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FF" w:rsidRPr="00BD0BFF" w:rsidRDefault="00BD0BFF" w:rsidP="00BD0BFF">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BD0BFF">
        <w:rPr>
          <w:rFonts w:ascii="Times New Roman" w:eastAsia="Times New Roman" w:hAnsi="Times New Roman" w:cs="Times New Roman"/>
          <w:b/>
          <w:bCs/>
          <w:color w:val="111111"/>
          <w:spacing w:val="-10"/>
          <w:kern w:val="36"/>
          <w:sz w:val="40"/>
          <w:szCs w:val="40"/>
        </w:rPr>
        <w:t xml:space="preserve">Marlink: Chính sách mạnh mẽ hơn và nhận thức của người dùng </w:t>
      </w:r>
      <w:r>
        <w:rPr>
          <w:rFonts w:ascii="Times New Roman" w:eastAsia="Times New Roman" w:hAnsi="Times New Roman" w:cs="Times New Roman"/>
          <w:b/>
          <w:bCs/>
          <w:color w:val="111111"/>
          <w:spacing w:val="-10"/>
          <w:kern w:val="36"/>
          <w:sz w:val="40"/>
          <w:szCs w:val="40"/>
        </w:rPr>
        <w:t xml:space="preserve">đã được nâng cao </w:t>
      </w:r>
      <w:r w:rsidRPr="00BD0BFF">
        <w:rPr>
          <w:rFonts w:ascii="Times New Roman" w:eastAsia="Times New Roman" w:hAnsi="Times New Roman" w:cs="Times New Roman"/>
          <w:b/>
          <w:bCs/>
          <w:color w:val="111111"/>
          <w:spacing w:val="-10"/>
          <w:kern w:val="36"/>
          <w:sz w:val="40"/>
          <w:szCs w:val="40"/>
        </w:rPr>
        <w:t>về các mối đe dọa mạng</w:t>
      </w:r>
    </w:p>
    <w:bookmarkEnd w:id="0"/>
    <w:p w:rsidR="00BD0BFF" w:rsidRPr="00BD0BFF" w:rsidRDefault="00BD0BFF" w:rsidP="00BD0BFF">
      <w:pPr>
        <w:shd w:val="clear" w:color="auto" w:fill="FFFFFF"/>
        <w:spacing w:after="0" w:line="240" w:lineRule="auto"/>
        <w:jc w:val="right"/>
        <w:textAlignment w:val="baseline"/>
        <w:rPr>
          <w:rFonts w:ascii="inherit" w:eastAsia="Times New Roman" w:hAnsi="inherit" w:cs="Helvetica"/>
          <w:color w:val="0070C0"/>
          <w:sz w:val="24"/>
          <w:szCs w:val="24"/>
        </w:rPr>
      </w:pPr>
      <w:r w:rsidRPr="00BD0BFF">
        <w:rPr>
          <w:rFonts w:ascii="inherit" w:eastAsia="Times New Roman" w:hAnsi="inherit" w:cs="Helvetica"/>
          <w:color w:val="0070C0"/>
          <w:sz w:val="24"/>
          <w:szCs w:val="24"/>
          <w:bdr w:val="none" w:sz="0" w:space="0" w:color="auto" w:frame="1"/>
        </w:rPr>
        <w:t> </w:t>
      </w:r>
      <w:hyperlink r:id="rId5" w:history="1">
        <w:r w:rsidRPr="00BD0BFF">
          <w:rPr>
            <w:rFonts w:ascii="inherit" w:eastAsia="Times New Roman" w:hAnsi="inherit" w:cs="Helvetica"/>
            <w:color w:val="0070C0"/>
            <w:sz w:val="24"/>
            <w:szCs w:val="24"/>
            <w:u w:val="single"/>
            <w:bdr w:val="none" w:sz="0" w:space="0" w:color="auto" w:frame="1"/>
          </w:rPr>
          <w:t>Cyber Security</w:t>
        </w:r>
      </w:hyperlink>
    </w:p>
    <w:p w:rsidR="00BD0BFF" w:rsidRPr="00BD0BFF" w:rsidRDefault="00BD0BFF" w:rsidP="00BD0BFF">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D0BFF">
        <w:rPr>
          <w:rFonts w:ascii="Helvetica" w:eastAsia="Times New Roman" w:hAnsi="Helvetica" w:cs="Helvetica"/>
          <w:color w:val="333333"/>
          <w:sz w:val="21"/>
          <w:szCs w:val="21"/>
        </w:rPr>
        <w:fldChar w:fldCharType="begin"/>
      </w:r>
      <w:r w:rsidRPr="00BD0BFF">
        <w:rPr>
          <w:rFonts w:ascii="Helvetica" w:eastAsia="Times New Roman" w:hAnsi="Helvetica" w:cs="Helvetica"/>
          <w:color w:val="333333"/>
          <w:sz w:val="21"/>
          <w:szCs w:val="21"/>
        </w:rPr>
        <w:instrText xml:space="preserve"> HYPERLINK "https://safety4sea.com/wp-content/uploads/2024/04/shutterstock_2247888569.jpg" </w:instrText>
      </w:r>
      <w:r w:rsidRPr="00BD0BFF">
        <w:rPr>
          <w:rFonts w:ascii="Helvetica" w:eastAsia="Times New Roman" w:hAnsi="Helvetica" w:cs="Helvetica"/>
          <w:color w:val="333333"/>
          <w:sz w:val="21"/>
          <w:szCs w:val="21"/>
        </w:rPr>
        <w:fldChar w:fldCharType="separate"/>
      </w:r>
    </w:p>
    <w:p w:rsidR="00BD0BFF" w:rsidRPr="00BD0BFF" w:rsidRDefault="00BD0BFF" w:rsidP="00BD0BFF">
      <w:pPr>
        <w:shd w:val="clear" w:color="auto" w:fill="FFFFFF"/>
        <w:spacing w:after="0" w:line="240" w:lineRule="auto"/>
        <w:textAlignment w:val="baseline"/>
        <w:rPr>
          <w:rFonts w:ascii="Times New Roman" w:eastAsia="Times New Roman" w:hAnsi="Times New Roman" w:cs="Times New Roman"/>
          <w:sz w:val="24"/>
          <w:szCs w:val="24"/>
        </w:rPr>
      </w:pPr>
      <w:r w:rsidRPr="00BD0BFF">
        <w:rPr>
          <w:rFonts w:ascii="Helvetica" w:eastAsia="Times New Roman" w:hAnsi="Helvetica" w:cs="Helvetica"/>
          <w:noProof/>
          <w:color w:val="0087CD"/>
          <w:sz w:val="21"/>
          <w:szCs w:val="21"/>
          <w:bdr w:val="none" w:sz="0" w:space="0" w:color="auto" w:frame="1"/>
        </w:rPr>
        <w:drawing>
          <wp:inline distT="0" distB="0" distL="0" distR="0">
            <wp:extent cx="6065520" cy="3035997"/>
            <wp:effectExtent l="0" t="0" r="0" b="0"/>
            <wp:docPr id="2" name="Picture 2" descr="Cyberattack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attack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039" cy="3040261"/>
                    </a:xfrm>
                    <a:prstGeom prst="rect">
                      <a:avLst/>
                    </a:prstGeom>
                    <a:noFill/>
                    <a:ln>
                      <a:noFill/>
                    </a:ln>
                  </pic:spPr>
                </pic:pic>
              </a:graphicData>
            </a:graphic>
          </wp:inline>
        </w:drawing>
      </w:r>
    </w:p>
    <w:p w:rsidR="00BD0BFF" w:rsidRPr="00BD0BFF" w:rsidRDefault="00BD0BFF" w:rsidP="00BD0BFF">
      <w:pPr>
        <w:shd w:val="clear" w:color="auto" w:fill="FFFFFF"/>
        <w:spacing w:line="240" w:lineRule="auto"/>
        <w:textAlignment w:val="baseline"/>
        <w:rPr>
          <w:rFonts w:ascii="Helvetica" w:eastAsia="Times New Roman" w:hAnsi="Helvetica" w:cs="Helvetica"/>
          <w:color w:val="333333"/>
          <w:sz w:val="21"/>
          <w:szCs w:val="21"/>
        </w:rPr>
      </w:pPr>
      <w:r w:rsidRPr="00BD0BFF">
        <w:rPr>
          <w:rFonts w:ascii="Helvetica" w:eastAsia="Times New Roman" w:hAnsi="Helvetica" w:cs="Helvetica"/>
          <w:color w:val="333333"/>
          <w:sz w:val="21"/>
          <w:szCs w:val="21"/>
        </w:rPr>
        <w:fldChar w:fldCharType="end"/>
      </w:r>
    </w:p>
    <w:p w:rsidR="00BD0BFF" w:rsidRPr="00BD0BFF" w:rsidRDefault="00BD0BFF" w:rsidP="00BD0BFF">
      <w:pPr>
        <w:shd w:val="clear" w:color="auto" w:fill="FFFFFF"/>
        <w:spacing w:before="384" w:after="240" w:line="390" w:lineRule="atLeast"/>
        <w:textAlignment w:val="baseline"/>
        <w:outlineLvl w:val="5"/>
        <w:rPr>
          <w:rFonts w:ascii="inherit" w:eastAsia="Times New Roman" w:hAnsi="inherit" w:cs="Helvetica"/>
          <w:b/>
          <w:bCs/>
          <w:color w:val="111111"/>
          <w:sz w:val="15"/>
          <w:szCs w:val="15"/>
        </w:rPr>
      </w:pPr>
      <w:r w:rsidRPr="00BD0BFF">
        <w:rPr>
          <w:rFonts w:ascii="inherit" w:eastAsia="Times New Roman" w:hAnsi="inherit" w:cs="Helvetica"/>
          <w:b/>
          <w:bCs/>
          <w:color w:val="111111"/>
          <w:sz w:val="15"/>
          <w:szCs w:val="15"/>
        </w:rPr>
        <w:t>Evolution of cyber threats during </w:t>
      </w:r>
    </w:p>
    <w:p w:rsidR="00BD0BFF" w:rsidRPr="00BD0BFF" w:rsidRDefault="00BD0BFF" w:rsidP="00BD0BF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D0BFF">
        <w:rPr>
          <w:rFonts w:ascii="Times New Roman" w:eastAsia="Times New Roman" w:hAnsi="Times New Roman" w:cs="Times New Roman"/>
          <w:color w:val="000000"/>
          <w:sz w:val="26"/>
          <w:szCs w:val="26"/>
          <w:bdr w:val="none" w:sz="0" w:space="0" w:color="auto" w:frame="1"/>
          <w:shd w:val="clear" w:color="auto" w:fill="FFFFFF"/>
        </w:rPr>
        <w:t xml:space="preserve">Trung tâm điều hành an ninh mạng của Tập đoàn Marlink đã công bố báo cáo về mối đe dọa mạng hàng hải toàn cầu, phát hiện ra nhu cầu thực thi mạnh mẽ hơn các chính sách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BD0BFF">
        <w:rPr>
          <w:rFonts w:ascii="Times New Roman" w:eastAsia="Times New Roman" w:hAnsi="Times New Roman" w:cs="Times New Roman"/>
          <w:color w:val="000000"/>
          <w:sz w:val="26"/>
          <w:szCs w:val="26"/>
          <w:bdr w:val="none" w:sz="0" w:space="0" w:color="auto" w:frame="1"/>
          <w:shd w:val="clear" w:color="auto" w:fill="FFFFFF"/>
        </w:rPr>
        <w:t>phần mềm, kiểm soát điểm cuối tốt hơn và nhận thức của người dùng trên tàu</w:t>
      </w:r>
      <w:r>
        <w:rPr>
          <w:rFonts w:ascii="Times New Roman" w:eastAsia="Times New Roman" w:hAnsi="Times New Roman" w:cs="Times New Roman"/>
          <w:color w:val="000000"/>
          <w:sz w:val="26"/>
          <w:szCs w:val="26"/>
          <w:bdr w:val="none" w:sz="0" w:space="0" w:color="auto" w:frame="1"/>
          <w:shd w:val="clear" w:color="auto" w:fill="FFFFFF"/>
        </w:rPr>
        <w:t xml:space="preserve"> đã nâng cao hon</w:t>
      </w:r>
      <w:r w:rsidRPr="00BD0BFF">
        <w:rPr>
          <w:rFonts w:ascii="Times New Roman" w:eastAsia="Times New Roman" w:hAnsi="Times New Roman" w:cs="Times New Roman"/>
          <w:color w:val="000000"/>
          <w:sz w:val="26"/>
          <w:szCs w:val="26"/>
          <w:bdr w:val="none" w:sz="0" w:space="0" w:color="auto" w:frame="1"/>
          <w:shd w:val="clear" w:color="auto" w:fill="FFFFFF"/>
        </w:rPr>
        <w:t>.</w:t>
      </w:r>
    </w:p>
    <w:p w:rsidR="00BD0BFF" w:rsidRPr="00BD0BFF" w:rsidRDefault="00BD0BFF" w:rsidP="00BD0BF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Tiến</w:t>
      </w:r>
      <w:r w:rsidRPr="00BD0BFF">
        <w:rPr>
          <w:rFonts w:ascii="Times New Roman" w:eastAsia="Times New Roman" w:hAnsi="Times New Roman" w:cs="Times New Roman"/>
          <w:b/>
          <w:color w:val="000000"/>
          <w:sz w:val="26"/>
          <w:szCs w:val="26"/>
          <w:bdr w:val="none" w:sz="0" w:space="0" w:color="auto" w:frame="1"/>
          <w:shd w:val="clear" w:color="auto" w:fill="FFFFFF"/>
        </w:rPr>
        <w:t xml:space="preserve"> </w:t>
      </w:r>
      <w:r>
        <w:rPr>
          <w:rFonts w:ascii="Times New Roman" w:eastAsia="Times New Roman" w:hAnsi="Times New Roman" w:cs="Times New Roman"/>
          <w:b/>
          <w:color w:val="000000"/>
          <w:sz w:val="26"/>
          <w:szCs w:val="26"/>
          <w:bdr w:val="none" w:sz="0" w:space="0" w:color="auto" w:frame="1"/>
          <w:shd w:val="clear" w:color="auto" w:fill="FFFFFF"/>
        </w:rPr>
        <w:t>hóa</w:t>
      </w:r>
      <w:r w:rsidRPr="00BD0BFF">
        <w:rPr>
          <w:rFonts w:ascii="Times New Roman" w:eastAsia="Times New Roman" w:hAnsi="Times New Roman" w:cs="Times New Roman"/>
          <w:b/>
          <w:color w:val="000000"/>
          <w:sz w:val="26"/>
          <w:szCs w:val="26"/>
          <w:bdr w:val="none" w:sz="0" w:space="0" w:color="auto" w:frame="1"/>
          <w:shd w:val="clear" w:color="auto" w:fill="FFFFFF"/>
        </w:rPr>
        <w:t xml:space="preserve"> của các mối đe dọa mạng </w:t>
      </w:r>
      <w:r>
        <w:rPr>
          <w:rFonts w:ascii="Times New Roman" w:eastAsia="Times New Roman" w:hAnsi="Times New Roman" w:cs="Times New Roman"/>
          <w:b/>
          <w:color w:val="000000"/>
          <w:sz w:val="26"/>
          <w:szCs w:val="26"/>
          <w:bdr w:val="none" w:sz="0" w:space="0" w:color="auto" w:frame="1"/>
          <w:shd w:val="clear" w:color="auto" w:fill="FFFFFF"/>
        </w:rPr>
        <w:t>trong nửa cuối năm 2024</w:t>
      </w:r>
    </w:p>
    <w:p w:rsidR="00BD0BFF" w:rsidRDefault="00BD0BFF" w:rsidP="00BD0BF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D0BFF">
        <w:rPr>
          <w:rFonts w:ascii="Times New Roman" w:eastAsia="Times New Roman" w:hAnsi="Times New Roman" w:cs="Times New Roman"/>
          <w:color w:val="000000"/>
          <w:sz w:val="26"/>
          <w:szCs w:val="26"/>
          <w:bdr w:val="none" w:sz="0" w:space="0" w:color="auto" w:frame="1"/>
          <w:shd w:val="clear" w:color="auto" w:fill="FFFFFF"/>
        </w:rPr>
        <w:t>Theo báo cáo</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BD0BFF">
        <w:rPr>
          <w:rFonts w:ascii="Times New Roman" w:eastAsia="Times New Roman" w:hAnsi="Times New Roman" w:cs="Times New Roman"/>
          <w:color w:val="000000"/>
          <w:sz w:val="26"/>
          <w:szCs w:val="26"/>
          <w:bdr w:val="none" w:sz="0" w:space="0" w:color="auto" w:frame="1"/>
          <w:shd w:val="clear" w:color="auto" w:fill="FFFFFF"/>
        </w:rPr>
        <w:t>, trong nửa cuối năm 2024, (H2) các mối đe dọa mạng</w:t>
      </w:r>
      <w:r>
        <w:rPr>
          <w:rFonts w:ascii="Times New Roman" w:eastAsia="Times New Roman" w:hAnsi="Times New Roman" w:cs="Times New Roman"/>
          <w:color w:val="000000"/>
          <w:sz w:val="26"/>
          <w:szCs w:val="26"/>
          <w:bdr w:val="none" w:sz="0" w:space="0" w:color="auto" w:frame="1"/>
          <w:shd w:val="clear" w:color="auto" w:fill="FFFFFF"/>
        </w:rPr>
        <w:t xml:space="preserve"> đã có sự tiến hóa rõ rệt khi các đối tượng tấn công mạng </w:t>
      </w:r>
      <w:r w:rsidRPr="00BD0BFF">
        <w:rPr>
          <w:rFonts w:ascii="Times New Roman" w:eastAsia="Times New Roman" w:hAnsi="Times New Roman" w:cs="Times New Roman"/>
          <w:color w:val="000000"/>
          <w:sz w:val="26"/>
          <w:szCs w:val="26"/>
          <w:bdr w:val="none" w:sz="0" w:space="0" w:color="auto" w:frame="1"/>
          <w:shd w:val="clear" w:color="auto" w:fill="FFFFFF"/>
        </w:rPr>
        <w:t xml:space="preserve">đã áp dụng các phương pháp tiếp cận ngày càng hiệu quả, có cấu trúc và mang tính </w:t>
      </w:r>
      <w:r>
        <w:rPr>
          <w:rFonts w:ascii="Times New Roman" w:eastAsia="Times New Roman" w:hAnsi="Times New Roman" w:cs="Times New Roman"/>
          <w:color w:val="000000"/>
          <w:sz w:val="26"/>
          <w:szCs w:val="26"/>
          <w:bdr w:val="none" w:sz="0" w:space="0" w:color="auto" w:frame="1"/>
          <w:shd w:val="clear" w:color="auto" w:fill="FFFFFF"/>
        </w:rPr>
        <w:t>“</w:t>
      </w:r>
      <w:r w:rsidRPr="00BD0BFF">
        <w:rPr>
          <w:rFonts w:ascii="Times New Roman" w:eastAsia="Times New Roman" w:hAnsi="Times New Roman" w:cs="Times New Roman"/>
          <w:color w:val="000000"/>
          <w:sz w:val="26"/>
          <w:szCs w:val="26"/>
          <w:bdr w:val="none" w:sz="0" w:space="0" w:color="auto" w:frame="1"/>
          <w:shd w:val="clear" w:color="auto" w:fill="FFFFFF"/>
        </w:rPr>
        <w:t>doanh</w:t>
      </w:r>
      <w:r>
        <w:rPr>
          <w:rFonts w:ascii="Times New Roman" w:eastAsia="Times New Roman" w:hAnsi="Times New Roman" w:cs="Times New Roman"/>
          <w:color w:val="000000"/>
          <w:sz w:val="26"/>
          <w:szCs w:val="26"/>
          <w:bdr w:val="none" w:sz="0" w:space="0" w:color="auto" w:frame="1"/>
          <w:shd w:val="clear" w:color="auto" w:fill="FFFFFF"/>
        </w:rPr>
        <w:t xml:space="preserve"> nghiệp” trong</w:t>
      </w:r>
      <w:r w:rsidRPr="00BD0BFF">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hoạt động</w:t>
      </w:r>
      <w:r w:rsidRPr="00BD0BFF">
        <w:rPr>
          <w:rFonts w:ascii="Times New Roman" w:eastAsia="Times New Roman" w:hAnsi="Times New Roman" w:cs="Times New Roman"/>
          <w:color w:val="000000"/>
          <w:sz w:val="26"/>
          <w:szCs w:val="26"/>
          <w:bdr w:val="none" w:sz="0" w:space="0" w:color="auto" w:frame="1"/>
          <w:shd w:val="clear" w:color="auto" w:fill="FFFFFF"/>
        </w:rPr>
        <w:t xml:space="preserve"> tội phạm mạng. Tội phạm mạng đã hợp lý hóa các chiến thuật, nâng cao hiệu quả hoạt động và áp dụng các công nghệ mới nổi để mở rộng khả năng tấn công của chúng.</w:t>
      </w:r>
    </w:p>
    <w:p w:rsidR="00BD0BFF" w:rsidRPr="00BD0BFF" w:rsidRDefault="00BD0BFF" w:rsidP="00BD0BFF">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BD0BFF">
        <w:rPr>
          <w:rFonts w:ascii="Times New Roman" w:eastAsia="Times New Roman" w:hAnsi="Times New Roman" w:cs="Times New Roman"/>
          <w:b/>
          <w:color w:val="000000"/>
          <w:sz w:val="26"/>
          <w:szCs w:val="26"/>
          <w:bdr w:val="none" w:sz="0" w:space="0" w:color="auto" w:frame="1"/>
          <w:shd w:val="clear" w:color="auto" w:fill="FFFFFF"/>
        </w:rPr>
        <w:t xml:space="preserve">Việc </w:t>
      </w:r>
      <w:r>
        <w:rPr>
          <w:rFonts w:ascii="Times New Roman" w:eastAsia="Times New Roman" w:hAnsi="Times New Roman" w:cs="Times New Roman"/>
          <w:b/>
          <w:color w:val="000000"/>
          <w:sz w:val="26"/>
          <w:szCs w:val="26"/>
          <w:bdr w:val="none" w:sz="0" w:space="0" w:color="auto" w:frame="1"/>
          <w:shd w:val="clear" w:color="auto" w:fill="FFFFFF"/>
        </w:rPr>
        <w:t>ứng</w:t>
      </w:r>
      <w:r w:rsidRPr="00BD0BFF">
        <w:rPr>
          <w:rFonts w:ascii="Times New Roman" w:eastAsia="Times New Roman" w:hAnsi="Times New Roman" w:cs="Times New Roman"/>
          <w:b/>
          <w:color w:val="000000"/>
          <w:sz w:val="26"/>
          <w:szCs w:val="26"/>
          <w:bdr w:val="none" w:sz="0" w:space="0" w:color="auto" w:frame="1"/>
          <w:shd w:val="clear" w:color="auto" w:fill="FFFFFF"/>
        </w:rPr>
        <w:t xml:space="preserve"> dụng trí tuệ nhân tạo tạo sinh trong tội phạm mạng</w:t>
      </w:r>
    </w:p>
    <w:p w:rsidR="00BD0BFF" w:rsidRPr="00BD0BFF" w:rsidRDefault="00BD0BFF" w:rsidP="00BD0BFF">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D0BFF">
        <w:rPr>
          <w:rFonts w:ascii="Times New Roman" w:eastAsia="Times New Roman" w:hAnsi="Times New Roman" w:cs="Times New Roman"/>
          <w:color w:val="000000"/>
          <w:sz w:val="26"/>
          <w:szCs w:val="26"/>
          <w:bdr w:val="none" w:sz="0" w:space="0" w:color="auto" w:frame="1"/>
          <w:shd w:val="clear" w:color="auto" w:fill="FFFFFF"/>
        </w:rPr>
        <w:t xml:space="preserve">Một trong những diễn biến </w:t>
      </w:r>
      <w:r>
        <w:rPr>
          <w:rFonts w:ascii="Times New Roman" w:eastAsia="Times New Roman" w:hAnsi="Times New Roman" w:cs="Times New Roman"/>
          <w:color w:val="000000"/>
          <w:sz w:val="26"/>
          <w:szCs w:val="26"/>
          <w:bdr w:val="none" w:sz="0" w:space="0" w:color="auto" w:frame="1"/>
          <w:shd w:val="clear" w:color="auto" w:fill="FFFFFF"/>
        </w:rPr>
        <w:t>đáng chú ý</w:t>
      </w:r>
      <w:r w:rsidRPr="00BD0BFF">
        <w:rPr>
          <w:rFonts w:ascii="Times New Roman" w:eastAsia="Times New Roman" w:hAnsi="Times New Roman" w:cs="Times New Roman"/>
          <w:color w:val="000000"/>
          <w:sz w:val="26"/>
          <w:szCs w:val="26"/>
          <w:bdr w:val="none" w:sz="0" w:space="0" w:color="auto" w:frame="1"/>
          <w:shd w:val="clear" w:color="auto" w:fill="FFFFFF"/>
        </w:rPr>
        <w:t xml:space="preserve"> nhất là sự gia tăng việc </w:t>
      </w:r>
      <w:r>
        <w:rPr>
          <w:rFonts w:ascii="Times New Roman" w:eastAsia="Times New Roman" w:hAnsi="Times New Roman" w:cs="Times New Roman"/>
          <w:color w:val="000000"/>
          <w:sz w:val="26"/>
          <w:szCs w:val="26"/>
          <w:bdr w:val="none" w:sz="0" w:space="0" w:color="auto" w:frame="1"/>
          <w:shd w:val="clear" w:color="auto" w:fill="FFFFFF"/>
        </w:rPr>
        <w:t>ứng</w:t>
      </w:r>
      <w:r w:rsidRPr="00BD0BFF">
        <w:rPr>
          <w:rFonts w:ascii="Times New Roman" w:eastAsia="Times New Roman" w:hAnsi="Times New Roman" w:cs="Times New Roman"/>
          <w:color w:val="000000"/>
          <w:sz w:val="26"/>
          <w:szCs w:val="26"/>
          <w:bdr w:val="none" w:sz="0" w:space="0" w:color="auto" w:frame="1"/>
          <w:shd w:val="clear" w:color="auto" w:fill="FFFFFF"/>
        </w:rPr>
        <w:t xml:space="preserve"> dụng trí tuệ nhân tạo tạo sinh (genAI). Các mô hình ngôn ngữ lớn (LLM) có sẵn đã trở thành một công cụ quan trọng </w:t>
      </w:r>
      <w:r>
        <w:rPr>
          <w:rFonts w:ascii="Times New Roman" w:eastAsia="Times New Roman" w:hAnsi="Times New Roman" w:cs="Times New Roman"/>
          <w:color w:val="000000"/>
          <w:sz w:val="26"/>
          <w:szCs w:val="26"/>
          <w:bdr w:val="none" w:sz="0" w:space="0" w:color="auto" w:frame="1"/>
          <w:shd w:val="clear" w:color="auto" w:fill="FFFFFF"/>
        </w:rPr>
        <w:t>của các đối tượng tấn công</w:t>
      </w:r>
      <w:r w:rsidRPr="00BD0BFF">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giúp</w:t>
      </w:r>
      <w:r w:rsidRPr="00BD0BFF">
        <w:rPr>
          <w:rFonts w:ascii="Times New Roman" w:eastAsia="Times New Roman" w:hAnsi="Times New Roman" w:cs="Times New Roman"/>
          <w:color w:val="000000"/>
          <w:sz w:val="26"/>
          <w:szCs w:val="26"/>
          <w:bdr w:val="none" w:sz="0" w:space="0" w:color="auto" w:frame="1"/>
          <w:shd w:val="clear" w:color="auto" w:fill="FFFFFF"/>
        </w:rPr>
        <w:t xml:space="preserve"> chúng </w:t>
      </w:r>
      <w:r>
        <w:rPr>
          <w:rFonts w:ascii="Times New Roman" w:eastAsia="Times New Roman" w:hAnsi="Times New Roman" w:cs="Times New Roman"/>
          <w:color w:val="000000"/>
          <w:sz w:val="26"/>
          <w:szCs w:val="26"/>
          <w:bdr w:val="none" w:sz="0" w:space="0" w:color="auto" w:frame="1"/>
          <w:shd w:val="clear" w:color="auto" w:fill="FFFFFF"/>
        </w:rPr>
        <w:t>tăng tốc</w:t>
      </w:r>
      <w:r w:rsidRPr="00BD0BFF">
        <w:rPr>
          <w:rFonts w:ascii="Times New Roman" w:eastAsia="Times New Roman" w:hAnsi="Times New Roman" w:cs="Times New Roman"/>
          <w:color w:val="000000"/>
          <w:sz w:val="26"/>
          <w:szCs w:val="26"/>
          <w:bdr w:val="none" w:sz="0" w:space="0" w:color="auto" w:frame="1"/>
          <w:shd w:val="clear" w:color="auto" w:fill="FFFFFF"/>
        </w:rPr>
        <w:t xml:space="preserve"> quá trình phát triển phần mềm độc hại, tự động hóa các chiến dịch lừa đảo </w:t>
      </w:r>
      <w:r>
        <w:rPr>
          <w:rFonts w:ascii="Times New Roman" w:eastAsia="Times New Roman" w:hAnsi="Times New Roman" w:cs="Times New Roman"/>
          <w:color w:val="000000"/>
          <w:sz w:val="26"/>
          <w:szCs w:val="26"/>
          <w:bdr w:val="none" w:sz="0" w:space="0" w:color="auto" w:frame="1"/>
          <w:shd w:val="clear" w:color="auto" w:fill="FFFFFF"/>
        </w:rPr>
        <w:t xml:space="preserve">qua mạng </w:t>
      </w:r>
      <w:r w:rsidRPr="00BD0BFF">
        <w:rPr>
          <w:rFonts w:ascii="Times New Roman" w:eastAsia="Times New Roman" w:hAnsi="Times New Roman" w:cs="Times New Roman"/>
          <w:color w:val="000000"/>
          <w:sz w:val="26"/>
          <w:szCs w:val="26"/>
          <w:bdr w:val="none" w:sz="0" w:space="0" w:color="auto" w:frame="1"/>
          <w:shd w:val="clear" w:color="auto" w:fill="FFFFFF"/>
        </w:rPr>
        <w:t xml:space="preserve">và tinh chỉnh các chiến thuật kỹ thuật xã hội. Điều này đã dẫn đến sự gia tăng các cuộc tấn công mạng được hỗ trợ bởi AI. Một số </w:t>
      </w:r>
      <w:r w:rsidR="00DE6197">
        <w:rPr>
          <w:rFonts w:ascii="Times New Roman" w:eastAsia="Times New Roman" w:hAnsi="Times New Roman" w:cs="Times New Roman"/>
          <w:color w:val="000000"/>
          <w:sz w:val="26"/>
          <w:szCs w:val="26"/>
          <w:bdr w:val="none" w:sz="0" w:space="0" w:color="auto" w:frame="1"/>
          <w:shd w:val="clear" w:color="auto" w:fill="FFFFFF"/>
        </w:rPr>
        <w:t>đối tượng</w:t>
      </w:r>
      <w:r w:rsidRPr="00BD0BFF">
        <w:rPr>
          <w:rFonts w:ascii="Times New Roman" w:eastAsia="Times New Roman" w:hAnsi="Times New Roman" w:cs="Times New Roman"/>
          <w:color w:val="000000"/>
          <w:sz w:val="26"/>
          <w:szCs w:val="26"/>
          <w:bdr w:val="none" w:sz="0" w:space="0" w:color="auto" w:frame="1"/>
          <w:shd w:val="clear" w:color="auto" w:fill="FFFFFF"/>
        </w:rPr>
        <w:t xml:space="preserve"> đã tận dụng </w:t>
      </w:r>
      <w:r w:rsidRPr="00BD0BFF">
        <w:rPr>
          <w:rFonts w:ascii="Times New Roman" w:eastAsia="Times New Roman" w:hAnsi="Times New Roman" w:cs="Times New Roman"/>
          <w:color w:val="000000"/>
          <w:sz w:val="26"/>
          <w:szCs w:val="26"/>
          <w:bdr w:val="none" w:sz="0" w:space="0" w:color="auto" w:frame="1"/>
          <w:shd w:val="clear" w:color="auto" w:fill="FFFFFF"/>
        </w:rPr>
        <w:lastRenderedPageBreak/>
        <w:t xml:space="preserve">genAI để hỗ trợ phát triển các </w:t>
      </w:r>
      <w:r w:rsidR="00DE6197">
        <w:rPr>
          <w:rFonts w:ascii="Times New Roman" w:eastAsia="Times New Roman" w:hAnsi="Times New Roman" w:cs="Times New Roman"/>
          <w:color w:val="000000"/>
          <w:sz w:val="26"/>
          <w:szCs w:val="26"/>
          <w:bdr w:val="none" w:sz="0" w:space="0" w:color="auto" w:frame="1"/>
          <w:shd w:val="clear" w:color="auto" w:fill="FFFFFF"/>
        </w:rPr>
        <w:t>đoạn có mã</w:t>
      </w:r>
      <w:r w:rsidRPr="00BD0BFF">
        <w:rPr>
          <w:rFonts w:ascii="Times New Roman" w:eastAsia="Times New Roman" w:hAnsi="Times New Roman" w:cs="Times New Roman"/>
          <w:color w:val="000000"/>
          <w:sz w:val="26"/>
          <w:szCs w:val="26"/>
          <w:bdr w:val="none" w:sz="0" w:space="0" w:color="auto" w:frame="1"/>
          <w:shd w:val="clear" w:color="auto" w:fill="FFFFFF"/>
        </w:rPr>
        <w:t xml:space="preserve"> độc </w:t>
      </w:r>
      <w:r w:rsidR="00DE6197">
        <w:rPr>
          <w:rFonts w:ascii="Times New Roman" w:eastAsia="Times New Roman" w:hAnsi="Times New Roman" w:cs="Times New Roman"/>
          <w:color w:val="000000"/>
          <w:sz w:val="26"/>
          <w:szCs w:val="26"/>
          <w:bdr w:val="none" w:sz="0" w:space="0" w:color="auto" w:frame="1"/>
          <w:shd w:val="clear" w:color="auto" w:fill="FFFFFF"/>
        </w:rPr>
        <w:t xml:space="preserve">v2 lỗ hổng khai thác </w:t>
      </w:r>
      <w:r w:rsidRPr="00BD0BFF">
        <w:rPr>
          <w:rFonts w:ascii="Times New Roman" w:eastAsia="Times New Roman" w:hAnsi="Times New Roman" w:cs="Times New Roman"/>
          <w:color w:val="000000"/>
          <w:sz w:val="26"/>
          <w:szCs w:val="26"/>
          <w:bdr w:val="none" w:sz="0" w:space="0" w:color="auto" w:frame="1"/>
          <w:shd w:val="clear" w:color="auto" w:fill="FFFFFF"/>
        </w:rPr>
        <w:t>để nhắm mục tiêu cụ thể vào CVE (lỗ hổng bảo mật mạng đã biết).</w:t>
      </w:r>
    </w:p>
    <w:p w:rsidR="00BD0BFF" w:rsidRDefault="00BD0BFF" w:rsidP="00BD0BFF">
      <w:pPr>
        <w:shd w:val="clear" w:color="auto" w:fill="FFFFFF"/>
        <w:spacing w:after="0" w:line="390" w:lineRule="atLeast"/>
        <w:jc w:val="center"/>
        <w:textAlignment w:val="baseline"/>
        <w:rPr>
          <w:rFonts w:ascii="inherit" w:eastAsia="Times New Roman" w:hAnsi="inherit" w:cs="Helvetica"/>
          <w:color w:val="333333"/>
          <w:sz w:val="24"/>
          <w:szCs w:val="24"/>
        </w:rPr>
      </w:pPr>
      <w:r w:rsidRPr="00BD0BFF">
        <w:rPr>
          <w:rFonts w:ascii="inherit" w:eastAsia="Times New Roman" w:hAnsi="inherit" w:cs="Helvetica"/>
          <w:noProof/>
          <w:color w:val="A0A0A0"/>
          <w:sz w:val="24"/>
          <w:szCs w:val="24"/>
          <w:bdr w:val="none" w:sz="0" w:space="0" w:color="auto" w:frame="1"/>
        </w:rPr>
        <w:drawing>
          <wp:inline distT="0" distB="0" distL="0" distR="0">
            <wp:extent cx="5212582" cy="3794760"/>
            <wp:effectExtent l="0" t="0" r="7620" b="0"/>
            <wp:docPr id="1" name="Picture 1" descr="marlink cyb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link cyb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765" cy="3815277"/>
                    </a:xfrm>
                    <a:prstGeom prst="rect">
                      <a:avLst/>
                    </a:prstGeom>
                    <a:noFill/>
                    <a:ln>
                      <a:noFill/>
                    </a:ln>
                  </pic:spPr>
                </pic:pic>
              </a:graphicData>
            </a:graphic>
          </wp:inline>
        </w:drawing>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Tốc độ tấn công mạng chưa từng có</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 xml:space="preserve">Tốc độ của các cuộc tấn công mạng đã đạt đến mức chưa từng thấy. Thời gian trung bình để kẻ tấn công di chuyển ngang trong mạng (breakout time) – tức thời gian cần để xâm nhập sâu hơn vào hệ thống sau khi có được quyền truy cập ban đầu – đã giảm đáng kể, hiện chỉ còn dưới một giờ trong phần lớn các sự cố, thậm chí có trường hợp chỉ mất chưa đến một phút. Sự di chuyển nhanh chóng này nhấn mạnh tầm quan trọng của việc phát hiện và ứng phó </w:t>
      </w:r>
      <w:r>
        <w:rPr>
          <w:rFonts w:ascii="Times New Roman" w:eastAsia="Times New Roman" w:hAnsi="Times New Roman" w:cs="Times New Roman"/>
          <w:sz w:val="26"/>
          <w:szCs w:val="26"/>
        </w:rPr>
        <w:t xml:space="preserve">với </w:t>
      </w:r>
      <w:r w:rsidRPr="00DE6197">
        <w:rPr>
          <w:rFonts w:ascii="Times New Roman" w:eastAsia="Times New Roman" w:hAnsi="Times New Roman" w:cs="Times New Roman"/>
          <w:sz w:val="26"/>
          <w:szCs w:val="26"/>
        </w:rPr>
        <w:t>mối đe dọa theo thời gian thực.</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 xml:space="preserve">Sự </w:t>
      </w:r>
      <w:r>
        <w:rPr>
          <w:rFonts w:ascii="Times New Roman" w:eastAsia="Times New Roman" w:hAnsi="Times New Roman" w:cs="Times New Roman"/>
          <w:b/>
          <w:bCs/>
          <w:sz w:val="26"/>
          <w:szCs w:val="26"/>
        </w:rPr>
        <w:t>lớn mạnh</w:t>
      </w:r>
      <w:r w:rsidRPr="00DE6197">
        <w:rPr>
          <w:rFonts w:ascii="Times New Roman" w:eastAsia="Times New Roman" w:hAnsi="Times New Roman" w:cs="Times New Roman"/>
          <w:b/>
          <w:bCs/>
          <w:sz w:val="26"/>
          <w:szCs w:val="26"/>
        </w:rPr>
        <w:t xml:space="preserve"> của hệ sinh thái tội phạm mạng có tổ chức và các nhà môi giới quyền truy cập</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Bên cạnh đó, hệ sinh thái tội phạm mạng ngày càng có tổ chức hơn, trong đó các nhà môi giới quyền truy cập (access brokers) đang phát triển mạnh. Việc mua bán quyền truy cập vào mạng đã tăng gấp đôi trong năm qua, khi tội phạm mạng ngày càng dựa vào dịch vụ của các nhà môi giới để xâm nhập vào môi trường doanh nghiệp. Xu hướng này diễn ra song song với sự sụt giảm trong các phương pháp truy cập ban đầu dựa trên lừa đảo qua email truyền thống (phishing), khi kẻ tấn công chuyển sang các phương pháp thâm nhập thay thế như kỹ thuật xã hội qua điện thoại (vishing) và lợi dụng các công cụ giám sát và quản lý từ xa (RMM).</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Chuyển dịch sang kỹ thuật “hands-on-keyboard”</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 xml:space="preserve">Ngoài ra, trong nửa cuối năm 2024, phần lớn các cuộc tấn công </w:t>
      </w:r>
      <w:r w:rsidRPr="00DE6197">
        <w:rPr>
          <w:rFonts w:ascii="Times New Roman" w:eastAsia="Times New Roman" w:hAnsi="Times New Roman" w:cs="Times New Roman"/>
          <w:sz w:val="26"/>
          <w:szCs w:val="26"/>
        </w:rPr>
        <w:t xml:space="preserve">được </w:t>
      </w:r>
      <w:r w:rsidRPr="00DE6197">
        <w:rPr>
          <w:rFonts w:ascii="Times New Roman" w:eastAsia="Times New Roman" w:hAnsi="Times New Roman" w:cs="Times New Roman"/>
          <w:sz w:val="26"/>
          <w:szCs w:val="26"/>
        </w:rPr>
        <w:t xml:space="preserve">ghi nhận không còn dựa vào phần mềm độc hại, đánh dấu sự chuyển dịch sang kỹ thuật "hands-on-keyboard" – tức các hành vi tương tác trực tiếp. Tội phạm mạng ngày càng bắt chước hành vi của người dùng hợp </w:t>
      </w:r>
      <w:r w:rsidRPr="00DE6197">
        <w:rPr>
          <w:rFonts w:ascii="Times New Roman" w:eastAsia="Times New Roman" w:hAnsi="Times New Roman" w:cs="Times New Roman"/>
          <w:sz w:val="26"/>
          <w:szCs w:val="26"/>
        </w:rPr>
        <w:lastRenderedPageBreak/>
        <w:t>pháp để tránh bị phát hiện, thực hiện các cuộc xâm nhập mang tính tương tác cao và hòa lẫn vào hoạt động bình thường của mạng.</w:t>
      </w:r>
      <w:r>
        <w:rPr>
          <w:rFonts w:ascii="Times New Roman" w:eastAsia="Times New Roman" w:hAnsi="Times New Roman" w:cs="Times New Roman"/>
          <w:sz w:val="26"/>
          <w:szCs w:val="26"/>
        </w:rPr>
        <w:t xml:space="preserve"> </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Khai thác các nghiên cứu lỗ hổng công khai</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Hơn nữa, kẻ tấn công tiếp tục khai thác các nghiên cứu lỗ hổng được công bố công khai, nhắm vào các điểm yếu trong môi trường điện toán đám mây và các thiết bị mạng ngoại vi, bao gồm cả hệ thống vận hành công nghiệp (OT). Việc khai thác các lỗ hổng liên quan đến danh tính đã trở thành con đường tấn công chính, khi kẻ tấn công sử dụng thông tin xác thực bị lộ và các mối quan hệ tin cậy để thâm nhập sâu hơn vào hệ thống.</w:t>
      </w:r>
    </w:p>
    <w:p w:rsidR="00DE6197" w:rsidRPr="00DE6197" w:rsidRDefault="00DE6197" w:rsidP="00DE6197">
      <w:pPr>
        <w:pStyle w:val="NormalWeb"/>
        <w:spacing w:before="120" w:beforeAutospacing="0" w:after="120" w:afterAutospacing="0"/>
        <w:rPr>
          <w:color w:val="C00000"/>
          <w:sz w:val="26"/>
          <w:szCs w:val="26"/>
        </w:rPr>
      </w:pPr>
      <w:r w:rsidRPr="00DE6197">
        <w:rPr>
          <w:rStyle w:val="Strong"/>
          <w:color w:val="C00000"/>
        </w:rPr>
        <w:t xml:space="preserve">Những </w:t>
      </w:r>
      <w:r w:rsidRPr="00DE6197">
        <w:rPr>
          <w:rStyle w:val="Strong"/>
          <w:color w:val="C00000"/>
          <w:sz w:val="26"/>
          <w:szCs w:val="26"/>
        </w:rPr>
        <w:t>đ</w:t>
      </w:r>
      <w:r w:rsidRPr="00DE6197">
        <w:rPr>
          <w:rStyle w:val="Strong"/>
          <w:color w:val="C00000"/>
          <w:sz w:val="26"/>
          <w:szCs w:val="26"/>
        </w:rPr>
        <w:t>iểm chính cần ghi nhớ</w:t>
      </w:r>
    </w:p>
    <w:p w:rsidR="00DE6197" w:rsidRPr="00DE6197" w:rsidRDefault="00DE6197" w:rsidP="00DE6197">
      <w:pPr>
        <w:pStyle w:val="NormalWeb"/>
        <w:spacing w:before="120" w:beforeAutospacing="0" w:after="120" w:afterAutospacing="0"/>
        <w:jc w:val="both"/>
        <w:rPr>
          <w:color w:val="C00000"/>
          <w:sz w:val="26"/>
          <w:szCs w:val="26"/>
        </w:rPr>
      </w:pPr>
      <w:r w:rsidRPr="00DE6197">
        <w:rPr>
          <w:color w:val="C00000"/>
          <w:sz w:val="26"/>
          <w:szCs w:val="26"/>
        </w:rPr>
        <w:t>Trong khoảng thời gian sáu tháng</w:t>
      </w:r>
      <w:r>
        <w:rPr>
          <w:color w:val="C00000"/>
          <w:sz w:val="26"/>
          <w:szCs w:val="26"/>
        </w:rPr>
        <w:t>,</w:t>
      </w:r>
      <w:r w:rsidRPr="00DE6197">
        <w:rPr>
          <w:color w:val="C00000"/>
          <w:sz w:val="26"/>
          <w:szCs w:val="26"/>
        </w:rPr>
        <w:t xml:space="preserve"> kết thúc vào tháng 12 năm 2024, mạng lưới Trung tâm Điều hành </w:t>
      </w:r>
      <w:proofErr w:type="gramStart"/>
      <w:r w:rsidRPr="00DE6197">
        <w:rPr>
          <w:color w:val="C00000"/>
          <w:sz w:val="26"/>
          <w:szCs w:val="26"/>
        </w:rPr>
        <w:t>An</w:t>
      </w:r>
      <w:proofErr w:type="gramEnd"/>
      <w:r w:rsidRPr="00DE6197">
        <w:rPr>
          <w:color w:val="C00000"/>
          <w:sz w:val="26"/>
          <w:szCs w:val="26"/>
        </w:rPr>
        <w:t xml:space="preserve"> ninh (SOC) toàn cầu của Marlink đã giám sát 1.998 tàu và ghi nhận:</w:t>
      </w:r>
    </w:p>
    <w:p w:rsidR="00DE6197" w:rsidRPr="00DE6197" w:rsidRDefault="00DE6197" w:rsidP="00DE6197">
      <w:pPr>
        <w:pStyle w:val="NormalWeb"/>
        <w:numPr>
          <w:ilvl w:val="0"/>
          <w:numId w:val="4"/>
        </w:numPr>
        <w:spacing w:before="120" w:beforeAutospacing="0" w:after="120" w:afterAutospacing="0"/>
        <w:rPr>
          <w:color w:val="C00000"/>
          <w:sz w:val="26"/>
          <w:szCs w:val="26"/>
        </w:rPr>
      </w:pPr>
      <w:r w:rsidRPr="00DE6197">
        <w:rPr>
          <w:color w:val="C00000"/>
          <w:sz w:val="26"/>
          <w:szCs w:val="26"/>
        </w:rPr>
        <w:t>9 tỷ sự kiện an ninh</w:t>
      </w:r>
    </w:p>
    <w:p w:rsidR="00DE6197" w:rsidRPr="00DE6197" w:rsidRDefault="00DE6197" w:rsidP="00DE6197">
      <w:pPr>
        <w:pStyle w:val="NormalWeb"/>
        <w:numPr>
          <w:ilvl w:val="0"/>
          <w:numId w:val="4"/>
        </w:numPr>
        <w:spacing w:before="120" w:beforeAutospacing="0" w:after="120" w:afterAutospacing="0"/>
        <w:rPr>
          <w:color w:val="C00000"/>
          <w:sz w:val="26"/>
          <w:szCs w:val="26"/>
        </w:rPr>
      </w:pPr>
      <w:r w:rsidRPr="00DE6197">
        <w:rPr>
          <w:color w:val="C00000"/>
          <w:sz w:val="26"/>
          <w:szCs w:val="26"/>
        </w:rPr>
        <w:t>39 tỷ sự kiện tường lửa</w:t>
      </w:r>
    </w:p>
    <w:p w:rsidR="00DE6197" w:rsidRPr="00DE6197" w:rsidRDefault="00DE6197" w:rsidP="00DE6197">
      <w:pPr>
        <w:pStyle w:val="NormalWeb"/>
        <w:numPr>
          <w:ilvl w:val="0"/>
          <w:numId w:val="4"/>
        </w:numPr>
        <w:spacing w:before="120" w:beforeAutospacing="0" w:after="120" w:afterAutospacing="0"/>
        <w:rPr>
          <w:color w:val="C00000"/>
          <w:sz w:val="26"/>
          <w:szCs w:val="26"/>
        </w:rPr>
      </w:pPr>
      <w:r w:rsidRPr="00DE6197">
        <w:rPr>
          <w:color w:val="C00000"/>
          <w:sz w:val="26"/>
          <w:szCs w:val="26"/>
        </w:rPr>
        <w:t>718.000 cảnh báo được tạo ra</w:t>
      </w:r>
    </w:p>
    <w:p w:rsidR="00DE6197" w:rsidRPr="00DE6197" w:rsidRDefault="00DE6197" w:rsidP="00DE6197">
      <w:pPr>
        <w:pStyle w:val="NormalWeb"/>
        <w:numPr>
          <w:ilvl w:val="0"/>
          <w:numId w:val="4"/>
        </w:numPr>
        <w:spacing w:before="120" w:beforeAutospacing="0" w:after="120" w:afterAutospacing="0"/>
        <w:rPr>
          <w:color w:val="C00000"/>
          <w:sz w:val="26"/>
          <w:szCs w:val="26"/>
        </w:rPr>
      </w:pPr>
      <w:r w:rsidRPr="00DE6197">
        <w:rPr>
          <w:color w:val="C00000"/>
          <w:sz w:val="26"/>
          <w:szCs w:val="26"/>
        </w:rPr>
        <w:t>10.700 sự cố phần mềm độc hại được phát hiện</w:t>
      </w:r>
    </w:p>
    <w:p w:rsidR="00DE6197" w:rsidRPr="00DE6197" w:rsidRDefault="00DE6197" w:rsidP="00DE6197">
      <w:pPr>
        <w:pStyle w:val="NormalWeb"/>
        <w:numPr>
          <w:ilvl w:val="0"/>
          <w:numId w:val="4"/>
        </w:numPr>
        <w:spacing w:before="120" w:beforeAutospacing="0" w:after="120" w:afterAutospacing="0"/>
        <w:rPr>
          <w:color w:val="C00000"/>
          <w:sz w:val="26"/>
          <w:szCs w:val="26"/>
        </w:rPr>
      </w:pPr>
      <w:r w:rsidRPr="00DE6197">
        <w:rPr>
          <w:color w:val="C00000"/>
          <w:sz w:val="26"/>
          <w:szCs w:val="26"/>
        </w:rPr>
        <w:t>50 sự cố nghiêm trọng đã được xử lý</w:t>
      </w:r>
    </w:p>
    <w:p w:rsidR="00DE6197" w:rsidRPr="00DE6197" w:rsidRDefault="00DE6197" w:rsidP="00DE6197">
      <w:pPr>
        <w:pStyle w:val="NormalWeb"/>
        <w:spacing w:before="120" w:beforeAutospacing="0" w:after="120" w:afterAutospacing="0"/>
        <w:jc w:val="both"/>
        <w:rPr>
          <w:color w:val="C00000"/>
          <w:sz w:val="26"/>
          <w:szCs w:val="26"/>
        </w:rPr>
      </w:pPr>
      <w:r w:rsidRPr="00DE6197">
        <w:rPr>
          <w:color w:val="C00000"/>
          <w:sz w:val="26"/>
          <w:szCs w:val="26"/>
        </w:rPr>
        <w:t xml:space="preserve">Những con số này phản ánh một bức tranh </w:t>
      </w:r>
      <w:r>
        <w:rPr>
          <w:color w:val="C00000"/>
          <w:sz w:val="26"/>
          <w:szCs w:val="26"/>
        </w:rPr>
        <w:t xml:space="preserve">về </w:t>
      </w:r>
      <w:r w:rsidRPr="00DE6197">
        <w:rPr>
          <w:color w:val="C00000"/>
          <w:sz w:val="26"/>
          <w:szCs w:val="26"/>
        </w:rPr>
        <w:t xml:space="preserve">mối đe dọa mạng ngày càng gia tăng, trong đó các đối tượng tấn công ngày càng linh hoạt, sáng tạo và mang tính tổ chức như doanh nghiệp. Dữ liệu nêu bật sự cần thiết của việc tăng cường thực thi các chính sách phần mềm, kiểm soát thiết bị đầu cuối tốt hơn và nâng cao nhận thức </w:t>
      </w:r>
      <w:r>
        <w:rPr>
          <w:color w:val="C00000"/>
          <w:sz w:val="26"/>
          <w:szCs w:val="26"/>
        </w:rPr>
        <w:t xml:space="preserve">của </w:t>
      </w:r>
      <w:r w:rsidRPr="00DE6197">
        <w:rPr>
          <w:color w:val="C00000"/>
          <w:sz w:val="26"/>
          <w:szCs w:val="26"/>
        </w:rPr>
        <w:t>người dùng trên các tàu biển. Việc giải quyết các vấn đề nền tảng này sẽ giúp giảm đáng kể rủi ro và nâng cao khả năng vận hành bền vững.</w:t>
      </w:r>
    </w:p>
    <w:p w:rsidR="00DE6197" w:rsidRPr="00DE6197" w:rsidRDefault="00DE6197" w:rsidP="00DE6197">
      <w:pPr>
        <w:pStyle w:val="NormalWeb"/>
        <w:spacing w:before="120" w:beforeAutospacing="0" w:after="120" w:afterAutospacing="0"/>
        <w:rPr>
          <w:color w:val="C00000"/>
          <w:sz w:val="26"/>
          <w:szCs w:val="26"/>
        </w:rPr>
      </w:pPr>
      <w:r w:rsidRPr="00DE6197">
        <w:rPr>
          <w:rStyle w:val="Strong"/>
          <w:color w:val="C00000"/>
          <w:sz w:val="26"/>
          <w:szCs w:val="26"/>
        </w:rPr>
        <w:t>Khuyến nghị</w:t>
      </w:r>
    </w:p>
    <w:p w:rsidR="00DE6197" w:rsidRPr="00DE6197" w:rsidRDefault="00DE6197" w:rsidP="00DE6197">
      <w:pPr>
        <w:pStyle w:val="NormalWeb"/>
        <w:numPr>
          <w:ilvl w:val="0"/>
          <w:numId w:val="5"/>
        </w:numPr>
        <w:spacing w:before="120" w:beforeAutospacing="0" w:after="120" w:afterAutospacing="0"/>
        <w:rPr>
          <w:color w:val="C00000"/>
          <w:sz w:val="26"/>
          <w:szCs w:val="26"/>
        </w:rPr>
      </w:pPr>
      <w:r w:rsidRPr="00DE6197">
        <w:rPr>
          <w:color w:val="C00000"/>
          <w:sz w:val="26"/>
          <w:szCs w:val="26"/>
        </w:rPr>
        <w:t>Thực thi nghiêm ngặt các chính sách sử dụng phần mềm và chặn các ứng dụng không được phép.</w:t>
      </w:r>
    </w:p>
    <w:p w:rsidR="00DE6197" w:rsidRPr="00DE6197" w:rsidRDefault="00DE6197" w:rsidP="00DE6197">
      <w:pPr>
        <w:pStyle w:val="NormalWeb"/>
        <w:numPr>
          <w:ilvl w:val="0"/>
          <w:numId w:val="5"/>
        </w:numPr>
        <w:spacing w:before="120" w:beforeAutospacing="0" w:after="120" w:afterAutospacing="0"/>
        <w:rPr>
          <w:color w:val="C00000"/>
          <w:sz w:val="26"/>
          <w:szCs w:val="26"/>
        </w:rPr>
      </w:pPr>
      <w:r w:rsidRPr="00DE6197">
        <w:rPr>
          <w:color w:val="C00000"/>
          <w:sz w:val="26"/>
          <w:szCs w:val="26"/>
        </w:rPr>
        <w:t xml:space="preserve">Triển khai kiểm soát ứng dụng hoặc danh sách trắng (whitelisting) trên các hệ thống </w:t>
      </w:r>
      <w:r>
        <w:rPr>
          <w:color w:val="C00000"/>
          <w:sz w:val="26"/>
          <w:szCs w:val="26"/>
        </w:rPr>
        <w:t xml:space="preserve">trên </w:t>
      </w:r>
      <w:r w:rsidRPr="00DE6197">
        <w:rPr>
          <w:color w:val="C00000"/>
          <w:sz w:val="26"/>
          <w:szCs w:val="26"/>
        </w:rPr>
        <w:t>tàu.</w:t>
      </w:r>
    </w:p>
    <w:p w:rsidR="00DE6197" w:rsidRPr="00DE6197" w:rsidRDefault="00DE6197" w:rsidP="00DE6197">
      <w:pPr>
        <w:pStyle w:val="NormalWeb"/>
        <w:numPr>
          <w:ilvl w:val="0"/>
          <w:numId w:val="5"/>
        </w:numPr>
        <w:spacing w:before="120" w:beforeAutospacing="0" w:after="120" w:afterAutospacing="0"/>
        <w:rPr>
          <w:color w:val="C00000"/>
          <w:sz w:val="26"/>
          <w:szCs w:val="26"/>
        </w:rPr>
      </w:pPr>
      <w:r w:rsidRPr="00DE6197">
        <w:rPr>
          <w:color w:val="C00000"/>
          <w:sz w:val="26"/>
          <w:szCs w:val="26"/>
        </w:rPr>
        <w:t>Thường xuyên đánh giá lỗ hổng và kiểm tra an toàn thiết bị đầu cuối.</w:t>
      </w:r>
    </w:p>
    <w:p w:rsidR="00DE6197" w:rsidRPr="00DE6197" w:rsidRDefault="00DE6197" w:rsidP="00DE6197">
      <w:pPr>
        <w:pStyle w:val="NormalWeb"/>
        <w:numPr>
          <w:ilvl w:val="0"/>
          <w:numId w:val="5"/>
        </w:numPr>
        <w:spacing w:before="120" w:beforeAutospacing="0" w:after="120" w:afterAutospacing="0"/>
        <w:jc w:val="both"/>
        <w:rPr>
          <w:color w:val="C00000"/>
          <w:sz w:val="26"/>
          <w:szCs w:val="26"/>
        </w:rPr>
      </w:pPr>
      <w:r>
        <w:rPr>
          <w:color w:val="C00000"/>
          <w:sz w:val="26"/>
          <w:szCs w:val="26"/>
        </w:rPr>
        <w:t>Huấn luyện</w:t>
      </w:r>
      <w:r w:rsidRPr="00DE6197">
        <w:rPr>
          <w:color w:val="C00000"/>
          <w:sz w:val="26"/>
          <w:szCs w:val="26"/>
        </w:rPr>
        <w:t xml:space="preserve"> thuyền viên và các nhóm kỹ thuật về thực hành phần mềm an toàn và rủi ro của </w:t>
      </w:r>
      <w:r>
        <w:rPr>
          <w:color w:val="C00000"/>
          <w:sz w:val="26"/>
          <w:szCs w:val="26"/>
        </w:rPr>
        <w:t xml:space="preserve">việc </w:t>
      </w:r>
      <w:r w:rsidRPr="00DE6197">
        <w:rPr>
          <w:color w:val="C00000"/>
          <w:sz w:val="26"/>
          <w:szCs w:val="26"/>
        </w:rPr>
        <w:t xml:space="preserve">phần mềm </w:t>
      </w:r>
      <w:r>
        <w:rPr>
          <w:color w:val="C00000"/>
          <w:sz w:val="26"/>
          <w:szCs w:val="26"/>
        </w:rPr>
        <w:t>bị bẻ khóa</w:t>
      </w:r>
      <w:r w:rsidRPr="00DE6197">
        <w:rPr>
          <w:color w:val="C00000"/>
          <w:sz w:val="26"/>
          <w:szCs w:val="26"/>
        </w:rPr>
        <w:t xml:space="preserve"> và công cụ không chính thức.</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Dự báo sự tiến hóa của các cuộc tấn công mạng trong năm 2025</w:t>
      </w:r>
    </w:p>
    <w:p w:rsidR="00DE6197" w:rsidRPr="00DE6197" w:rsidRDefault="00DE6197" w:rsidP="00DE6197">
      <w:p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Nhìn về phía trước, bối cảnh an ninh mạng năm 2025 được dự báo sẽ ngày càng trở nên phức tạp và đầy thách thức. Tội phạm mạng sẽ tiếp tục tinh chỉnh chiến thuật, tận dụng các công nghệ mới nổi và khai thác những lỗ hổng mới. Dựa trên các xu hướng hiện tại và tiến bộ công nghệ, các cuộc tấn công mạng có khả năng sẽ phát triển theo các hướng sau:</w:t>
      </w:r>
    </w:p>
    <w:p w:rsidR="00C41A3B" w:rsidRDefault="00DE6197" w:rsidP="00C41A3B">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Tấn công mạng sử dụng trí tuệ nhân tạo (AI)</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 xml:space="preserve">Tội phạm mạng sẽ tận dụng AI để tự động hóa và tối ưu hóa các cuộc tấn công, tạo ra các chiến dịch phishing tinh vi hơn, phát triển phần mềm độc hại có khả năng thích nghi </w:t>
      </w:r>
      <w:r w:rsidRPr="00DE6197">
        <w:rPr>
          <w:rFonts w:ascii="Times New Roman" w:eastAsia="Times New Roman" w:hAnsi="Times New Roman" w:cs="Times New Roman"/>
          <w:sz w:val="26"/>
          <w:szCs w:val="26"/>
        </w:rPr>
        <w:lastRenderedPageBreak/>
        <w:t>để tránh bị phát hiện, và thậm chí sử dụng kỹ thuật thao túng tâm lý do AI điều khiển để đánh lừa nạn nhân hiệu quả hơn.</w:t>
      </w:r>
    </w:p>
    <w:p w:rsidR="00C41A3B" w:rsidRPr="00C41A3B" w:rsidRDefault="00DE6197" w:rsidP="00DE6197">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Gia tăng nhắm mục tiêu vào hệ thống IoT và OT</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Dự kiến sẽ có nhiều cuộc tấn công nhắm vào hạ tầng IoT (Internet of Things), OT (Operational Technology) và các hệ thống điều khiển công nghiệp. Những cuộc tấn công này có thể gây hậu quả nghiêm trọng trong thế giới thực, bao gồm ngừng hoạt động và rủi ro an toàn.</w:t>
      </w:r>
    </w:p>
    <w:p w:rsidR="00C41A3B" w:rsidRPr="00C41A3B" w:rsidRDefault="00DE6197" w:rsidP="00DE6197">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Mở rộng mô hình Ransomware dưới dạng dịch vụ (RaaS)</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Các cuộc tấn công mã độc tống tiền sẽ tiếp tục gia tăng, với mô hình RaaS (Ransomware-as-a-Service) ngày càng phổ biến. Nhiều nhóm tội phạm mạng sẽ cung cấp công cụ và dịch vụ mã độc cho các đối tượng thiếu kỹ năng kỹ thuật, dẫn đến sự bùng nổ của các sự cố ransomware. Ngoài ra, các phương thức tấn công sẽ ngày càng hung hãn hơn, như tống tiền kép (đánh cắp dữ liệu trước khi mã hóa) và nhắm vào hạ tầng quan trọng.</w:t>
      </w:r>
    </w:p>
    <w:p w:rsidR="00C41A3B" w:rsidRPr="00C41A3B" w:rsidRDefault="00DE6197" w:rsidP="00DE6197">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Khai thác lỗ hổng trong hạ tầng 5G</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Tội phạm mạng có thể tận dụng lỗ hổng trong hệ thống 5G để thực hiện các cuộc tấn công DDoS quy mô lớn, nghe lén thông tin liên lạc hoặc tấn công các thiết bị kết nối.</w:t>
      </w:r>
    </w:p>
    <w:p w:rsidR="00C41A3B" w:rsidRPr="00C41A3B" w:rsidRDefault="00DE6197" w:rsidP="00DE6197">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Công nghệ deepfake và các chiến dịch thông tin sai lệch</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Công nghệ deepfake sẽ trở thành công cụ lợi hại cho tội phạm mạng trong năm 2025. Các đối tượng có thể dùng deepfake để giả mạo giám đốc điều hành, thao túng thị trường chứng khoán hoặc lan truyền thông tin sai lệch.</w:t>
      </w:r>
    </w:p>
    <w:p w:rsidR="00C41A3B" w:rsidRPr="00C41A3B" w:rsidRDefault="00DE6197" w:rsidP="00DE6197">
      <w:pPr>
        <w:numPr>
          <w:ilvl w:val="0"/>
          <w:numId w:val="6"/>
        </w:numPr>
        <w:spacing w:before="120" w:after="120" w:line="240" w:lineRule="auto"/>
        <w:jc w:val="both"/>
        <w:rPr>
          <w:rFonts w:ascii="Times New Roman" w:eastAsia="Times New Roman" w:hAnsi="Times New Roman" w:cs="Times New Roman"/>
          <w:sz w:val="26"/>
          <w:szCs w:val="26"/>
        </w:rPr>
      </w:pPr>
      <w:r w:rsidRPr="00DE6197">
        <w:rPr>
          <w:rFonts w:ascii="Times New Roman" w:eastAsia="Times New Roman" w:hAnsi="Times New Roman" w:cs="Times New Roman"/>
          <w:b/>
          <w:bCs/>
          <w:sz w:val="26"/>
          <w:szCs w:val="26"/>
        </w:rPr>
        <w:t>Tập trung vào các cuộc tấn công chuỗi cung ứng</w:t>
      </w:r>
    </w:p>
    <w:p w:rsidR="00DE6197" w:rsidRPr="00DE6197" w:rsidRDefault="00DE6197" w:rsidP="00C41A3B">
      <w:pPr>
        <w:spacing w:before="120" w:after="120" w:line="240" w:lineRule="auto"/>
        <w:ind w:left="720"/>
        <w:jc w:val="both"/>
        <w:rPr>
          <w:rFonts w:ascii="Times New Roman" w:eastAsia="Times New Roman" w:hAnsi="Times New Roman" w:cs="Times New Roman"/>
          <w:sz w:val="26"/>
          <w:szCs w:val="26"/>
        </w:rPr>
      </w:pPr>
      <w:r w:rsidRPr="00DE6197">
        <w:rPr>
          <w:rFonts w:ascii="Times New Roman" w:eastAsia="Times New Roman" w:hAnsi="Times New Roman" w:cs="Times New Roman"/>
          <w:sz w:val="26"/>
          <w:szCs w:val="26"/>
        </w:rPr>
        <w:t>Các cuộc tấn công chuỗi cung ứng – nơi kẻ tấn công nhắm vào nhà cung cấp bên thứ ba để xâm nhập vào các tổ chức lớn hơn – sẽ trở nên tinh vi hơn trong năm 2025. Tội phạm mạng sẽ khai thác các mắt xích yếu trong chuỗi cung ứng để xâm nhập hệ thống, đánh cắp tài sản trí tuệ hoặc gây gián đoạn hoạt động.</w:t>
      </w:r>
    </w:p>
    <w:p w:rsidR="00BD0BFF" w:rsidRPr="00BD0BFF" w:rsidRDefault="00DE6197" w:rsidP="00C41A3B">
      <w:pPr>
        <w:spacing w:before="120" w:after="120" w:line="240" w:lineRule="auto"/>
        <w:jc w:val="center"/>
        <w:rPr>
          <w:rFonts w:ascii="Times New Roman" w:eastAsia="Times New Roman" w:hAnsi="Times New Roman" w:cs="Times New Roman"/>
          <w:color w:val="0070C0"/>
          <w:sz w:val="26"/>
          <w:szCs w:val="26"/>
        </w:rPr>
      </w:pPr>
      <w:r w:rsidRPr="00DE6197">
        <w:rPr>
          <w:rFonts w:ascii="Times New Roman" w:eastAsia="Times New Roman" w:hAnsi="Times New Roman" w:cs="Times New Roman"/>
          <w:color w:val="0070C0"/>
          <w:sz w:val="26"/>
          <w:szCs w:val="26"/>
        </w:rPr>
        <w:t>Trong nửa cuối năm 2024, các mối đe dọa mạng đã có sự tiến hóa rõ rệt khi các đối tượng tấn công áp dụng cách tiếp cận ngày càng hiệu quả, có tổ chức và mang tính doanh nghiệp, tạo thêm áp lực cho ngành hàng hải. Nhìn về năm 2025, bối cảnh an ninh mạng được dự báo sẽ tiếp tục phức tạp và thách thức hơn nữa, đòi hỏi người dùng phải nâng cao năng lực bảo vệ tài sản và con người.</w:t>
      </w:r>
    </w:p>
    <w:p w:rsidR="00BD0BFF" w:rsidRDefault="00BD0BFF" w:rsidP="00BD0BFF">
      <w:pPr>
        <w:shd w:val="clear" w:color="auto" w:fill="FFFFFF"/>
        <w:spacing w:line="390" w:lineRule="atLeast"/>
        <w:textAlignment w:val="baseline"/>
        <w:rPr>
          <w:rFonts w:ascii="Times New Roman" w:eastAsia="Times New Roman" w:hAnsi="Times New Roman" w:cs="Times New Roman"/>
          <w:color w:val="333333"/>
          <w:sz w:val="26"/>
          <w:szCs w:val="26"/>
        </w:rPr>
      </w:pPr>
      <w:r w:rsidRPr="00BD0BFF">
        <w:rPr>
          <w:rFonts w:ascii="Times New Roman" w:eastAsia="Times New Roman" w:hAnsi="Times New Roman" w:cs="Times New Roman"/>
          <w:color w:val="333333"/>
          <w:sz w:val="26"/>
          <w:szCs w:val="26"/>
        </w:rPr>
        <w:t xml:space="preserve">…Nicolas Furge, </w:t>
      </w:r>
      <w:r w:rsidR="00C41A3B" w:rsidRPr="00C41A3B">
        <w:rPr>
          <w:rFonts w:ascii="Times New Roman" w:eastAsia="Times New Roman" w:hAnsi="Times New Roman" w:cs="Times New Roman"/>
          <w:color w:val="333333"/>
          <w:sz w:val="26"/>
          <w:szCs w:val="26"/>
        </w:rPr>
        <w:t xml:space="preserve">Chủ tịch của </w:t>
      </w:r>
      <w:r w:rsidRPr="00BD0BFF">
        <w:rPr>
          <w:rFonts w:ascii="Times New Roman" w:eastAsia="Times New Roman" w:hAnsi="Times New Roman" w:cs="Times New Roman"/>
          <w:color w:val="333333"/>
          <w:sz w:val="26"/>
          <w:szCs w:val="26"/>
        </w:rPr>
        <w:t>Marlink Cyber</w:t>
      </w:r>
      <w:r w:rsidR="00C41A3B" w:rsidRPr="00C41A3B">
        <w:rPr>
          <w:rFonts w:ascii="Times New Roman" w:eastAsia="Times New Roman" w:hAnsi="Times New Roman" w:cs="Times New Roman"/>
          <w:color w:val="333333"/>
          <w:sz w:val="26"/>
          <w:szCs w:val="26"/>
        </w:rPr>
        <w:t xml:space="preserve"> nói</w:t>
      </w:r>
      <w:r w:rsidRPr="00BD0BFF">
        <w:rPr>
          <w:rFonts w:ascii="Times New Roman" w:eastAsia="Times New Roman" w:hAnsi="Times New Roman" w:cs="Times New Roman"/>
          <w:color w:val="333333"/>
          <w:sz w:val="26"/>
          <w:szCs w:val="26"/>
        </w:rPr>
        <w:t>.</w:t>
      </w:r>
    </w:p>
    <w:p w:rsidR="00C41A3B" w:rsidRPr="00BD0BFF" w:rsidRDefault="00C41A3B" w:rsidP="00C41A3B">
      <w:pPr>
        <w:shd w:val="clear" w:color="auto" w:fill="FFFFFF"/>
        <w:spacing w:line="390" w:lineRule="atLeast"/>
        <w:jc w:val="center"/>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p w:rsidR="00165F80" w:rsidRDefault="00165F80"/>
    <w:sectPr w:rsidR="00165F80" w:rsidSect="00C41A3B">
      <w:pgSz w:w="12240" w:h="15840"/>
      <w:pgMar w:top="90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10EAD"/>
    <w:multiLevelType w:val="multilevel"/>
    <w:tmpl w:val="83B4F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66FA3"/>
    <w:multiLevelType w:val="multilevel"/>
    <w:tmpl w:val="010E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50B9F"/>
    <w:multiLevelType w:val="multilevel"/>
    <w:tmpl w:val="FCE48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F3248"/>
    <w:multiLevelType w:val="multilevel"/>
    <w:tmpl w:val="7F72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E5535"/>
    <w:multiLevelType w:val="multilevel"/>
    <w:tmpl w:val="3EA8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D6CE5"/>
    <w:multiLevelType w:val="multilevel"/>
    <w:tmpl w:val="A60E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FF"/>
    <w:rsid w:val="00165F80"/>
    <w:rsid w:val="00BD0BFF"/>
    <w:rsid w:val="00C41A3B"/>
    <w:rsid w:val="00DE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7ED9"/>
  <w15:chartTrackingRefBased/>
  <w15:docId w15:val="{F3188F64-0956-4918-B972-A9CB47C7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0B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D0B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D0B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B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D0BFF"/>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D0BFF"/>
    <w:rPr>
      <w:rFonts w:ascii="Times New Roman" w:eastAsia="Times New Roman" w:hAnsi="Times New Roman" w:cs="Times New Roman"/>
      <w:b/>
      <w:bCs/>
      <w:sz w:val="15"/>
      <w:szCs w:val="15"/>
    </w:rPr>
  </w:style>
  <w:style w:type="character" w:customStyle="1" w:styleId="metatext">
    <w:name w:val="meta_text"/>
    <w:basedOn w:val="DefaultParagraphFont"/>
    <w:rsid w:val="00BD0BFF"/>
  </w:style>
  <w:style w:type="character" w:styleId="Hyperlink">
    <w:name w:val="Hyperlink"/>
    <w:basedOn w:val="DefaultParagraphFont"/>
    <w:uiPriority w:val="99"/>
    <w:semiHidden/>
    <w:unhideWhenUsed/>
    <w:rsid w:val="00BD0BFF"/>
    <w:rPr>
      <w:color w:val="0000FF"/>
      <w:u w:val="single"/>
    </w:rPr>
  </w:style>
  <w:style w:type="paragraph" w:customStyle="1" w:styleId="wp-caption-text">
    <w:name w:val="wp-caption-text"/>
    <w:basedOn w:val="Normal"/>
    <w:rsid w:val="00BD0B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D0BFF"/>
  </w:style>
  <w:style w:type="character" w:styleId="Strong">
    <w:name w:val="Strong"/>
    <w:basedOn w:val="DefaultParagraphFont"/>
    <w:uiPriority w:val="22"/>
    <w:qFormat/>
    <w:rsid w:val="00BD0BFF"/>
    <w:rPr>
      <w:b/>
      <w:bCs/>
    </w:rPr>
  </w:style>
  <w:style w:type="paragraph" w:customStyle="1" w:styleId="as-animate">
    <w:name w:val="as-animate"/>
    <w:basedOn w:val="Normal"/>
    <w:rsid w:val="00BD0B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44336">
      <w:bodyDiv w:val="1"/>
      <w:marLeft w:val="0"/>
      <w:marRight w:val="0"/>
      <w:marTop w:val="0"/>
      <w:marBottom w:val="0"/>
      <w:divBdr>
        <w:top w:val="none" w:sz="0" w:space="0" w:color="auto"/>
        <w:left w:val="none" w:sz="0" w:space="0" w:color="auto"/>
        <w:bottom w:val="none" w:sz="0" w:space="0" w:color="auto"/>
        <w:right w:val="none" w:sz="0" w:space="0" w:color="auto"/>
      </w:divBdr>
    </w:div>
    <w:div w:id="1125201687">
      <w:bodyDiv w:val="1"/>
      <w:marLeft w:val="0"/>
      <w:marRight w:val="0"/>
      <w:marTop w:val="0"/>
      <w:marBottom w:val="0"/>
      <w:divBdr>
        <w:top w:val="none" w:sz="0" w:space="0" w:color="auto"/>
        <w:left w:val="none" w:sz="0" w:space="0" w:color="auto"/>
        <w:bottom w:val="none" w:sz="0" w:space="0" w:color="auto"/>
        <w:right w:val="none" w:sz="0" w:space="0" w:color="auto"/>
      </w:divBdr>
      <w:divsChild>
        <w:div w:id="1495612177">
          <w:marLeft w:val="0"/>
          <w:marRight w:val="0"/>
          <w:marTop w:val="0"/>
          <w:marBottom w:val="450"/>
          <w:divBdr>
            <w:top w:val="none" w:sz="0" w:space="0" w:color="auto"/>
            <w:left w:val="none" w:sz="0" w:space="0" w:color="auto"/>
            <w:bottom w:val="single" w:sz="12" w:space="11" w:color="111111"/>
            <w:right w:val="none" w:sz="0" w:space="0" w:color="auto"/>
          </w:divBdr>
          <w:divsChild>
            <w:div w:id="1952276566">
              <w:marLeft w:val="0"/>
              <w:marRight w:val="0"/>
              <w:marTop w:val="0"/>
              <w:marBottom w:val="0"/>
              <w:divBdr>
                <w:top w:val="none" w:sz="0" w:space="0" w:color="auto"/>
                <w:left w:val="none" w:sz="0" w:space="0" w:color="auto"/>
                <w:bottom w:val="none" w:sz="0" w:space="0" w:color="auto"/>
                <w:right w:val="none" w:sz="0" w:space="0" w:color="auto"/>
              </w:divBdr>
              <w:divsChild>
                <w:div w:id="1112819887">
                  <w:marLeft w:val="0"/>
                  <w:marRight w:val="0"/>
                  <w:marTop w:val="0"/>
                  <w:marBottom w:val="0"/>
                  <w:divBdr>
                    <w:top w:val="none" w:sz="0" w:space="0" w:color="auto"/>
                    <w:left w:val="none" w:sz="0" w:space="0" w:color="auto"/>
                    <w:bottom w:val="none" w:sz="0" w:space="0" w:color="auto"/>
                    <w:right w:val="none" w:sz="0" w:space="0" w:color="auto"/>
                  </w:divBdr>
                  <w:divsChild>
                    <w:div w:id="1370645339">
                      <w:marLeft w:val="0"/>
                      <w:marRight w:val="240"/>
                      <w:marTop w:val="0"/>
                      <w:marBottom w:val="0"/>
                      <w:divBdr>
                        <w:top w:val="none" w:sz="0" w:space="0" w:color="auto"/>
                        <w:left w:val="none" w:sz="0" w:space="0" w:color="auto"/>
                        <w:bottom w:val="none" w:sz="0" w:space="0" w:color="auto"/>
                        <w:right w:val="none" w:sz="0" w:space="0" w:color="auto"/>
                      </w:divBdr>
                      <w:divsChild>
                        <w:div w:id="1314526008">
                          <w:marLeft w:val="0"/>
                          <w:marRight w:val="90"/>
                          <w:marTop w:val="0"/>
                          <w:marBottom w:val="0"/>
                          <w:divBdr>
                            <w:top w:val="none" w:sz="0" w:space="0" w:color="auto"/>
                            <w:left w:val="none" w:sz="0" w:space="0" w:color="auto"/>
                            <w:bottom w:val="none" w:sz="0" w:space="0" w:color="auto"/>
                            <w:right w:val="none" w:sz="0" w:space="0" w:color="auto"/>
                          </w:divBdr>
                        </w:div>
                        <w:div w:id="1497115516">
                          <w:marLeft w:val="0"/>
                          <w:marRight w:val="90"/>
                          <w:marTop w:val="0"/>
                          <w:marBottom w:val="0"/>
                          <w:divBdr>
                            <w:top w:val="none" w:sz="0" w:space="0" w:color="auto"/>
                            <w:left w:val="none" w:sz="0" w:space="0" w:color="auto"/>
                            <w:bottom w:val="none" w:sz="0" w:space="0" w:color="auto"/>
                            <w:right w:val="none" w:sz="0" w:space="0" w:color="auto"/>
                          </w:divBdr>
                        </w:div>
                        <w:div w:id="1145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30969">
          <w:marLeft w:val="-225"/>
          <w:marRight w:val="-225"/>
          <w:marTop w:val="0"/>
          <w:marBottom w:val="0"/>
          <w:divBdr>
            <w:top w:val="none" w:sz="0" w:space="0" w:color="auto"/>
            <w:left w:val="none" w:sz="0" w:space="0" w:color="auto"/>
            <w:bottom w:val="none" w:sz="0" w:space="0" w:color="auto"/>
            <w:right w:val="none" w:sz="0" w:space="0" w:color="auto"/>
          </w:divBdr>
          <w:divsChild>
            <w:div w:id="133301752">
              <w:marLeft w:val="0"/>
              <w:marRight w:val="0"/>
              <w:marTop w:val="0"/>
              <w:marBottom w:val="0"/>
              <w:divBdr>
                <w:top w:val="none" w:sz="0" w:space="0" w:color="auto"/>
                <w:left w:val="none" w:sz="0" w:space="0" w:color="auto"/>
                <w:bottom w:val="none" w:sz="0" w:space="0" w:color="auto"/>
                <w:right w:val="none" w:sz="0" w:space="0" w:color="auto"/>
              </w:divBdr>
              <w:divsChild>
                <w:div w:id="345838100">
                  <w:marLeft w:val="0"/>
                  <w:marRight w:val="0"/>
                  <w:marTop w:val="0"/>
                  <w:marBottom w:val="0"/>
                  <w:divBdr>
                    <w:top w:val="none" w:sz="0" w:space="0" w:color="auto"/>
                    <w:left w:val="none" w:sz="0" w:space="0" w:color="auto"/>
                    <w:bottom w:val="none" w:sz="0" w:space="0" w:color="auto"/>
                    <w:right w:val="none" w:sz="0" w:space="0" w:color="auto"/>
                  </w:divBdr>
                  <w:divsChild>
                    <w:div w:id="565605539">
                      <w:marLeft w:val="0"/>
                      <w:marRight w:val="0"/>
                      <w:marTop w:val="0"/>
                      <w:marBottom w:val="450"/>
                      <w:divBdr>
                        <w:top w:val="none" w:sz="0" w:space="0" w:color="auto"/>
                        <w:left w:val="none" w:sz="0" w:space="0" w:color="auto"/>
                        <w:bottom w:val="none" w:sz="0" w:space="0" w:color="auto"/>
                        <w:right w:val="none" w:sz="0" w:space="0" w:color="auto"/>
                      </w:divBdr>
                      <w:divsChild>
                        <w:div w:id="348219794">
                          <w:marLeft w:val="0"/>
                          <w:marRight w:val="0"/>
                          <w:marTop w:val="0"/>
                          <w:marBottom w:val="0"/>
                          <w:divBdr>
                            <w:top w:val="none" w:sz="0" w:space="0" w:color="auto"/>
                            <w:left w:val="none" w:sz="0" w:space="0" w:color="auto"/>
                            <w:bottom w:val="none" w:sz="0" w:space="0" w:color="auto"/>
                            <w:right w:val="none" w:sz="0" w:space="0" w:color="auto"/>
                          </w:divBdr>
                          <w:divsChild>
                            <w:div w:id="1038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2027">
                      <w:marLeft w:val="0"/>
                      <w:marRight w:val="0"/>
                      <w:marTop w:val="0"/>
                      <w:marBottom w:val="450"/>
                      <w:divBdr>
                        <w:top w:val="none" w:sz="0" w:space="0" w:color="auto"/>
                        <w:left w:val="none" w:sz="0" w:space="0" w:color="auto"/>
                        <w:bottom w:val="none" w:sz="0" w:space="0" w:color="auto"/>
                        <w:right w:val="none" w:sz="0" w:space="0" w:color="auto"/>
                      </w:divBdr>
                      <w:divsChild>
                        <w:div w:id="1493990523">
                          <w:marLeft w:val="1350"/>
                          <w:marRight w:val="0"/>
                          <w:marTop w:val="0"/>
                          <w:marBottom w:val="0"/>
                          <w:divBdr>
                            <w:top w:val="none" w:sz="0" w:space="0" w:color="auto"/>
                            <w:left w:val="none" w:sz="0" w:space="0" w:color="auto"/>
                            <w:bottom w:val="none" w:sz="0" w:space="0" w:color="auto"/>
                            <w:right w:val="none" w:sz="0" w:space="0" w:color="auto"/>
                          </w:divBdr>
                          <w:divsChild>
                            <w:div w:id="2113671708">
                              <w:marLeft w:val="0"/>
                              <w:marRight w:val="0"/>
                              <w:marTop w:val="0"/>
                              <w:marBottom w:val="0"/>
                              <w:divBdr>
                                <w:top w:val="none" w:sz="0" w:space="0" w:color="auto"/>
                                <w:left w:val="none" w:sz="0" w:space="0" w:color="auto"/>
                                <w:bottom w:val="none" w:sz="0" w:space="0" w:color="auto"/>
                                <w:right w:val="none" w:sz="0" w:space="0" w:color="auto"/>
                              </w:divBdr>
                              <w:divsChild>
                                <w:div w:id="1278414941">
                                  <w:marLeft w:val="0"/>
                                  <w:marRight w:val="0"/>
                                  <w:marTop w:val="0"/>
                                  <w:marBottom w:val="0"/>
                                  <w:divBdr>
                                    <w:top w:val="none" w:sz="0" w:space="0" w:color="auto"/>
                                    <w:left w:val="none" w:sz="0" w:space="0" w:color="auto"/>
                                    <w:bottom w:val="none" w:sz="0" w:space="0" w:color="auto"/>
                                    <w:right w:val="none" w:sz="0" w:space="0" w:color="auto"/>
                                  </w:divBdr>
                                </w:div>
                                <w:div w:id="373233047">
                                  <w:marLeft w:val="0"/>
                                  <w:marRight w:val="0"/>
                                  <w:marTop w:val="0"/>
                                  <w:marBottom w:val="0"/>
                                  <w:divBdr>
                                    <w:top w:val="none" w:sz="0" w:space="0" w:color="auto"/>
                                    <w:left w:val="none" w:sz="0" w:space="0" w:color="auto"/>
                                    <w:bottom w:val="none" w:sz="0" w:space="0" w:color="auto"/>
                                    <w:right w:val="none" w:sz="0" w:space="0" w:color="auto"/>
                                  </w:divBdr>
                                  <w:divsChild>
                                    <w:div w:id="1471092274">
                                      <w:marLeft w:val="0"/>
                                      <w:marRight w:val="0"/>
                                      <w:marTop w:val="0"/>
                                      <w:marBottom w:val="0"/>
                                      <w:divBdr>
                                        <w:top w:val="none" w:sz="0" w:space="0" w:color="auto"/>
                                        <w:left w:val="none" w:sz="0" w:space="0" w:color="auto"/>
                                        <w:bottom w:val="none" w:sz="0" w:space="0" w:color="auto"/>
                                        <w:right w:val="none" w:sz="0" w:space="0" w:color="auto"/>
                                      </w:divBdr>
                                      <w:divsChild>
                                        <w:div w:id="583414550">
                                          <w:marLeft w:val="0"/>
                                          <w:marRight w:val="0"/>
                                          <w:marTop w:val="0"/>
                                          <w:marBottom w:val="300"/>
                                          <w:divBdr>
                                            <w:top w:val="none" w:sz="0" w:space="0" w:color="auto"/>
                                            <w:left w:val="none" w:sz="0" w:space="0" w:color="auto"/>
                                            <w:bottom w:val="none" w:sz="0" w:space="0" w:color="auto"/>
                                            <w:right w:val="none" w:sz="0" w:space="0" w:color="auto"/>
                                          </w:divBdr>
                                          <w:divsChild>
                                            <w:div w:id="1187134905">
                                              <w:marLeft w:val="0"/>
                                              <w:marRight w:val="0"/>
                                              <w:marTop w:val="0"/>
                                              <w:marBottom w:val="225"/>
                                              <w:divBdr>
                                                <w:top w:val="none" w:sz="0" w:space="0" w:color="auto"/>
                                                <w:left w:val="none" w:sz="0" w:space="0" w:color="auto"/>
                                                <w:bottom w:val="none" w:sz="0" w:space="0" w:color="auto"/>
                                                <w:right w:val="none" w:sz="0" w:space="0" w:color="auto"/>
                                              </w:divBdr>
                                            </w:div>
                                            <w:div w:id="1610700800">
                                              <w:marLeft w:val="0"/>
                                              <w:marRight w:val="0"/>
                                              <w:marTop w:val="0"/>
                                              <w:marBottom w:val="0"/>
                                              <w:divBdr>
                                                <w:top w:val="none" w:sz="0" w:space="0" w:color="auto"/>
                                                <w:left w:val="none" w:sz="0" w:space="0" w:color="auto"/>
                                                <w:bottom w:val="none" w:sz="0" w:space="0" w:color="auto"/>
                                                <w:right w:val="none" w:sz="0" w:space="0" w:color="auto"/>
                                              </w:divBdr>
                                              <w:divsChild>
                                                <w:div w:id="76287049">
                                                  <w:marLeft w:val="0"/>
                                                  <w:marRight w:val="0"/>
                                                  <w:marTop w:val="0"/>
                                                  <w:marBottom w:val="0"/>
                                                  <w:divBdr>
                                                    <w:top w:val="none" w:sz="0" w:space="0" w:color="auto"/>
                                                    <w:left w:val="none" w:sz="0" w:space="0" w:color="auto"/>
                                                    <w:bottom w:val="none" w:sz="0" w:space="0" w:color="auto"/>
                                                    <w:right w:val="none" w:sz="0" w:space="0" w:color="auto"/>
                                                  </w:divBdr>
                                                  <w:divsChild>
                                                    <w:div w:id="614945017">
                                                      <w:marLeft w:val="0"/>
                                                      <w:marRight w:val="0"/>
                                                      <w:marTop w:val="0"/>
                                                      <w:marBottom w:val="0"/>
                                                      <w:divBdr>
                                                        <w:top w:val="none" w:sz="0" w:space="0" w:color="auto"/>
                                                        <w:left w:val="none" w:sz="0" w:space="0" w:color="auto"/>
                                                        <w:bottom w:val="none" w:sz="0" w:space="0" w:color="auto"/>
                                                        <w:right w:val="none" w:sz="0" w:space="0" w:color="auto"/>
                                                      </w:divBdr>
                                                      <w:divsChild>
                                                        <w:div w:id="2143424342">
                                                          <w:marLeft w:val="0"/>
                                                          <w:marRight w:val="0"/>
                                                          <w:marTop w:val="0"/>
                                                          <w:marBottom w:val="0"/>
                                                          <w:divBdr>
                                                            <w:top w:val="none" w:sz="0" w:space="0" w:color="auto"/>
                                                            <w:left w:val="none" w:sz="0" w:space="0" w:color="auto"/>
                                                            <w:bottom w:val="none" w:sz="0" w:space="0" w:color="auto"/>
                                                            <w:right w:val="none" w:sz="0" w:space="0" w:color="auto"/>
                                                          </w:divBdr>
                                                        </w:div>
                                                        <w:div w:id="14342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7585">
                                  <w:marLeft w:val="0"/>
                                  <w:marRight w:val="0"/>
                                  <w:marTop w:val="240"/>
                                  <w:marBottom w:val="240"/>
                                  <w:divBdr>
                                    <w:top w:val="single" w:sz="6" w:space="6" w:color="EBCCD1"/>
                                    <w:left w:val="single" w:sz="6" w:space="12" w:color="EBCCD1"/>
                                    <w:bottom w:val="single" w:sz="6" w:space="6" w:color="EBCCD1"/>
                                    <w:right w:val="single" w:sz="6" w:space="12" w:color="EBCCD1"/>
                                  </w:divBdr>
                                </w:div>
                                <w:div w:id="852689980">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78335">
      <w:bodyDiv w:val="1"/>
      <w:marLeft w:val="0"/>
      <w:marRight w:val="0"/>
      <w:marTop w:val="0"/>
      <w:marBottom w:val="0"/>
      <w:divBdr>
        <w:top w:val="none" w:sz="0" w:space="0" w:color="auto"/>
        <w:left w:val="none" w:sz="0" w:space="0" w:color="auto"/>
        <w:bottom w:val="none" w:sz="0" w:space="0" w:color="auto"/>
        <w:right w:val="none" w:sz="0" w:space="0" w:color="auto"/>
      </w:divBdr>
    </w:div>
    <w:div w:id="1837111023">
      <w:bodyDiv w:val="1"/>
      <w:marLeft w:val="0"/>
      <w:marRight w:val="0"/>
      <w:marTop w:val="0"/>
      <w:marBottom w:val="0"/>
      <w:divBdr>
        <w:top w:val="none" w:sz="0" w:space="0" w:color="auto"/>
        <w:left w:val="none" w:sz="0" w:space="0" w:color="auto"/>
        <w:bottom w:val="none" w:sz="0" w:space="0" w:color="auto"/>
        <w:right w:val="none" w:sz="0" w:space="0" w:color="auto"/>
      </w:divBdr>
    </w:div>
    <w:div w:id="21420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5/05/marlink-cyber-security-incidents-h2.p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4/shutterstock_2247888569.jpg" TargetMode="External"/><Relationship Id="rId11" Type="http://schemas.openxmlformats.org/officeDocument/2006/relationships/theme" Target="theme/theme1.xml"/><Relationship Id="rId5" Type="http://schemas.openxmlformats.org/officeDocument/2006/relationships/hyperlink" Target="https://safety4sea.com/category/smart-parent/cyber-secur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2025-05-22T00:49:00Z</dcterms:created>
  <dcterms:modified xsi:type="dcterms:W3CDTF">2025-05-22T01:13:00Z</dcterms:modified>
</cp:coreProperties>
</file>