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F1" w:rsidRPr="008A7FF1" w:rsidRDefault="001F79AD" w:rsidP="008A7FF1">
      <w:pPr>
        <w:spacing w:after="96" w:line="240" w:lineRule="auto"/>
        <w:ind w:left="270"/>
        <w:jc w:val="center"/>
        <w:textAlignment w:val="baseline"/>
        <w:outlineLvl w:val="0"/>
        <w:rPr>
          <w:rFonts w:ascii="Times New Roman" w:eastAsia="Times New Roman" w:hAnsi="Times New Roman" w:cs="Times New Roman"/>
          <w:b/>
          <w:bCs/>
          <w:color w:val="111111"/>
          <w:spacing w:val="-10"/>
          <w:kern w:val="36"/>
          <w:sz w:val="40"/>
          <w:szCs w:val="40"/>
        </w:rPr>
      </w:pPr>
      <w:r>
        <w:rPr>
          <w:rFonts w:ascii="Times New Roman" w:eastAsia="Times New Roman" w:hAnsi="Times New Roman" w:cs="Times New Roman"/>
          <w:b/>
          <w:bCs/>
          <w:color w:val="111111"/>
          <w:spacing w:val="-10"/>
          <w:kern w:val="36"/>
          <w:sz w:val="40"/>
          <w:szCs w:val="40"/>
        </w:rPr>
        <w:t>N</w:t>
      </w:r>
      <w:r w:rsidR="008A7FF1" w:rsidRPr="008A7FF1">
        <w:rPr>
          <w:rFonts w:ascii="Times New Roman" w:eastAsia="Times New Roman" w:hAnsi="Times New Roman" w:cs="Times New Roman"/>
          <w:b/>
          <w:bCs/>
          <w:color w:val="111111"/>
          <w:spacing w:val="-10"/>
          <w:kern w:val="36"/>
          <w:sz w:val="40"/>
          <w:szCs w:val="40"/>
        </w:rPr>
        <w:t xml:space="preserve">hững thay đổi đối với các </w:t>
      </w:r>
      <w:r w:rsidR="008A7FF1">
        <w:rPr>
          <w:rFonts w:ascii="Times New Roman" w:eastAsia="Times New Roman" w:hAnsi="Times New Roman" w:cs="Times New Roman"/>
          <w:b/>
          <w:bCs/>
          <w:color w:val="111111"/>
          <w:spacing w:val="-10"/>
          <w:kern w:val="36"/>
          <w:sz w:val="40"/>
          <w:szCs w:val="40"/>
        </w:rPr>
        <w:t>văn kiện</w:t>
      </w:r>
      <w:r w:rsidR="008A7FF1" w:rsidRPr="008A7FF1">
        <w:rPr>
          <w:rFonts w:ascii="Times New Roman" w:eastAsia="Times New Roman" w:hAnsi="Times New Roman" w:cs="Times New Roman"/>
          <w:b/>
          <w:bCs/>
          <w:color w:val="111111"/>
          <w:spacing w:val="-10"/>
          <w:kern w:val="36"/>
          <w:sz w:val="40"/>
          <w:szCs w:val="40"/>
        </w:rPr>
        <w:t xml:space="preserve"> </w:t>
      </w:r>
      <w:r w:rsidR="008A7FF1">
        <w:rPr>
          <w:rFonts w:ascii="Times New Roman" w:eastAsia="Times New Roman" w:hAnsi="Times New Roman" w:cs="Times New Roman"/>
          <w:b/>
          <w:bCs/>
          <w:color w:val="111111"/>
          <w:spacing w:val="-10"/>
          <w:kern w:val="36"/>
          <w:sz w:val="40"/>
          <w:szCs w:val="40"/>
        </w:rPr>
        <w:t xml:space="preserve">pháp luật </w:t>
      </w:r>
      <w:r w:rsidR="008A7FF1" w:rsidRPr="008A7FF1">
        <w:rPr>
          <w:rFonts w:ascii="Times New Roman" w:eastAsia="Times New Roman" w:hAnsi="Times New Roman" w:cs="Times New Roman"/>
          <w:b/>
          <w:bCs/>
          <w:color w:val="111111"/>
          <w:spacing w:val="-10"/>
          <w:kern w:val="36"/>
          <w:sz w:val="40"/>
          <w:szCs w:val="40"/>
        </w:rPr>
        <w:t xml:space="preserve">bắt buộc </w:t>
      </w:r>
      <w:r>
        <w:rPr>
          <w:rFonts w:ascii="Times New Roman" w:eastAsia="Times New Roman" w:hAnsi="Times New Roman" w:cs="Times New Roman"/>
          <w:b/>
          <w:bCs/>
          <w:color w:val="111111"/>
          <w:spacing w:val="-10"/>
          <w:kern w:val="36"/>
          <w:sz w:val="40"/>
          <w:szCs w:val="40"/>
        </w:rPr>
        <w:t>của ngành hàng hải</w:t>
      </w:r>
      <w:bookmarkStart w:id="0" w:name="_GoBack"/>
      <w:bookmarkEnd w:id="0"/>
    </w:p>
    <w:p w:rsidR="008A7FF1" w:rsidRPr="008A7FF1" w:rsidRDefault="008A7FF1" w:rsidP="008A7FF1">
      <w:pPr>
        <w:spacing w:line="240" w:lineRule="auto"/>
        <w:jc w:val="right"/>
        <w:textAlignment w:val="baseline"/>
        <w:rPr>
          <w:rFonts w:ascii="inherit" w:eastAsia="Times New Roman" w:hAnsi="inherit" w:cs="Times New Roman"/>
          <w:color w:val="0070C0"/>
          <w:sz w:val="24"/>
          <w:szCs w:val="24"/>
        </w:rPr>
      </w:pPr>
      <w:r w:rsidRPr="008A7FF1">
        <w:rPr>
          <w:rFonts w:ascii="inherit" w:eastAsia="Times New Roman" w:hAnsi="inherit" w:cs="Times New Roman"/>
          <w:color w:val="0070C0"/>
          <w:sz w:val="24"/>
          <w:szCs w:val="24"/>
          <w:bdr w:val="none" w:sz="0" w:space="0" w:color="auto" w:frame="1"/>
        </w:rPr>
        <w:t>Safety4sea</w:t>
      </w:r>
    </w:p>
    <w:p w:rsidR="008A7FF1" w:rsidRPr="008A7FF1" w:rsidRDefault="008A7FF1" w:rsidP="008A7FF1">
      <w:pPr>
        <w:spacing w:after="0" w:line="240" w:lineRule="auto"/>
        <w:textAlignment w:val="baseline"/>
        <w:rPr>
          <w:rFonts w:ascii="Times New Roman" w:eastAsia="Times New Roman" w:hAnsi="Times New Roman" w:cs="Times New Roman"/>
          <w:color w:val="0087CD"/>
          <w:sz w:val="24"/>
          <w:szCs w:val="24"/>
          <w:bdr w:val="none" w:sz="0" w:space="0" w:color="auto" w:frame="1"/>
        </w:rPr>
      </w:pPr>
      <w:r w:rsidRPr="008A7FF1">
        <w:rPr>
          <w:rFonts w:ascii="Times New Roman" w:eastAsia="Times New Roman" w:hAnsi="Times New Roman" w:cs="Times New Roman"/>
          <w:sz w:val="24"/>
          <w:szCs w:val="24"/>
        </w:rPr>
        <w:fldChar w:fldCharType="begin"/>
      </w:r>
      <w:r w:rsidRPr="008A7FF1">
        <w:rPr>
          <w:rFonts w:ascii="Times New Roman" w:eastAsia="Times New Roman" w:hAnsi="Times New Roman" w:cs="Times New Roman"/>
          <w:sz w:val="24"/>
          <w:szCs w:val="24"/>
        </w:rPr>
        <w:instrText xml:space="preserve"> HYPERLINK "https://safety4sea.com/wp-content/uploads/2025/05/lr-regulations.jpg" </w:instrText>
      </w:r>
      <w:r w:rsidRPr="008A7FF1">
        <w:rPr>
          <w:rFonts w:ascii="Times New Roman" w:eastAsia="Times New Roman" w:hAnsi="Times New Roman" w:cs="Times New Roman"/>
          <w:sz w:val="24"/>
          <w:szCs w:val="24"/>
        </w:rPr>
        <w:fldChar w:fldCharType="separate"/>
      </w:r>
    </w:p>
    <w:p w:rsidR="008A7FF1" w:rsidRPr="008A7FF1" w:rsidRDefault="008A7FF1" w:rsidP="008A7FF1">
      <w:pPr>
        <w:spacing w:after="0" w:line="240" w:lineRule="auto"/>
        <w:textAlignment w:val="baseline"/>
        <w:rPr>
          <w:rFonts w:ascii="Times New Roman" w:eastAsia="Times New Roman" w:hAnsi="Times New Roman" w:cs="Times New Roman"/>
          <w:sz w:val="24"/>
          <w:szCs w:val="24"/>
        </w:rPr>
      </w:pPr>
      <w:r w:rsidRPr="008A7FF1">
        <w:rPr>
          <w:rFonts w:ascii="Times New Roman" w:eastAsia="Times New Roman" w:hAnsi="Times New Roman" w:cs="Times New Roman"/>
          <w:noProof/>
          <w:color w:val="0087CD"/>
          <w:sz w:val="24"/>
          <w:szCs w:val="24"/>
          <w:bdr w:val="none" w:sz="0" w:space="0" w:color="auto" w:frame="1"/>
        </w:rPr>
        <w:drawing>
          <wp:inline distT="0" distB="0" distL="0" distR="0" wp14:anchorId="2D21D67C" wp14:editId="062E2639">
            <wp:extent cx="5920740" cy="2963529"/>
            <wp:effectExtent l="0" t="0" r="3810" b="8890"/>
            <wp:docPr id="1" name="Picture 1" descr="LR regulatio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 regulation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2262" cy="2969296"/>
                    </a:xfrm>
                    <a:prstGeom prst="rect">
                      <a:avLst/>
                    </a:prstGeom>
                    <a:noFill/>
                    <a:ln>
                      <a:noFill/>
                    </a:ln>
                  </pic:spPr>
                </pic:pic>
              </a:graphicData>
            </a:graphic>
          </wp:inline>
        </w:drawing>
      </w:r>
      <w:r w:rsidRPr="008A7FF1">
        <w:rPr>
          <w:rFonts w:ascii="Times New Roman" w:eastAsia="Times New Roman" w:hAnsi="Times New Roman" w:cs="Times New Roman"/>
          <w:sz w:val="24"/>
          <w:szCs w:val="24"/>
        </w:rPr>
        <w:fldChar w:fldCharType="end"/>
      </w:r>
    </w:p>
    <w:p w:rsidR="008A7FF1" w:rsidRPr="008A7FF1" w:rsidRDefault="008A7FF1" w:rsidP="008A7FF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A7FF1">
        <w:rPr>
          <w:rFonts w:ascii="Times New Roman" w:eastAsia="Times New Roman" w:hAnsi="Times New Roman" w:cs="Times New Roman"/>
          <w:sz w:val="26"/>
          <w:szCs w:val="26"/>
          <w:bdr w:val="none" w:sz="0" w:space="0" w:color="auto" w:frame="1"/>
          <w:shd w:val="clear" w:color="auto" w:fill="FFFFFF"/>
        </w:rPr>
        <w:t>Lloyd’s Register đã công bố “</w:t>
      </w:r>
      <w:r w:rsidRPr="008A7FF1">
        <w:rPr>
          <w:rFonts w:ascii="Times New Roman" w:eastAsia="Times New Roman" w:hAnsi="Times New Roman" w:cs="Times New Roman"/>
          <w:sz w:val="26"/>
          <w:szCs w:val="26"/>
          <w:bdr w:val="none" w:sz="0" w:space="0" w:color="auto" w:frame="1"/>
          <w:shd w:val="clear" w:color="auto" w:fill="FFFFFF"/>
        </w:rPr>
        <w:t>C</w:t>
      </w:r>
      <w:r w:rsidRPr="008A7FF1">
        <w:rPr>
          <w:rFonts w:ascii="Times New Roman" w:eastAsia="Times New Roman" w:hAnsi="Times New Roman" w:cs="Times New Roman"/>
          <w:i/>
          <w:sz w:val="26"/>
          <w:szCs w:val="26"/>
          <w:bdr w:val="none" w:sz="0" w:space="0" w:color="auto" w:frame="1"/>
          <w:shd w:val="clear" w:color="auto" w:fill="FFFFFF"/>
        </w:rPr>
        <w:t>ác quy định</w:t>
      </w:r>
      <w:r w:rsidRPr="008A7FF1">
        <w:rPr>
          <w:rFonts w:ascii="Times New Roman" w:eastAsia="Times New Roman" w:hAnsi="Times New Roman" w:cs="Times New Roman"/>
          <w:i/>
          <w:sz w:val="26"/>
          <w:szCs w:val="26"/>
          <w:bdr w:val="none" w:sz="0" w:space="0" w:color="auto" w:frame="1"/>
          <w:shd w:val="clear" w:color="auto" w:fill="FFFFFF"/>
        </w:rPr>
        <w:t xml:space="preserve"> của IMO và ILO </w:t>
      </w:r>
      <w:r w:rsidRPr="008A7FF1">
        <w:rPr>
          <w:rFonts w:ascii="Times New Roman" w:eastAsia="Times New Roman" w:hAnsi="Times New Roman" w:cs="Times New Roman"/>
          <w:i/>
          <w:sz w:val="26"/>
          <w:szCs w:val="26"/>
          <w:bdr w:val="none" w:sz="0" w:space="0" w:color="auto" w:frame="1"/>
          <w:shd w:val="clear" w:color="auto" w:fill="FFFFFF"/>
        </w:rPr>
        <w:t xml:space="preserve">trong tương lai </w:t>
      </w:r>
      <w:r w:rsidRPr="008A7FF1">
        <w:rPr>
          <w:rFonts w:ascii="Times New Roman" w:eastAsia="Times New Roman" w:hAnsi="Times New Roman" w:cs="Times New Roman"/>
          <w:i/>
          <w:sz w:val="26"/>
          <w:szCs w:val="26"/>
          <w:bdr w:val="none" w:sz="0" w:space="0" w:color="auto" w:frame="1"/>
          <w:shd w:val="clear" w:color="auto" w:fill="FFFFFF"/>
        </w:rPr>
        <w:t xml:space="preserve">– </w:t>
      </w:r>
      <w:r w:rsidRPr="008A7FF1">
        <w:rPr>
          <w:rFonts w:ascii="Times New Roman" w:eastAsia="Times New Roman" w:hAnsi="Times New Roman" w:cs="Times New Roman"/>
          <w:i/>
          <w:sz w:val="26"/>
          <w:szCs w:val="26"/>
          <w:bdr w:val="none" w:sz="0" w:space="0" w:color="auto" w:frame="1"/>
          <w:shd w:val="clear" w:color="auto" w:fill="FFFFFF"/>
        </w:rPr>
        <w:t xml:space="preserve">Báo cáo </w:t>
      </w:r>
      <w:r w:rsidRPr="008A7FF1">
        <w:rPr>
          <w:rFonts w:ascii="Times New Roman" w:eastAsia="Times New Roman" w:hAnsi="Times New Roman" w:cs="Times New Roman"/>
          <w:i/>
          <w:sz w:val="26"/>
          <w:szCs w:val="26"/>
          <w:bdr w:val="none" w:sz="0" w:space="0" w:color="auto" w:frame="1"/>
          <w:shd w:val="clear" w:color="auto" w:fill="FFFFFF"/>
        </w:rPr>
        <w:t>Mùa xuân 2025</w:t>
      </w:r>
      <w:r w:rsidRPr="008A7FF1">
        <w:rPr>
          <w:rFonts w:ascii="Times New Roman" w:eastAsia="Times New Roman" w:hAnsi="Times New Roman" w:cs="Times New Roman"/>
          <w:sz w:val="26"/>
          <w:szCs w:val="26"/>
          <w:bdr w:val="none" w:sz="0" w:space="0" w:color="auto" w:frame="1"/>
          <w:shd w:val="clear" w:color="auto" w:fill="FFFFFF"/>
        </w:rPr>
        <w:t xml:space="preserve">”, nêu </w:t>
      </w:r>
      <w:r>
        <w:rPr>
          <w:rFonts w:ascii="Times New Roman" w:eastAsia="Times New Roman" w:hAnsi="Times New Roman" w:cs="Times New Roman"/>
          <w:sz w:val="26"/>
          <w:szCs w:val="26"/>
          <w:bdr w:val="none" w:sz="0" w:space="0" w:color="auto" w:frame="1"/>
          <w:shd w:val="clear" w:color="auto" w:fill="FFFFFF"/>
        </w:rPr>
        <w:t>ra</w:t>
      </w:r>
      <w:r w:rsidRPr="008A7FF1">
        <w:rPr>
          <w:rFonts w:ascii="Times New Roman" w:eastAsia="Times New Roman" w:hAnsi="Times New Roman" w:cs="Times New Roman"/>
          <w:sz w:val="26"/>
          <w:szCs w:val="26"/>
          <w:bdr w:val="none" w:sz="0" w:space="0" w:color="auto" w:frame="1"/>
          <w:shd w:val="clear" w:color="auto" w:fill="FFFFFF"/>
        </w:rPr>
        <w:t xml:space="preserve"> các </w:t>
      </w:r>
      <w:r>
        <w:rPr>
          <w:rFonts w:ascii="Times New Roman" w:eastAsia="Times New Roman" w:hAnsi="Times New Roman" w:cs="Times New Roman"/>
          <w:sz w:val="26"/>
          <w:szCs w:val="26"/>
          <w:bdr w:val="none" w:sz="0" w:space="0" w:color="auto" w:frame="1"/>
          <w:shd w:val="clear" w:color="auto" w:fill="FFFFFF"/>
        </w:rPr>
        <w:t>thay đổi</w:t>
      </w:r>
      <w:r w:rsidRPr="008A7FF1">
        <w:rPr>
          <w:rFonts w:ascii="Times New Roman" w:eastAsia="Times New Roman" w:hAnsi="Times New Roman" w:cs="Times New Roman"/>
          <w:sz w:val="26"/>
          <w:szCs w:val="26"/>
          <w:bdr w:val="none" w:sz="0" w:space="0" w:color="auto" w:frame="1"/>
          <w:shd w:val="clear" w:color="auto" w:fill="FFFFFF"/>
        </w:rPr>
        <w:t xml:space="preserve"> sắp tới đối với các quy định và văn bản </w:t>
      </w:r>
      <w:r>
        <w:rPr>
          <w:rFonts w:ascii="Times New Roman" w:eastAsia="Times New Roman" w:hAnsi="Times New Roman" w:cs="Times New Roman"/>
          <w:sz w:val="26"/>
          <w:szCs w:val="26"/>
          <w:bdr w:val="none" w:sz="0" w:space="0" w:color="auto" w:frame="1"/>
          <w:shd w:val="clear" w:color="auto" w:fill="FFFFFF"/>
        </w:rPr>
        <w:t xml:space="preserve">pháp </w:t>
      </w:r>
      <w:r w:rsidRPr="008A7FF1">
        <w:rPr>
          <w:rFonts w:ascii="Times New Roman" w:eastAsia="Times New Roman" w:hAnsi="Times New Roman" w:cs="Times New Roman"/>
          <w:sz w:val="26"/>
          <w:szCs w:val="26"/>
          <w:bdr w:val="none" w:sz="0" w:space="0" w:color="auto" w:frame="1"/>
          <w:shd w:val="clear" w:color="auto" w:fill="FFFFFF"/>
        </w:rPr>
        <w:t xml:space="preserve">luật bắt buộc </w:t>
      </w:r>
      <w:r>
        <w:rPr>
          <w:rFonts w:ascii="Times New Roman" w:eastAsia="Times New Roman" w:hAnsi="Times New Roman" w:cs="Times New Roman"/>
          <w:sz w:val="26"/>
          <w:szCs w:val="26"/>
          <w:bdr w:val="none" w:sz="0" w:space="0" w:color="auto" w:frame="1"/>
          <w:shd w:val="clear" w:color="auto" w:fill="FFFFFF"/>
        </w:rPr>
        <w:t>với</w:t>
      </w:r>
      <w:r w:rsidRPr="008A7FF1">
        <w:rPr>
          <w:rFonts w:ascii="Times New Roman" w:eastAsia="Times New Roman" w:hAnsi="Times New Roman" w:cs="Times New Roman"/>
          <w:sz w:val="26"/>
          <w:szCs w:val="26"/>
          <w:bdr w:val="none" w:sz="0" w:space="0" w:color="auto" w:frame="1"/>
          <w:shd w:val="clear" w:color="auto" w:fill="FFFFFF"/>
        </w:rPr>
        <w:t xml:space="preserve"> ngày </w:t>
      </w:r>
      <w:r>
        <w:rPr>
          <w:rFonts w:ascii="Times New Roman" w:eastAsia="Times New Roman" w:hAnsi="Times New Roman" w:cs="Times New Roman"/>
          <w:sz w:val="26"/>
          <w:szCs w:val="26"/>
          <w:bdr w:val="none" w:sz="0" w:space="0" w:color="auto" w:frame="1"/>
          <w:shd w:val="clear" w:color="auto" w:fill="FFFFFF"/>
        </w:rPr>
        <w:t xml:space="preserve">có </w:t>
      </w:r>
      <w:r w:rsidRPr="008A7FF1">
        <w:rPr>
          <w:rFonts w:ascii="Times New Roman" w:eastAsia="Times New Roman" w:hAnsi="Times New Roman" w:cs="Times New Roman"/>
          <w:sz w:val="26"/>
          <w:szCs w:val="26"/>
          <w:bdr w:val="none" w:sz="0" w:space="0" w:color="auto" w:frame="1"/>
          <w:shd w:val="clear" w:color="auto" w:fill="FFFFFF"/>
        </w:rPr>
        <w:t>hiệu lực vào hoặc sau 1 tháng 5 năm 2025.</w:t>
      </w:r>
    </w:p>
    <w:p w:rsidR="008A7FF1" w:rsidRPr="008A7FF1" w:rsidRDefault="008A7FF1" w:rsidP="008A7FF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A7FF1">
        <w:rPr>
          <w:rFonts w:ascii="Times New Roman" w:eastAsia="Times New Roman" w:hAnsi="Times New Roman" w:cs="Times New Roman"/>
          <w:sz w:val="26"/>
          <w:szCs w:val="26"/>
          <w:bdr w:val="none" w:sz="0" w:space="0" w:color="auto" w:frame="1"/>
          <w:shd w:val="clear" w:color="auto" w:fill="FFFFFF"/>
        </w:rPr>
        <w:t xml:space="preserve">Một bộ </w:t>
      </w:r>
      <w:r>
        <w:rPr>
          <w:rFonts w:ascii="Times New Roman" w:eastAsia="Times New Roman" w:hAnsi="Times New Roman" w:cs="Times New Roman"/>
          <w:sz w:val="26"/>
          <w:szCs w:val="26"/>
          <w:bdr w:val="none" w:sz="0" w:space="0" w:color="auto" w:frame="1"/>
          <w:shd w:val="clear" w:color="auto" w:fill="FFFFFF"/>
        </w:rPr>
        <w:t xml:space="preserve">các </w:t>
      </w:r>
      <w:r w:rsidRPr="008A7FF1">
        <w:rPr>
          <w:rFonts w:ascii="Times New Roman" w:eastAsia="Times New Roman" w:hAnsi="Times New Roman" w:cs="Times New Roman"/>
          <w:sz w:val="26"/>
          <w:szCs w:val="26"/>
          <w:bdr w:val="none" w:sz="0" w:space="0" w:color="auto" w:frame="1"/>
          <w:shd w:val="clear" w:color="auto" w:fill="FFFFFF"/>
        </w:rPr>
        <w:t xml:space="preserve">quy định mới </w:t>
      </w:r>
      <w:r>
        <w:rPr>
          <w:rFonts w:ascii="Times New Roman" w:eastAsia="Times New Roman" w:hAnsi="Times New Roman" w:cs="Times New Roman"/>
          <w:sz w:val="26"/>
          <w:szCs w:val="26"/>
          <w:bdr w:val="none" w:sz="0" w:space="0" w:color="auto" w:frame="1"/>
          <w:shd w:val="clear" w:color="auto" w:fill="FFFFFF"/>
        </w:rPr>
        <w:t xml:space="preserve">đa dạng </w:t>
      </w:r>
      <w:r w:rsidRPr="008A7FF1">
        <w:rPr>
          <w:rFonts w:ascii="Times New Roman" w:eastAsia="Times New Roman" w:hAnsi="Times New Roman" w:cs="Times New Roman"/>
          <w:sz w:val="26"/>
          <w:szCs w:val="26"/>
          <w:bdr w:val="none" w:sz="0" w:space="0" w:color="auto" w:frame="1"/>
          <w:shd w:val="clear" w:color="auto" w:fill="FFFFFF"/>
        </w:rPr>
        <w:t xml:space="preserve">của Tổ chức Hàng hải Quốc tế (IMO) và Tổ chức Lao động Quốc tế (ILO) sẽ có hiệu lực trong vài tháng tới, định hình lại các tiêu chuẩn về môi trường, giao thức an toàn và phúc lợi của </w:t>
      </w:r>
      <w:r>
        <w:rPr>
          <w:rFonts w:ascii="Times New Roman" w:eastAsia="Times New Roman" w:hAnsi="Times New Roman" w:cs="Times New Roman"/>
          <w:sz w:val="26"/>
          <w:szCs w:val="26"/>
          <w:bdr w:val="none" w:sz="0" w:space="0" w:color="auto" w:frame="1"/>
          <w:shd w:val="clear" w:color="auto" w:fill="FFFFFF"/>
        </w:rPr>
        <w:t>thuyền viên</w:t>
      </w:r>
      <w:r w:rsidRPr="008A7FF1">
        <w:rPr>
          <w:rFonts w:ascii="Times New Roman" w:eastAsia="Times New Roman" w:hAnsi="Times New Roman" w:cs="Times New Roman"/>
          <w:sz w:val="26"/>
          <w:szCs w:val="26"/>
          <w:bdr w:val="none" w:sz="0" w:space="0" w:color="auto" w:frame="1"/>
          <w:shd w:val="clear" w:color="auto" w:fill="FFFFFF"/>
        </w:rPr>
        <w:t>.</w:t>
      </w:r>
    </w:p>
    <w:p w:rsidR="008A7FF1" w:rsidRPr="008A7FF1" w:rsidRDefault="008A7FF1" w:rsidP="008A7FF1">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Nhiều</w:t>
      </w:r>
      <w:r w:rsidRPr="008A7FF1">
        <w:rPr>
          <w:rFonts w:ascii="Times New Roman" w:eastAsia="Times New Roman" w:hAnsi="Times New Roman" w:cs="Times New Roman"/>
          <w:sz w:val="26"/>
          <w:szCs w:val="26"/>
          <w:bdr w:val="none" w:sz="0" w:space="0" w:color="auto" w:frame="1"/>
          <w:shd w:val="clear" w:color="auto" w:fill="FFFFFF"/>
        </w:rPr>
        <w:t xml:space="preserve"> quy định chính sẽ sớm có hiệu lực, bao gồm Công ước Hồng Kông về Tái chế Tàu biển (ngày 26 tháng 6 năm 2025) và các bản cập nhật cho Phụ lục VI của MARPOL về các yêu cầu thu thập dữ liệu theo IMO DCS (ngày 1 tháng 8 năm 2025). Một phần đáng kể trong những thay đổi sắp tới và có khả năng xảy ra nhằm mục đích giảm tác động của vận tải biển đến môi trường và bằng cách đó, duy trì các tiêu chuẩn an toàn cao của ngành.</w:t>
      </w:r>
    </w:p>
    <w:p w:rsidR="008A7FF1" w:rsidRPr="00AE59F0" w:rsidRDefault="008A7FF1" w:rsidP="008A7FF1">
      <w:pPr>
        <w:shd w:val="clear" w:color="auto" w:fill="DFF0D8"/>
        <w:spacing w:after="120" w:line="240" w:lineRule="auto"/>
        <w:textAlignment w:val="baseline"/>
        <w:rPr>
          <w:rFonts w:ascii="Times New Roman" w:eastAsia="Times New Roman" w:hAnsi="Times New Roman" w:cs="Times New Roman"/>
          <w:b/>
          <w:sz w:val="26"/>
          <w:szCs w:val="26"/>
        </w:rPr>
      </w:pPr>
      <w:r w:rsidRPr="00AE59F0">
        <w:rPr>
          <w:rFonts w:ascii="Times New Roman" w:eastAsia="Times New Roman" w:hAnsi="Times New Roman" w:cs="Times New Roman"/>
          <w:b/>
          <w:sz w:val="26"/>
          <w:szCs w:val="26"/>
        </w:rPr>
        <w:t>Tóm tắt các diễn biến chính:</w:t>
      </w:r>
    </w:p>
    <w:p w:rsidR="008A7FF1" w:rsidRPr="00AE59F0" w:rsidRDefault="008A7FF1" w:rsidP="008A7FF1">
      <w:pPr>
        <w:shd w:val="clear" w:color="auto" w:fill="DFF0D8"/>
        <w:spacing w:after="120" w:line="240" w:lineRule="auto"/>
        <w:textAlignment w:val="baseline"/>
        <w:rPr>
          <w:rFonts w:ascii="Times New Roman" w:eastAsia="Times New Roman" w:hAnsi="Times New Roman" w:cs="Times New Roman"/>
          <w:sz w:val="26"/>
          <w:szCs w:val="26"/>
        </w:rPr>
      </w:pPr>
      <w:r w:rsidRPr="00AE59F0">
        <w:rPr>
          <w:rFonts w:ascii="Times New Roman" w:eastAsia="Times New Roman" w:hAnsi="Times New Roman" w:cs="Times New Roman"/>
          <w:sz w:val="26"/>
          <w:szCs w:val="26"/>
        </w:rPr>
        <w:t>Các phê duyệt hoặc thông qua mới:</w:t>
      </w:r>
    </w:p>
    <w:p w:rsidR="008A7FF1" w:rsidRPr="00AE59F0" w:rsidRDefault="00AE59F0" w:rsidP="008A7FF1">
      <w:pPr>
        <w:shd w:val="clear" w:color="auto" w:fill="DFF0D8"/>
        <w:spacing w:after="120" w:line="240" w:lineRule="auto"/>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Đã</w:t>
      </w:r>
      <w:r w:rsidR="008A7FF1" w:rsidRPr="00AE59F0">
        <w:rPr>
          <w:rFonts w:ascii="Times New Roman" w:eastAsia="Times New Roman" w:hAnsi="Times New Roman" w:cs="Times New Roman"/>
          <w:color w:val="3C763D"/>
          <w:sz w:val="26"/>
          <w:szCs w:val="26"/>
        </w:rPr>
        <w:t xml:space="preserve"> thông qua</w:t>
      </w:r>
    </w:p>
    <w:p w:rsidR="008A7FF1" w:rsidRPr="00AE59F0" w:rsidRDefault="008A7FF1" w:rsidP="00AE59F0">
      <w:pPr>
        <w:pStyle w:val="ListParagraph"/>
        <w:numPr>
          <w:ilvl w:val="0"/>
          <w:numId w:val="4"/>
        </w:numPr>
        <w:shd w:val="clear" w:color="auto" w:fill="DFF0D8"/>
        <w:spacing w:after="120" w:line="240" w:lineRule="auto"/>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Sửa đổi Bộ luật IGC – đoạn 16.9 – Nhiên liệu và công nghệ thay thế – về khả năng sử dụng hàng hóa độc hại làm nhiên liệu nếu được </w:t>
      </w:r>
      <w:r w:rsidR="00AE59F0">
        <w:rPr>
          <w:rFonts w:ascii="Times New Roman" w:eastAsia="Times New Roman" w:hAnsi="Times New Roman" w:cs="Times New Roman"/>
          <w:color w:val="3C763D"/>
          <w:sz w:val="26"/>
          <w:szCs w:val="26"/>
        </w:rPr>
        <w:t>Chính quyền</w:t>
      </w:r>
      <w:r w:rsidRPr="00AE59F0">
        <w:rPr>
          <w:rFonts w:ascii="Times New Roman" w:eastAsia="Times New Roman" w:hAnsi="Times New Roman" w:cs="Times New Roman"/>
          <w:color w:val="3C763D"/>
          <w:sz w:val="26"/>
          <w:szCs w:val="26"/>
        </w:rPr>
        <w:t xml:space="preserve"> chấp thuận</w:t>
      </w:r>
    </w:p>
    <w:p w:rsidR="008A7FF1" w:rsidRPr="00AE59F0" w:rsidRDefault="008A7FF1" w:rsidP="00AE59F0">
      <w:pPr>
        <w:pStyle w:val="ListParagraph"/>
        <w:numPr>
          <w:ilvl w:val="0"/>
          <w:numId w:val="4"/>
        </w:numPr>
        <w:shd w:val="clear" w:color="auto" w:fill="DFF0D8"/>
        <w:spacing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Sửa đổi Bộ luật </w:t>
      </w:r>
      <w:r w:rsidR="00AE59F0">
        <w:rPr>
          <w:rFonts w:ascii="Times New Roman" w:eastAsia="Times New Roman" w:hAnsi="Times New Roman" w:cs="Times New Roman"/>
          <w:color w:val="3C763D"/>
          <w:sz w:val="26"/>
          <w:szCs w:val="26"/>
        </w:rPr>
        <w:t xml:space="preserve">về </w:t>
      </w:r>
      <w:r w:rsidRPr="00AE59F0">
        <w:rPr>
          <w:rFonts w:ascii="Times New Roman" w:eastAsia="Times New Roman" w:hAnsi="Times New Roman" w:cs="Times New Roman"/>
          <w:color w:val="3C763D"/>
          <w:sz w:val="26"/>
          <w:szCs w:val="26"/>
        </w:rPr>
        <w:t>kỹ thuật NOx liên quan đến việc</w:t>
      </w:r>
      <w:r w:rsidR="00AE59F0">
        <w:rPr>
          <w:rFonts w:ascii="Times New Roman" w:eastAsia="Times New Roman" w:hAnsi="Times New Roman" w:cs="Times New Roman"/>
          <w:color w:val="3C763D"/>
          <w:sz w:val="26"/>
          <w:szCs w:val="26"/>
        </w:rPr>
        <w:t xml:space="preserve"> cấp giấy</w:t>
      </w:r>
      <w:r w:rsidRPr="00AE59F0">
        <w:rPr>
          <w:rFonts w:ascii="Times New Roman" w:eastAsia="Times New Roman" w:hAnsi="Times New Roman" w:cs="Times New Roman"/>
          <w:color w:val="3C763D"/>
          <w:sz w:val="26"/>
          <w:szCs w:val="26"/>
        </w:rPr>
        <w:t xml:space="preserve"> chứng nhận </w:t>
      </w:r>
      <w:r w:rsidR="00AE59F0">
        <w:rPr>
          <w:rFonts w:ascii="Times New Roman" w:eastAsia="Times New Roman" w:hAnsi="Times New Roman" w:cs="Times New Roman"/>
          <w:color w:val="3C763D"/>
          <w:sz w:val="26"/>
          <w:szCs w:val="26"/>
        </w:rPr>
        <w:t xml:space="preserve">cho </w:t>
      </w:r>
      <w:r w:rsidRPr="00AE59F0">
        <w:rPr>
          <w:rFonts w:ascii="Times New Roman" w:eastAsia="Times New Roman" w:hAnsi="Times New Roman" w:cs="Times New Roman"/>
          <w:color w:val="3C763D"/>
          <w:sz w:val="26"/>
          <w:szCs w:val="26"/>
        </w:rPr>
        <w:t xml:space="preserve">động cơ phải được sửa đổi </w:t>
      </w:r>
      <w:r w:rsidR="00AE59F0">
        <w:rPr>
          <w:rFonts w:ascii="Times New Roman" w:eastAsia="Times New Roman" w:hAnsi="Times New Roman" w:cs="Times New Roman"/>
          <w:color w:val="3C763D"/>
          <w:sz w:val="26"/>
          <w:szCs w:val="26"/>
        </w:rPr>
        <w:t>lớn</w:t>
      </w:r>
      <w:r w:rsidRPr="00AE59F0">
        <w:rPr>
          <w:rFonts w:ascii="Times New Roman" w:eastAsia="Times New Roman" w:hAnsi="Times New Roman" w:cs="Times New Roman"/>
          <w:color w:val="3C763D"/>
          <w:sz w:val="26"/>
          <w:szCs w:val="26"/>
        </w:rPr>
        <w:t xml:space="preserve"> hoặc </w:t>
      </w:r>
      <w:r w:rsidR="00AE59F0">
        <w:rPr>
          <w:rFonts w:ascii="Times New Roman" w:eastAsia="Times New Roman" w:hAnsi="Times New Roman" w:cs="Times New Roman"/>
          <w:color w:val="3C763D"/>
          <w:sz w:val="26"/>
          <w:szCs w:val="26"/>
        </w:rPr>
        <w:t xml:space="preserve">phải </w:t>
      </w:r>
      <w:r w:rsidRPr="00AE59F0">
        <w:rPr>
          <w:rFonts w:ascii="Times New Roman" w:eastAsia="Times New Roman" w:hAnsi="Times New Roman" w:cs="Times New Roman"/>
          <w:color w:val="3C763D"/>
          <w:sz w:val="26"/>
          <w:szCs w:val="26"/>
        </w:rPr>
        <w:t xml:space="preserve">được </w:t>
      </w:r>
      <w:r w:rsidR="00AE59F0">
        <w:rPr>
          <w:rFonts w:ascii="Times New Roman" w:eastAsia="Times New Roman" w:hAnsi="Times New Roman" w:cs="Times New Roman"/>
          <w:color w:val="3C763D"/>
          <w:sz w:val="26"/>
          <w:szCs w:val="26"/>
        </w:rPr>
        <w:t xml:space="preserve">cấp giấy </w:t>
      </w:r>
      <w:r w:rsidRPr="00AE59F0">
        <w:rPr>
          <w:rFonts w:ascii="Times New Roman" w:eastAsia="Times New Roman" w:hAnsi="Times New Roman" w:cs="Times New Roman"/>
          <w:color w:val="3C763D"/>
          <w:sz w:val="26"/>
          <w:szCs w:val="26"/>
        </w:rPr>
        <w:t>chứng nhận theo Bậc mà động cơ chưa được chứng nhận tại thời điểm lắp đặt</w:t>
      </w:r>
      <w:r w:rsidR="00AE59F0">
        <w:rPr>
          <w:rFonts w:ascii="Times New Roman" w:eastAsia="Times New Roman" w:hAnsi="Times New Roman" w:cs="Times New Roman"/>
          <w:color w:val="3C763D"/>
          <w:sz w:val="26"/>
          <w:szCs w:val="26"/>
        </w:rPr>
        <w:t xml:space="preserve"> lên tàu.</w:t>
      </w:r>
    </w:p>
    <w:p w:rsidR="008A7FF1" w:rsidRPr="00AE59F0" w:rsidRDefault="008A7FF1" w:rsidP="00AE59F0">
      <w:pPr>
        <w:pStyle w:val="ListParagraph"/>
        <w:numPr>
          <w:ilvl w:val="0"/>
          <w:numId w:val="4"/>
        </w:numPr>
        <w:shd w:val="clear" w:color="auto" w:fill="DFF0D8"/>
        <w:spacing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lastRenderedPageBreak/>
        <w:t xml:space="preserve">Sửa đổi Phụ lục VI của MARPOL và Bộ luật </w:t>
      </w:r>
      <w:r w:rsidR="00AE59F0">
        <w:rPr>
          <w:rFonts w:ascii="Times New Roman" w:eastAsia="Times New Roman" w:hAnsi="Times New Roman" w:cs="Times New Roman"/>
          <w:color w:val="3C763D"/>
          <w:sz w:val="26"/>
          <w:szCs w:val="26"/>
        </w:rPr>
        <w:t xml:space="preserve">về </w:t>
      </w:r>
      <w:r w:rsidRPr="00AE59F0">
        <w:rPr>
          <w:rFonts w:ascii="Times New Roman" w:eastAsia="Times New Roman" w:hAnsi="Times New Roman" w:cs="Times New Roman"/>
          <w:color w:val="3C763D"/>
          <w:sz w:val="26"/>
          <w:szCs w:val="26"/>
        </w:rPr>
        <w:t>kỹ thuật NOx về việc sử dụng nhiều hồ sơ vận hành động cơ cho động cơ diesel hàng hải</w:t>
      </w:r>
    </w:p>
    <w:p w:rsidR="008A7FF1" w:rsidRPr="00AE59F0" w:rsidRDefault="008A7FF1" w:rsidP="00AE59F0">
      <w:pPr>
        <w:pStyle w:val="ListParagraph"/>
        <w:numPr>
          <w:ilvl w:val="0"/>
          <w:numId w:val="4"/>
        </w:numPr>
        <w:shd w:val="clear" w:color="auto" w:fill="DFF0D8"/>
        <w:spacing w:after="120" w:line="240" w:lineRule="auto"/>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Sửa đổi Bộ luật IGF – 2028</w:t>
      </w:r>
    </w:p>
    <w:p w:rsidR="00AE59F0" w:rsidRPr="00AE59F0" w:rsidRDefault="00AE59F0" w:rsidP="00AE59F0">
      <w:pPr>
        <w:shd w:val="clear" w:color="auto" w:fill="DFF0D8"/>
        <w:spacing w:before="120" w:after="120" w:line="240" w:lineRule="auto"/>
        <w:jc w:val="both"/>
        <w:textAlignment w:val="baseline"/>
        <w:rPr>
          <w:rFonts w:ascii="Times New Roman" w:eastAsia="Times New Roman" w:hAnsi="Times New Roman" w:cs="Times New Roman"/>
          <w:b/>
          <w:sz w:val="26"/>
          <w:szCs w:val="26"/>
        </w:rPr>
      </w:pPr>
      <w:r w:rsidRPr="00AE59F0">
        <w:rPr>
          <w:rFonts w:ascii="Times New Roman" w:eastAsia="Times New Roman" w:hAnsi="Times New Roman" w:cs="Times New Roman"/>
          <w:b/>
          <w:sz w:val="26"/>
          <w:szCs w:val="26"/>
        </w:rPr>
        <w:t>Đã phê duyệt</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Khung phát thải ròng bằng không của IMO</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Dự thảo sửa đổi quy định V/23 của SOLAS, dự thảo nghị quyết của MSC về Tiêu chuẩn hiệu suất và dự thảo sửa đổi tiếp theo đối với Bộ luật HSC năm 1994 và 2000 và Bộ luật SPS năm 2008, nhằm cải thiện an toàn của các </w:t>
      </w:r>
      <w:r>
        <w:rPr>
          <w:rFonts w:ascii="Times New Roman" w:eastAsia="Times New Roman" w:hAnsi="Times New Roman" w:cs="Times New Roman"/>
          <w:color w:val="3C763D"/>
          <w:sz w:val="26"/>
          <w:szCs w:val="26"/>
        </w:rPr>
        <w:t>thiết bị đưa đón hoa tiêu.</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sửa đổi đối với SOLAS</w:t>
      </w:r>
      <w:r>
        <w:rPr>
          <w:rFonts w:ascii="Times New Roman" w:eastAsia="Times New Roman" w:hAnsi="Times New Roman" w:cs="Times New Roman"/>
          <w:color w:val="3C763D"/>
          <w:sz w:val="26"/>
          <w:szCs w:val="26"/>
        </w:rPr>
        <w:t>, Chương</w:t>
      </w:r>
      <w:r w:rsidRPr="00AE59F0">
        <w:rPr>
          <w:rFonts w:ascii="Times New Roman" w:eastAsia="Times New Roman" w:hAnsi="Times New Roman" w:cs="Times New Roman"/>
          <w:color w:val="3C763D"/>
          <w:sz w:val="26"/>
          <w:szCs w:val="26"/>
        </w:rPr>
        <w:t xml:space="preserve"> II-1 liên quan đến việc áp dụng Bộ luật IGF để xác nhận nhiên liệu khí nằm trong phạm vi </w:t>
      </w:r>
      <w:r>
        <w:rPr>
          <w:rFonts w:ascii="Times New Roman" w:eastAsia="Times New Roman" w:hAnsi="Times New Roman" w:cs="Times New Roman"/>
          <w:color w:val="3C763D"/>
          <w:sz w:val="26"/>
          <w:szCs w:val="26"/>
        </w:rPr>
        <w:t xml:space="preserve">áp dụng </w:t>
      </w:r>
      <w:r w:rsidRPr="00AE59F0">
        <w:rPr>
          <w:rFonts w:ascii="Times New Roman" w:eastAsia="Times New Roman" w:hAnsi="Times New Roman" w:cs="Times New Roman"/>
          <w:color w:val="3C763D"/>
          <w:sz w:val="26"/>
          <w:szCs w:val="26"/>
        </w:rPr>
        <w:t xml:space="preserve">của </w:t>
      </w:r>
      <w:r>
        <w:rPr>
          <w:rFonts w:ascii="Times New Roman" w:eastAsia="Times New Roman" w:hAnsi="Times New Roman" w:cs="Times New Roman"/>
          <w:color w:val="3C763D"/>
          <w:sz w:val="26"/>
          <w:szCs w:val="26"/>
        </w:rPr>
        <w:t>chương này.</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sửa đổi đối với đoạn 8.3.5 và phụ lục 1 của Bộ luật HSC năm 1994 và 2000</w:t>
      </w:r>
      <w:r>
        <w:rPr>
          <w:rFonts w:ascii="Times New Roman" w:eastAsia="Times New Roman" w:hAnsi="Times New Roman" w:cs="Times New Roman"/>
          <w:color w:val="3C763D"/>
          <w:sz w:val="26"/>
          <w:szCs w:val="26"/>
        </w:rPr>
        <w:t>.</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sửa đổi đối với Bộ luật IGC – phiên bản 2028</w:t>
      </w:r>
      <w:r>
        <w:rPr>
          <w:rFonts w:ascii="Times New Roman" w:eastAsia="Times New Roman" w:hAnsi="Times New Roman" w:cs="Times New Roman"/>
          <w:color w:val="3C763D"/>
          <w:sz w:val="26"/>
          <w:szCs w:val="26"/>
        </w:rPr>
        <w:t>;</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sửa đổi đối với Phụ lục VI của MARPOL liên quan đến Khu vực kiểm soát khí thải đối với cả NOx và SOx ở Đông Bắc Đại Tây Dương</w:t>
      </w:r>
      <w:r>
        <w:rPr>
          <w:rFonts w:ascii="Times New Roman" w:eastAsia="Times New Roman" w:hAnsi="Times New Roman" w:cs="Times New Roman"/>
          <w:color w:val="3C763D"/>
          <w:sz w:val="26"/>
          <w:szCs w:val="26"/>
        </w:rPr>
        <w:t>.</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sửa đổi đối với quy định 27 của Phụ lục VI của MARPOL về quyền truy cập dữ liệu DCS</w:t>
      </w:r>
      <w:r>
        <w:rPr>
          <w:rFonts w:ascii="Times New Roman" w:eastAsia="Times New Roman" w:hAnsi="Times New Roman" w:cs="Times New Roman"/>
          <w:color w:val="3C763D"/>
          <w:sz w:val="26"/>
          <w:szCs w:val="26"/>
        </w:rPr>
        <w:t>.</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Dự thảo sửa đổi đối với MLC, Tiêu chuẩn A2.5.1 năm 2006 về </w:t>
      </w:r>
      <w:r>
        <w:rPr>
          <w:rFonts w:ascii="Times New Roman" w:eastAsia="Times New Roman" w:hAnsi="Times New Roman" w:cs="Times New Roman"/>
          <w:color w:val="3C763D"/>
          <w:sz w:val="26"/>
          <w:szCs w:val="26"/>
        </w:rPr>
        <w:t xml:space="preserve">quyền </w:t>
      </w:r>
      <w:r w:rsidRPr="00AE59F0">
        <w:rPr>
          <w:rFonts w:ascii="Times New Roman" w:eastAsia="Times New Roman" w:hAnsi="Times New Roman" w:cs="Times New Roman"/>
          <w:color w:val="3C763D"/>
          <w:sz w:val="26"/>
          <w:szCs w:val="26"/>
        </w:rPr>
        <w:t xml:space="preserve">hồi hương </w:t>
      </w:r>
      <w:r>
        <w:rPr>
          <w:rFonts w:ascii="Times New Roman" w:eastAsia="Times New Roman" w:hAnsi="Times New Roman" w:cs="Times New Roman"/>
          <w:color w:val="3C763D"/>
          <w:sz w:val="26"/>
          <w:szCs w:val="26"/>
        </w:rPr>
        <w:t xml:space="preserve">của thuyền viên </w:t>
      </w:r>
      <w:r w:rsidRPr="00AE59F0">
        <w:rPr>
          <w:rFonts w:ascii="Times New Roman" w:eastAsia="Times New Roman" w:hAnsi="Times New Roman" w:cs="Times New Roman"/>
          <w:color w:val="3C763D"/>
          <w:sz w:val="26"/>
          <w:szCs w:val="26"/>
        </w:rPr>
        <w:t>(ILO16)</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Dự thảo sửa đổi MLC, Tiêu chuẩn A2.4 năm 2006 về </w:t>
      </w:r>
      <w:r w:rsidR="00AF6FE6">
        <w:rPr>
          <w:rFonts w:ascii="Times New Roman" w:eastAsia="Times New Roman" w:hAnsi="Times New Roman" w:cs="Times New Roman"/>
          <w:color w:val="3C763D"/>
          <w:sz w:val="26"/>
          <w:szCs w:val="26"/>
        </w:rPr>
        <w:t>việc</w:t>
      </w:r>
      <w:r>
        <w:rPr>
          <w:rFonts w:ascii="Times New Roman" w:eastAsia="Times New Roman" w:hAnsi="Times New Roman" w:cs="Times New Roman"/>
          <w:color w:val="3C763D"/>
          <w:sz w:val="26"/>
          <w:szCs w:val="26"/>
        </w:rPr>
        <w:t xml:space="preserve"> đi bờ của thuyền viên</w:t>
      </w:r>
      <w:r w:rsidR="00AF6FE6">
        <w:rPr>
          <w:rFonts w:ascii="Times New Roman" w:eastAsia="Times New Roman" w:hAnsi="Times New Roman" w:cs="Times New Roman"/>
          <w:color w:val="3C763D"/>
          <w:sz w:val="26"/>
          <w:szCs w:val="26"/>
        </w:rPr>
        <w:t xml:space="preserve"> </w:t>
      </w:r>
      <w:r w:rsidRPr="00AE59F0">
        <w:rPr>
          <w:rFonts w:ascii="Times New Roman" w:eastAsia="Times New Roman" w:hAnsi="Times New Roman" w:cs="Times New Roman"/>
          <w:color w:val="3C763D"/>
          <w:sz w:val="26"/>
          <w:szCs w:val="26"/>
        </w:rPr>
        <w:t>(ILO17)</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Dự thảo sửa đổi MLC, năm 2006 về điều tra </w:t>
      </w:r>
      <w:r w:rsidR="00AF6FE6">
        <w:rPr>
          <w:rFonts w:ascii="Times New Roman" w:eastAsia="Times New Roman" w:hAnsi="Times New Roman" w:cs="Times New Roman"/>
          <w:color w:val="3C763D"/>
          <w:sz w:val="26"/>
          <w:szCs w:val="26"/>
        </w:rPr>
        <w:t>tai nạn hàng hải</w:t>
      </w:r>
      <w:r w:rsidRPr="00AE59F0">
        <w:rPr>
          <w:rFonts w:ascii="Times New Roman" w:eastAsia="Times New Roman" w:hAnsi="Times New Roman" w:cs="Times New Roman"/>
          <w:color w:val="3C763D"/>
          <w:sz w:val="26"/>
          <w:szCs w:val="26"/>
        </w:rPr>
        <w:t xml:space="preserve"> (ILO20)</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 xml:space="preserve">Dự thảo sửa đổi MLC, năm 2006 về </w:t>
      </w:r>
      <w:r w:rsidR="00AF6FE6">
        <w:rPr>
          <w:rFonts w:ascii="Times New Roman" w:eastAsia="Times New Roman" w:hAnsi="Times New Roman" w:cs="Times New Roman"/>
          <w:color w:val="3C763D"/>
          <w:sz w:val="26"/>
          <w:szCs w:val="26"/>
        </w:rPr>
        <w:t>các quy trình</w:t>
      </w:r>
      <w:r w:rsidRPr="00AE59F0">
        <w:rPr>
          <w:rFonts w:ascii="Times New Roman" w:eastAsia="Times New Roman" w:hAnsi="Times New Roman" w:cs="Times New Roman"/>
          <w:color w:val="3C763D"/>
          <w:sz w:val="26"/>
          <w:szCs w:val="26"/>
        </w:rPr>
        <w:t xml:space="preserve"> khiếu nại </w:t>
      </w:r>
      <w:r w:rsidR="00AF6FE6">
        <w:rPr>
          <w:rFonts w:ascii="Times New Roman" w:eastAsia="Times New Roman" w:hAnsi="Times New Roman" w:cs="Times New Roman"/>
          <w:color w:val="3C763D"/>
          <w:sz w:val="26"/>
          <w:szCs w:val="26"/>
        </w:rPr>
        <w:t xml:space="preserve">ở </w:t>
      </w:r>
      <w:r w:rsidRPr="00AE59F0">
        <w:rPr>
          <w:rFonts w:ascii="Times New Roman" w:eastAsia="Times New Roman" w:hAnsi="Times New Roman" w:cs="Times New Roman"/>
          <w:color w:val="3C763D"/>
          <w:sz w:val="26"/>
          <w:szCs w:val="26"/>
        </w:rPr>
        <w:t>trên tàu (ILO21)</w:t>
      </w:r>
    </w:p>
    <w:p w:rsidR="00AE59F0" w:rsidRPr="00AE59F0" w:rsidRDefault="00AE59F0" w:rsidP="00AE59F0">
      <w:pPr>
        <w:pStyle w:val="ListParagraph"/>
        <w:numPr>
          <w:ilvl w:val="0"/>
          <w:numId w:val="5"/>
        </w:numPr>
        <w:shd w:val="clear" w:color="auto" w:fill="DFF0D8"/>
        <w:spacing w:before="120" w:after="120" w:line="240" w:lineRule="auto"/>
        <w:jc w:val="both"/>
        <w:textAlignment w:val="baseline"/>
        <w:rPr>
          <w:rFonts w:ascii="Times New Roman" w:eastAsia="Times New Roman" w:hAnsi="Times New Roman" w:cs="Times New Roman"/>
          <w:color w:val="3C763D"/>
          <w:sz w:val="26"/>
          <w:szCs w:val="26"/>
        </w:rPr>
      </w:pPr>
      <w:r w:rsidRPr="00AE59F0">
        <w:rPr>
          <w:rFonts w:ascii="Times New Roman" w:eastAsia="Times New Roman" w:hAnsi="Times New Roman" w:cs="Times New Roman"/>
          <w:color w:val="3C763D"/>
          <w:sz w:val="26"/>
          <w:szCs w:val="26"/>
        </w:rPr>
        <w:t>Dự thảo sửa đổi MLC, năm 2006 về phòng ngừa bạo lực và quấy rối trên tàu, bao gồm quấy rối tình dục, bắt nạt và tấn công tình dục (ILO23)</w:t>
      </w:r>
    </w:p>
    <w:p w:rsidR="00AF6FE6" w:rsidRPr="00AF6FE6" w:rsidRDefault="00AF6FE6" w:rsidP="00AF6FE6">
      <w:pPr>
        <w:shd w:val="clear" w:color="auto" w:fill="DFF0D8"/>
        <w:spacing w:after="120" w:line="240" w:lineRule="auto"/>
        <w:textAlignment w:val="baseline"/>
        <w:rPr>
          <w:rFonts w:ascii="Times New Roman" w:eastAsia="Times New Roman" w:hAnsi="Times New Roman" w:cs="Times New Roman"/>
          <w:b/>
          <w:sz w:val="26"/>
          <w:szCs w:val="26"/>
        </w:rPr>
      </w:pPr>
      <w:r w:rsidRPr="00AF6FE6">
        <w:rPr>
          <w:rFonts w:ascii="Times New Roman" w:eastAsia="Times New Roman" w:hAnsi="Times New Roman" w:cs="Times New Roman"/>
          <w:b/>
          <w:sz w:val="26"/>
          <w:szCs w:val="26"/>
        </w:rPr>
        <w:t xml:space="preserve">Các mục quan trọng mới đang được xem xét hoặc các cột mốc trong quá trình phát triển </w:t>
      </w:r>
      <w:r w:rsidRPr="00AF6FE6">
        <w:rPr>
          <w:rFonts w:ascii="Times New Roman" w:eastAsia="Times New Roman" w:hAnsi="Times New Roman" w:cs="Times New Roman"/>
          <w:b/>
          <w:sz w:val="26"/>
          <w:szCs w:val="26"/>
        </w:rPr>
        <w:t>chúng</w:t>
      </w:r>
      <w:r w:rsidRPr="00AF6FE6">
        <w:rPr>
          <w:rFonts w:ascii="Times New Roman" w:eastAsia="Times New Roman" w:hAnsi="Times New Roman" w:cs="Times New Roman"/>
          <w:b/>
          <w:sz w:val="26"/>
          <w:szCs w:val="26"/>
        </w:rPr>
        <w:t xml:space="preserve">: </w:t>
      </w:r>
    </w:p>
    <w:p w:rsidR="00AF6FE6" w:rsidRPr="00AF6FE6" w:rsidRDefault="00AF6FE6" w:rsidP="00AF6FE6">
      <w:pPr>
        <w:pStyle w:val="ListParagraph"/>
        <w:numPr>
          <w:ilvl w:val="0"/>
          <w:numId w:val="6"/>
        </w:numPr>
        <w:shd w:val="clear" w:color="auto" w:fill="DFF0D8"/>
        <w:spacing w:after="120" w:line="240" w:lineRule="auto"/>
        <w:textAlignment w:val="baseline"/>
        <w:rPr>
          <w:rFonts w:ascii="Times New Roman" w:eastAsia="Times New Roman" w:hAnsi="Times New Roman" w:cs="Times New Roman"/>
          <w:color w:val="3C763D"/>
          <w:sz w:val="26"/>
          <w:szCs w:val="26"/>
        </w:rPr>
      </w:pPr>
      <w:r>
        <w:rPr>
          <w:rFonts w:ascii="Times New Roman" w:eastAsia="Times New Roman" w:hAnsi="Times New Roman" w:cs="Times New Roman"/>
          <w:color w:val="3C763D"/>
          <w:sz w:val="26"/>
          <w:szCs w:val="26"/>
        </w:rPr>
        <w:t>Soát</w:t>
      </w:r>
      <w:r w:rsidRPr="00AF6FE6">
        <w:rPr>
          <w:rFonts w:ascii="Times New Roman" w:eastAsia="Times New Roman" w:hAnsi="Times New Roman" w:cs="Times New Roman"/>
          <w:color w:val="3C763D"/>
          <w:sz w:val="26"/>
          <w:szCs w:val="26"/>
        </w:rPr>
        <w:t xml:space="preserve"> xét </w:t>
      </w:r>
      <w:r>
        <w:rPr>
          <w:rFonts w:ascii="Times New Roman" w:eastAsia="Times New Roman" w:hAnsi="Times New Roman" w:cs="Times New Roman"/>
          <w:color w:val="3C763D"/>
          <w:sz w:val="26"/>
          <w:szCs w:val="26"/>
        </w:rPr>
        <w:t xml:space="preserve">lại </w:t>
      </w:r>
      <w:r w:rsidRPr="00AF6FE6">
        <w:rPr>
          <w:rFonts w:ascii="Times New Roman" w:eastAsia="Times New Roman" w:hAnsi="Times New Roman" w:cs="Times New Roman"/>
          <w:color w:val="3C763D"/>
          <w:sz w:val="26"/>
          <w:szCs w:val="26"/>
        </w:rPr>
        <w:t xml:space="preserve">Công ước </w:t>
      </w:r>
      <w:r>
        <w:rPr>
          <w:rFonts w:ascii="Times New Roman" w:eastAsia="Times New Roman" w:hAnsi="Times New Roman" w:cs="Times New Roman"/>
          <w:color w:val="3C763D"/>
          <w:sz w:val="26"/>
          <w:szCs w:val="26"/>
        </w:rPr>
        <w:t xml:space="preserve">quốc tế về </w:t>
      </w:r>
      <w:r w:rsidRPr="00AF6FE6">
        <w:rPr>
          <w:rFonts w:ascii="Times New Roman" w:eastAsia="Times New Roman" w:hAnsi="Times New Roman" w:cs="Times New Roman"/>
          <w:color w:val="3C763D"/>
          <w:sz w:val="26"/>
          <w:szCs w:val="26"/>
        </w:rPr>
        <w:t>Quản lý Nước dằn</w:t>
      </w:r>
    </w:p>
    <w:p w:rsidR="00AF6FE6" w:rsidRPr="00AF6FE6" w:rsidRDefault="00AF6FE6" w:rsidP="00AF6FE6">
      <w:pPr>
        <w:pStyle w:val="ListParagraph"/>
        <w:numPr>
          <w:ilvl w:val="0"/>
          <w:numId w:val="6"/>
        </w:numPr>
        <w:shd w:val="clear" w:color="auto" w:fill="DFF0D8"/>
        <w:spacing w:after="120" w:line="240" w:lineRule="auto"/>
        <w:textAlignment w:val="baseline"/>
        <w:rPr>
          <w:rFonts w:ascii="Times New Roman" w:eastAsia="Times New Roman" w:hAnsi="Times New Roman" w:cs="Times New Roman"/>
          <w:color w:val="3C763D"/>
          <w:sz w:val="26"/>
          <w:szCs w:val="26"/>
        </w:rPr>
      </w:pPr>
      <w:r>
        <w:rPr>
          <w:rFonts w:ascii="Times New Roman" w:eastAsia="Times New Roman" w:hAnsi="Times New Roman" w:cs="Times New Roman"/>
          <w:color w:val="3C763D"/>
          <w:sz w:val="26"/>
          <w:szCs w:val="26"/>
        </w:rPr>
        <w:t>Soát</w:t>
      </w:r>
      <w:r w:rsidRPr="00AF6FE6">
        <w:rPr>
          <w:rFonts w:ascii="Times New Roman" w:eastAsia="Times New Roman" w:hAnsi="Times New Roman" w:cs="Times New Roman"/>
          <w:color w:val="3C763D"/>
          <w:sz w:val="26"/>
          <w:szCs w:val="26"/>
        </w:rPr>
        <w:t xml:space="preserve"> xét </w:t>
      </w:r>
      <w:r>
        <w:rPr>
          <w:rFonts w:ascii="Times New Roman" w:eastAsia="Times New Roman" w:hAnsi="Times New Roman" w:cs="Times New Roman"/>
          <w:color w:val="3C763D"/>
          <w:sz w:val="26"/>
          <w:szCs w:val="26"/>
        </w:rPr>
        <w:t xml:space="preserve">lại </w:t>
      </w:r>
      <w:r w:rsidRPr="00AF6FE6">
        <w:rPr>
          <w:rFonts w:ascii="Times New Roman" w:eastAsia="Times New Roman" w:hAnsi="Times New Roman" w:cs="Times New Roman"/>
          <w:color w:val="3C763D"/>
          <w:sz w:val="26"/>
          <w:szCs w:val="26"/>
        </w:rPr>
        <w:t xml:space="preserve">Biện pháp Giảm thiểu </w:t>
      </w:r>
      <w:r>
        <w:rPr>
          <w:rFonts w:ascii="Times New Roman" w:eastAsia="Times New Roman" w:hAnsi="Times New Roman" w:cs="Times New Roman"/>
          <w:color w:val="3C763D"/>
          <w:sz w:val="26"/>
          <w:szCs w:val="26"/>
        </w:rPr>
        <w:t xml:space="preserve">khí thải </w:t>
      </w:r>
      <w:r w:rsidRPr="00AF6FE6">
        <w:rPr>
          <w:rFonts w:ascii="Times New Roman" w:eastAsia="Times New Roman" w:hAnsi="Times New Roman" w:cs="Times New Roman"/>
          <w:color w:val="3C763D"/>
          <w:sz w:val="26"/>
          <w:szCs w:val="26"/>
        </w:rPr>
        <w:t>Ngắn hạn (CII và EEXI)</w:t>
      </w:r>
    </w:p>
    <w:p w:rsidR="00AF6FE6" w:rsidRPr="00AF6FE6" w:rsidRDefault="00AF6FE6" w:rsidP="00AF6FE6">
      <w:pPr>
        <w:pStyle w:val="ListParagraph"/>
        <w:numPr>
          <w:ilvl w:val="0"/>
          <w:numId w:val="6"/>
        </w:numPr>
        <w:shd w:val="clear" w:color="auto" w:fill="DFF0D8"/>
        <w:spacing w:after="120" w:line="240" w:lineRule="auto"/>
        <w:textAlignment w:val="baseline"/>
        <w:rPr>
          <w:rFonts w:ascii="Times New Roman" w:eastAsia="Times New Roman" w:hAnsi="Times New Roman" w:cs="Times New Roman"/>
          <w:color w:val="3C763D"/>
          <w:sz w:val="26"/>
          <w:szCs w:val="26"/>
        </w:rPr>
      </w:pPr>
      <w:r w:rsidRPr="00AF6FE6">
        <w:rPr>
          <w:rFonts w:ascii="Times New Roman" w:eastAsia="Times New Roman" w:hAnsi="Times New Roman" w:cs="Times New Roman"/>
          <w:color w:val="3C763D"/>
          <w:sz w:val="26"/>
          <w:szCs w:val="26"/>
        </w:rPr>
        <w:t xml:space="preserve">Phát triển </w:t>
      </w:r>
      <w:r>
        <w:rPr>
          <w:rFonts w:ascii="Times New Roman" w:eastAsia="Times New Roman" w:hAnsi="Times New Roman" w:cs="Times New Roman"/>
          <w:color w:val="3C763D"/>
          <w:sz w:val="26"/>
          <w:szCs w:val="26"/>
        </w:rPr>
        <w:t xml:space="preserve">một </w:t>
      </w:r>
      <w:r w:rsidRPr="00AF6FE6">
        <w:rPr>
          <w:rFonts w:ascii="Times New Roman" w:eastAsia="Times New Roman" w:hAnsi="Times New Roman" w:cs="Times New Roman"/>
          <w:color w:val="3C763D"/>
          <w:sz w:val="26"/>
          <w:szCs w:val="26"/>
        </w:rPr>
        <w:t xml:space="preserve">khuôn khổ </w:t>
      </w:r>
      <w:r>
        <w:rPr>
          <w:rFonts w:ascii="Times New Roman" w:eastAsia="Times New Roman" w:hAnsi="Times New Roman" w:cs="Times New Roman"/>
          <w:color w:val="3C763D"/>
          <w:sz w:val="26"/>
          <w:szCs w:val="26"/>
        </w:rPr>
        <w:t xml:space="preserve">về </w:t>
      </w:r>
      <w:r w:rsidRPr="00AF6FE6">
        <w:rPr>
          <w:rFonts w:ascii="Times New Roman" w:eastAsia="Times New Roman" w:hAnsi="Times New Roman" w:cs="Times New Roman"/>
          <w:color w:val="3C763D"/>
          <w:sz w:val="26"/>
          <w:szCs w:val="26"/>
        </w:rPr>
        <w:t>quản lý an toàn để hỗ trợ việc giảm phát thải GHG từ tàu sử dụng công nghệ mới và nhiên liệu thay thế</w:t>
      </w:r>
      <w:r>
        <w:rPr>
          <w:rFonts w:ascii="Times New Roman" w:eastAsia="Times New Roman" w:hAnsi="Times New Roman" w:cs="Times New Roman"/>
          <w:color w:val="3C763D"/>
          <w:sz w:val="26"/>
          <w:szCs w:val="26"/>
        </w:rPr>
        <w:t>.</w:t>
      </w:r>
    </w:p>
    <w:p w:rsidR="00AF6FE6" w:rsidRPr="00AF6FE6" w:rsidRDefault="00AF6FE6" w:rsidP="00AF6FE6">
      <w:pPr>
        <w:pStyle w:val="ListParagraph"/>
        <w:numPr>
          <w:ilvl w:val="0"/>
          <w:numId w:val="6"/>
        </w:numPr>
        <w:shd w:val="clear" w:color="auto" w:fill="DFF0D8"/>
        <w:spacing w:after="120" w:line="240" w:lineRule="auto"/>
        <w:textAlignment w:val="baseline"/>
        <w:rPr>
          <w:rFonts w:ascii="Times New Roman" w:eastAsia="Times New Roman" w:hAnsi="Times New Roman" w:cs="Times New Roman"/>
          <w:color w:val="3C763D"/>
          <w:sz w:val="26"/>
          <w:szCs w:val="26"/>
        </w:rPr>
      </w:pPr>
      <w:r>
        <w:rPr>
          <w:rFonts w:ascii="Times New Roman" w:eastAsia="Times New Roman" w:hAnsi="Times New Roman" w:cs="Times New Roman"/>
          <w:color w:val="3C763D"/>
          <w:sz w:val="26"/>
          <w:szCs w:val="26"/>
        </w:rPr>
        <w:t>Soát</w:t>
      </w:r>
      <w:r w:rsidRPr="00AF6FE6">
        <w:rPr>
          <w:rFonts w:ascii="Times New Roman" w:eastAsia="Times New Roman" w:hAnsi="Times New Roman" w:cs="Times New Roman"/>
          <w:color w:val="3C763D"/>
          <w:sz w:val="26"/>
          <w:szCs w:val="26"/>
        </w:rPr>
        <w:t xml:space="preserve"> xét </w:t>
      </w:r>
      <w:r>
        <w:rPr>
          <w:rFonts w:ascii="Times New Roman" w:eastAsia="Times New Roman" w:hAnsi="Times New Roman" w:cs="Times New Roman"/>
          <w:color w:val="3C763D"/>
          <w:sz w:val="26"/>
          <w:szCs w:val="26"/>
        </w:rPr>
        <w:t xml:space="preserve">lại </w:t>
      </w:r>
      <w:r w:rsidRPr="00AF6FE6">
        <w:rPr>
          <w:rFonts w:ascii="Times New Roman" w:eastAsia="Times New Roman" w:hAnsi="Times New Roman" w:cs="Times New Roman"/>
          <w:color w:val="3C763D"/>
          <w:sz w:val="26"/>
          <w:szCs w:val="26"/>
        </w:rPr>
        <w:t>Công ước STCW</w:t>
      </w:r>
    </w:p>
    <w:p w:rsidR="00AF6FE6" w:rsidRPr="00AF6FE6" w:rsidRDefault="00AF6FE6" w:rsidP="00AF6FE6">
      <w:pPr>
        <w:pStyle w:val="ListParagraph"/>
        <w:numPr>
          <w:ilvl w:val="0"/>
          <w:numId w:val="6"/>
        </w:numPr>
        <w:shd w:val="clear" w:color="auto" w:fill="DFF0D8"/>
        <w:spacing w:after="120" w:line="240" w:lineRule="auto"/>
        <w:jc w:val="both"/>
        <w:textAlignment w:val="baseline"/>
        <w:rPr>
          <w:rFonts w:ascii="Times New Roman" w:eastAsia="Times New Roman" w:hAnsi="Times New Roman" w:cs="Times New Roman"/>
          <w:color w:val="3C763D"/>
          <w:sz w:val="26"/>
          <w:szCs w:val="26"/>
        </w:rPr>
      </w:pPr>
      <w:r w:rsidRPr="00AF6FE6">
        <w:rPr>
          <w:rFonts w:ascii="Times New Roman" w:eastAsia="Times New Roman" w:hAnsi="Times New Roman" w:cs="Times New Roman"/>
          <w:color w:val="3C763D"/>
          <w:sz w:val="26"/>
          <w:szCs w:val="26"/>
        </w:rPr>
        <w:t>Phát triển một công cụ dựa trên mục tiêu cho Tàu mặt nước Tự động (MASS)</w:t>
      </w:r>
    </w:p>
    <w:p w:rsidR="00AF6FE6" w:rsidRPr="00AF6FE6" w:rsidRDefault="00AF6FE6" w:rsidP="00AF6FE6">
      <w:pPr>
        <w:pStyle w:val="ListParagraph"/>
        <w:numPr>
          <w:ilvl w:val="0"/>
          <w:numId w:val="6"/>
        </w:numPr>
        <w:shd w:val="clear" w:color="auto" w:fill="DFF0D8"/>
        <w:spacing w:after="120" w:line="240" w:lineRule="auto"/>
        <w:jc w:val="both"/>
        <w:textAlignment w:val="baseline"/>
        <w:rPr>
          <w:rFonts w:ascii="Times New Roman" w:eastAsia="Times New Roman" w:hAnsi="Times New Roman" w:cs="Times New Roman"/>
          <w:color w:val="3C763D"/>
          <w:sz w:val="26"/>
          <w:szCs w:val="26"/>
        </w:rPr>
      </w:pPr>
      <w:r w:rsidRPr="00AF6FE6">
        <w:rPr>
          <w:rFonts w:ascii="Times New Roman" w:eastAsia="Times New Roman" w:hAnsi="Times New Roman" w:cs="Times New Roman"/>
          <w:color w:val="3C763D"/>
          <w:sz w:val="26"/>
          <w:szCs w:val="26"/>
        </w:rPr>
        <w:t xml:space="preserve">Đánh giá tính đầy đủ của các biện pháp phòng cháy, phát hiện và dập tắt cháy trong các không gian </w:t>
      </w:r>
      <w:r>
        <w:rPr>
          <w:rFonts w:ascii="Times New Roman" w:eastAsia="Times New Roman" w:hAnsi="Times New Roman" w:cs="Times New Roman"/>
          <w:color w:val="3C763D"/>
          <w:sz w:val="26"/>
          <w:szCs w:val="26"/>
        </w:rPr>
        <w:t xml:space="preserve">chứa </w:t>
      </w:r>
      <w:r w:rsidRPr="00AF6FE6">
        <w:rPr>
          <w:rFonts w:ascii="Times New Roman" w:eastAsia="Times New Roman" w:hAnsi="Times New Roman" w:cs="Times New Roman"/>
          <w:color w:val="3C763D"/>
          <w:sz w:val="26"/>
          <w:szCs w:val="26"/>
        </w:rPr>
        <w:t>xe</w:t>
      </w:r>
      <w:r>
        <w:rPr>
          <w:rFonts w:ascii="Times New Roman" w:eastAsia="Times New Roman" w:hAnsi="Times New Roman" w:cs="Times New Roman"/>
          <w:color w:val="3C763D"/>
          <w:sz w:val="26"/>
          <w:szCs w:val="26"/>
        </w:rPr>
        <w:t xml:space="preserve"> ô tô</w:t>
      </w:r>
      <w:r w:rsidRPr="00AF6FE6">
        <w:rPr>
          <w:rFonts w:ascii="Times New Roman" w:eastAsia="Times New Roman" w:hAnsi="Times New Roman" w:cs="Times New Roman"/>
          <w:color w:val="3C763D"/>
          <w:sz w:val="26"/>
          <w:szCs w:val="26"/>
        </w:rPr>
        <w:t xml:space="preserve">, loại </w:t>
      </w:r>
      <w:r>
        <w:rPr>
          <w:rFonts w:ascii="Times New Roman" w:eastAsia="Times New Roman" w:hAnsi="Times New Roman" w:cs="Times New Roman"/>
          <w:color w:val="3C763D"/>
          <w:sz w:val="26"/>
          <w:szCs w:val="26"/>
        </w:rPr>
        <w:t xml:space="preserve">kh6ng gian </w:t>
      </w:r>
      <w:r w:rsidRPr="00AF6FE6">
        <w:rPr>
          <w:rFonts w:ascii="Times New Roman" w:eastAsia="Times New Roman" w:hAnsi="Times New Roman" w:cs="Times New Roman"/>
          <w:color w:val="3C763D"/>
          <w:sz w:val="26"/>
          <w:szCs w:val="26"/>
        </w:rPr>
        <w:t xml:space="preserve">đặc biệt và </w:t>
      </w:r>
      <w:r>
        <w:rPr>
          <w:rFonts w:ascii="Times New Roman" w:eastAsia="Times New Roman" w:hAnsi="Times New Roman" w:cs="Times New Roman"/>
          <w:color w:val="3C763D"/>
          <w:sz w:val="26"/>
          <w:szCs w:val="26"/>
        </w:rPr>
        <w:t xml:space="preserve">không gian </w:t>
      </w:r>
      <w:r w:rsidRPr="00AF6FE6">
        <w:rPr>
          <w:rFonts w:ascii="Times New Roman" w:eastAsia="Times New Roman" w:hAnsi="Times New Roman" w:cs="Times New Roman"/>
          <w:color w:val="3C763D"/>
          <w:sz w:val="26"/>
          <w:szCs w:val="26"/>
        </w:rPr>
        <w:t xml:space="preserve">ro-ro để giảm nguy cơ cháy của tàu chở xe </w:t>
      </w:r>
      <w:r>
        <w:rPr>
          <w:rFonts w:ascii="Times New Roman" w:eastAsia="Times New Roman" w:hAnsi="Times New Roman" w:cs="Times New Roman"/>
          <w:color w:val="3C763D"/>
          <w:sz w:val="26"/>
          <w:szCs w:val="26"/>
        </w:rPr>
        <w:t xml:space="preserve">ô tô sử dụng </w:t>
      </w:r>
      <w:r w:rsidRPr="00AF6FE6">
        <w:rPr>
          <w:rFonts w:ascii="Times New Roman" w:eastAsia="Times New Roman" w:hAnsi="Times New Roman" w:cs="Times New Roman"/>
          <w:color w:val="3C763D"/>
          <w:sz w:val="26"/>
          <w:szCs w:val="26"/>
        </w:rPr>
        <w:t>năng lượng mới</w:t>
      </w:r>
    </w:p>
    <w:p w:rsidR="00AF6FE6" w:rsidRDefault="00AF6FE6" w:rsidP="00AF6FE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Phát triền</w:t>
      </w:r>
      <w:r w:rsidRPr="00AF6F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chính </w:t>
      </w:r>
      <w:r w:rsidRPr="00AF6FE6">
        <w:rPr>
          <w:rFonts w:ascii="Times New Roman" w:eastAsia="Times New Roman" w:hAnsi="Times New Roman" w:cs="Times New Roman"/>
          <w:sz w:val="26"/>
          <w:szCs w:val="26"/>
        </w:rPr>
        <w:t xml:space="preserve">gần đây là thỏa thuận về </w:t>
      </w:r>
      <w:hyperlink r:id="rId7" w:tgtFrame="_blank" w:history="1">
        <w:r w:rsidRPr="00AF6FE6">
          <w:rPr>
            <w:rFonts w:ascii="Times New Roman" w:eastAsia="Times New Roman" w:hAnsi="Times New Roman" w:cs="Times New Roman"/>
            <w:color w:val="0087CD"/>
            <w:sz w:val="26"/>
            <w:szCs w:val="26"/>
            <w:u w:val="single"/>
            <w:bdr w:val="none" w:sz="0" w:space="0" w:color="auto" w:frame="1"/>
          </w:rPr>
          <w:t>Khung phát thải ròng bằng 0 của IMO</w:t>
        </w:r>
      </w:hyperlink>
      <w:r w:rsidRPr="00AF6FE6">
        <w:rPr>
          <w:rFonts w:ascii="Times New Roman" w:eastAsia="Times New Roman" w:hAnsi="Times New Roman" w:cs="Times New Roman"/>
          <w:sz w:val="26"/>
          <w:szCs w:val="26"/>
        </w:rPr>
        <w:t xml:space="preserve">, dự kiến ​​sẽ được thông qua vào tháng 10 năm 2025 và có hiệu lực từ tháng 3 năm 2027. Các tàu dự kiến ​​sẽ </w:t>
      </w:r>
      <w:r w:rsidR="00380BA0">
        <w:rPr>
          <w:rFonts w:ascii="Times New Roman" w:eastAsia="Times New Roman" w:hAnsi="Times New Roman" w:cs="Times New Roman"/>
          <w:sz w:val="26"/>
          <w:szCs w:val="26"/>
        </w:rPr>
        <w:t xml:space="preserve">phải </w:t>
      </w:r>
      <w:r w:rsidRPr="00AF6FE6">
        <w:rPr>
          <w:rFonts w:ascii="Times New Roman" w:eastAsia="Times New Roman" w:hAnsi="Times New Roman" w:cs="Times New Roman"/>
          <w:sz w:val="26"/>
          <w:szCs w:val="26"/>
        </w:rPr>
        <w:t xml:space="preserve">bắt đầu tuân thủ từ ngày 1 tháng 1 năm 2028. Khung này yêu cầu các tàu phải giảm cường độ phát thải khí nhà kính (GHG), </w:t>
      </w:r>
      <w:r w:rsidR="00380BA0">
        <w:rPr>
          <w:rFonts w:ascii="Times New Roman" w:eastAsia="Times New Roman" w:hAnsi="Times New Roman" w:cs="Times New Roman"/>
          <w:sz w:val="26"/>
          <w:szCs w:val="26"/>
        </w:rPr>
        <w:t>với</w:t>
      </w:r>
      <w:r w:rsidRPr="00AF6FE6">
        <w:rPr>
          <w:rFonts w:ascii="Times New Roman" w:eastAsia="Times New Roman" w:hAnsi="Times New Roman" w:cs="Times New Roman"/>
          <w:sz w:val="26"/>
          <w:szCs w:val="26"/>
        </w:rPr>
        <w:t xml:space="preserve"> mục tiêu giảm </w:t>
      </w:r>
      <w:r w:rsidR="00380BA0">
        <w:rPr>
          <w:rFonts w:ascii="Times New Roman" w:eastAsia="Times New Roman" w:hAnsi="Times New Roman" w:cs="Times New Roman"/>
          <w:sz w:val="26"/>
          <w:szCs w:val="26"/>
        </w:rPr>
        <w:t xml:space="preserve">cơ bản </w:t>
      </w:r>
      <w:r w:rsidRPr="00AF6FE6">
        <w:rPr>
          <w:rFonts w:ascii="Times New Roman" w:eastAsia="Times New Roman" w:hAnsi="Times New Roman" w:cs="Times New Roman"/>
          <w:sz w:val="26"/>
          <w:szCs w:val="26"/>
        </w:rPr>
        <w:t xml:space="preserve">30% vào năm 2035 </w:t>
      </w:r>
      <w:r w:rsidR="00380BA0">
        <w:rPr>
          <w:rFonts w:ascii="Times New Roman" w:eastAsia="Times New Roman" w:hAnsi="Times New Roman" w:cs="Times New Roman"/>
          <w:sz w:val="26"/>
          <w:szCs w:val="26"/>
        </w:rPr>
        <w:t>kèm theo một</w:t>
      </w:r>
      <w:r w:rsidRPr="00AF6FE6">
        <w:rPr>
          <w:rFonts w:ascii="Times New Roman" w:eastAsia="Times New Roman" w:hAnsi="Times New Roman" w:cs="Times New Roman"/>
          <w:sz w:val="26"/>
          <w:szCs w:val="26"/>
        </w:rPr>
        <w:t xml:space="preserve"> mục tiêu tuân thủ trực tiếp cao hơn là 43% và giảm </w:t>
      </w:r>
      <w:r w:rsidR="00380BA0">
        <w:rPr>
          <w:rFonts w:ascii="Times New Roman" w:eastAsia="Times New Roman" w:hAnsi="Times New Roman" w:cs="Times New Roman"/>
          <w:sz w:val="26"/>
          <w:szCs w:val="26"/>
        </w:rPr>
        <w:t xml:space="preserve">cơ bản </w:t>
      </w:r>
      <w:r w:rsidRPr="00AF6FE6">
        <w:rPr>
          <w:rFonts w:ascii="Times New Roman" w:eastAsia="Times New Roman" w:hAnsi="Times New Roman" w:cs="Times New Roman"/>
          <w:sz w:val="26"/>
          <w:szCs w:val="26"/>
        </w:rPr>
        <w:t xml:space="preserve">65% vào năm 2040, so với mức </w:t>
      </w:r>
      <w:r w:rsidR="00380BA0">
        <w:rPr>
          <w:rFonts w:ascii="Times New Roman" w:eastAsia="Times New Roman" w:hAnsi="Times New Roman" w:cs="Times New Roman"/>
          <w:sz w:val="26"/>
          <w:szCs w:val="26"/>
        </w:rPr>
        <w:t xml:space="preserve">phát thải </w:t>
      </w:r>
      <w:r w:rsidRPr="00AF6FE6">
        <w:rPr>
          <w:rFonts w:ascii="Times New Roman" w:eastAsia="Times New Roman" w:hAnsi="Times New Roman" w:cs="Times New Roman"/>
          <w:sz w:val="26"/>
          <w:szCs w:val="26"/>
        </w:rPr>
        <w:t>năm 2008, cuối cùng hướng tới mục tiêu phát thải ròng bằng 0 vào khoảng năm 2050.</w:t>
      </w:r>
    </w:p>
    <w:p w:rsidR="00AF6FE6" w:rsidRPr="000732AC" w:rsidRDefault="00AF6FE6" w:rsidP="00380BA0">
      <w:pPr>
        <w:shd w:val="clear" w:color="auto" w:fill="FFFFFF"/>
        <w:spacing w:before="120" w:after="120" w:line="390" w:lineRule="atLeast"/>
        <w:jc w:val="center"/>
        <w:textAlignment w:val="baseline"/>
        <w:rPr>
          <w:rFonts w:ascii="Times New Roman" w:eastAsia="Times New Roman" w:hAnsi="Times New Roman" w:cs="Times New Roman"/>
          <w:color w:val="0070C0"/>
          <w:sz w:val="26"/>
          <w:szCs w:val="26"/>
        </w:rPr>
      </w:pPr>
      <w:r w:rsidRPr="000732AC">
        <w:rPr>
          <w:rFonts w:ascii="Times New Roman" w:eastAsia="Times New Roman" w:hAnsi="Times New Roman" w:cs="Times New Roman"/>
          <w:color w:val="0070C0"/>
          <w:sz w:val="26"/>
          <w:szCs w:val="26"/>
        </w:rPr>
        <w:lastRenderedPageBreak/>
        <w:t xml:space="preserve">Số lượng và </w:t>
      </w:r>
      <w:r w:rsidR="00380BA0" w:rsidRPr="000732AC">
        <w:rPr>
          <w:rFonts w:ascii="Times New Roman" w:eastAsia="Times New Roman" w:hAnsi="Times New Roman" w:cs="Times New Roman"/>
          <w:color w:val="0070C0"/>
          <w:sz w:val="26"/>
          <w:szCs w:val="26"/>
        </w:rPr>
        <w:t>mức độ</w:t>
      </w:r>
      <w:r w:rsidRPr="000732AC">
        <w:rPr>
          <w:rFonts w:ascii="Times New Roman" w:eastAsia="Times New Roman" w:hAnsi="Times New Roman" w:cs="Times New Roman"/>
          <w:color w:val="0070C0"/>
          <w:sz w:val="26"/>
          <w:szCs w:val="26"/>
        </w:rPr>
        <w:t xml:space="preserve"> phức tạp của các cập nhật </w:t>
      </w:r>
      <w:r w:rsidR="00380BA0" w:rsidRPr="000732AC">
        <w:rPr>
          <w:rFonts w:ascii="Times New Roman" w:eastAsia="Times New Roman" w:hAnsi="Times New Roman" w:cs="Times New Roman"/>
          <w:color w:val="0070C0"/>
          <w:sz w:val="26"/>
          <w:szCs w:val="26"/>
        </w:rPr>
        <w:t>pháp luật</w:t>
      </w:r>
      <w:r w:rsidRPr="000732AC">
        <w:rPr>
          <w:rFonts w:ascii="Times New Roman" w:eastAsia="Times New Roman" w:hAnsi="Times New Roman" w:cs="Times New Roman"/>
          <w:color w:val="0070C0"/>
          <w:sz w:val="26"/>
          <w:szCs w:val="26"/>
        </w:rPr>
        <w:t xml:space="preserve"> đang diễn ra </w:t>
      </w:r>
      <w:r w:rsidR="00380BA0" w:rsidRPr="000732AC">
        <w:rPr>
          <w:rFonts w:ascii="Times New Roman" w:eastAsia="Times New Roman" w:hAnsi="Times New Roman" w:cs="Times New Roman"/>
          <w:color w:val="0070C0"/>
          <w:sz w:val="26"/>
          <w:szCs w:val="26"/>
        </w:rPr>
        <w:t>hiện nay là một thách thức lớn trong việc nắm bắt được chúng</w:t>
      </w:r>
      <w:r w:rsidRPr="000732AC">
        <w:rPr>
          <w:rFonts w:ascii="Times New Roman" w:eastAsia="Times New Roman" w:hAnsi="Times New Roman" w:cs="Times New Roman"/>
          <w:color w:val="0070C0"/>
          <w:sz w:val="26"/>
          <w:szCs w:val="26"/>
        </w:rPr>
        <w:t xml:space="preserve">. Thỏa thuận gần đây về Khung phát thải ròng bằng 0 nhằm giảm cường độ phát thải </w:t>
      </w:r>
      <w:r w:rsidR="00380BA0" w:rsidRPr="000732AC">
        <w:rPr>
          <w:rFonts w:ascii="Times New Roman" w:eastAsia="Times New Roman" w:hAnsi="Times New Roman" w:cs="Times New Roman"/>
          <w:color w:val="0070C0"/>
          <w:sz w:val="26"/>
          <w:szCs w:val="26"/>
        </w:rPr>
        <w:t>khí nhà kính (</w:t>
      </w:r>
      <w:r w:rsidRPr="000732AC">
        <w:rPr>
          <w:rFonts w:ascii="Times New Roman" w:eastAsia="Times New Roman" w:hAnsi="Times New Roman" w:cs="Times New Roman"/>
          <w:color w:val="0070C0"/>
          <w:sz w:val="26"/>
          <w:szCs w:val="26"/>
        </w:rPr>
        <w:t>GHG</w:t>
      </w:r>
      <w:r w:rsidR="00380BA0" w:rsidRPr="000732AC">
        <w:rPr>
          <w:rFonts w:ascii="Times New Roman" w:eastAsia="Times New Roman" w:hAnsi="Times New Roman" w:cs="Times New Roman"/>
          <w:color w:val="0070C0"/>
          <w:sz w:val="26"/>
          <w:szCs w:val="26"/>
        </w:rPr>
        <w:t>)</w:t>
      </w:r>
      <w:r w:rsidRPr="000732AC">
        <w:rPr>
          <w:rFonts w:ascii="Times New Roman" w:eastAsia="Times New Roman" w:hAnsi="Times New Roman" w:cs="Times New Roman"/>
          <w:color w:val="0070C0"/>
          <w:sz w:val="26"/>
          <w:szCs w:val="26"/>
        </w:rPr>
        <w:t xml:space="preserve"> của </w:t>
      </w:r>
      <w:r w:rsidR="00380BA0" w:rsidRPr="000732AC">
        <w:rPr>
          <w:rFonts w:ascii="Times New Roman" w:eastAsia="Times New Roman" w:hAnsi="Times New Roman" w:cs="Times New Roman"/>
          <w:color w:val="0070C0"/>
          <w:sz w:val="26"/>
          <w:szCs w:val="26"/>
        </w:rPr>
        <w:t xml:space="preserve">ngành </w:t>
      </w:r>
      <w:r w:rsidRPr="000732AC">
        <w:rPr>
          <w:rFonts w:ascii="Times New Roman" w:eastAsia="Times New Roman" w:hAnsi="Times New Roman" w:cs="Times New Roman"/>
          <w:color w:val="0070C0"/>
          <w:sz w:val="26"/>
          <w:szCs w:val="26"/>
        </w:rPr>
        <w:t xml:space="preserve">vận tải biển và các biện pháp tiếp theo để thực hiện điều đó một cách an toàn, là một trong những </w:t>
      </w:r>
      <w:r w:rsidR="00380BA0" w:rsidRPr="000732AC">
        <w:rPr>
          <w:rFonts w:ascii="Times New Roman" w:eastAsia="Times New Roman" w:hAnsi="Times New Roman" w:cs="Times New Roman"/>
          <w:color w:val="0070C0"/>
          <w:sz w:val="26"/>
          <w:szCs w:val="26"/>
        </w:rPr>
        <w:t>thay đổi lớn nhất từng có,</w:t>
      </w:r>
      <w:r w:rsidRPr="000732AC">
        <w:rPr>
          <w:rFonts w:ascii="Times New Roman" w:eastAsia="Times New Roman" w:hAnsi="Times New Roman" w:cs="Times New Roman"/>
          <w:color w:val="0070C0"/>
          <w:sz w:val="26"/>
          <w:szCs w:val="26"/>
        </w:rPr>
        <w:t xml:space="preserve"> gây gián đoạn lớn nhất </w:t>
      </w:r>
      <w:r w:rsidR="00380BA0" w:rsidRPr="000732AC">
        <w:rPr>
          <w:rFonts w:ascii="Times New Roman" w:eastAsia="Times New Roman" w:hAnsi="Times New Roman" w:cs="Times New Roman"/>
          <w:color w:val="0070C0"/>
          <w:sz w:val="26"/>
          <w:szCs w:val="26"/>
        </w:rPr>
        <w:t xml:space="preserve">về mặt pháp luật cho </w:t>
      </w:r>
      <w:r w:rsidRPr="000732AC">
        <w:rPr>
          <w:rFonts w:ascii="Times New Roman" w:eastAsia="Times New Roman" w:hAnsi="Times New Roman" w:cs="Times New Roman"/>
          <w:color w:val="0070C0"/>
          <w:sz w:val="26"/>
          <w:szCs w:val="26"/>
        </w:rPr>
        <w:t xml:space="preserve">mô hình kinh doanh </w:t>
      </w:r>
      <w:r w:rsidR="00380BA0" w:rsidRPr="000732AC">
        <w:rPr>
          <w:rFonts w:ascii="Times New Roman" w:eastAsia="Times New Roman" w:hAnsi="Times New Roman" w:cs="Times New Roman"/>
          <w:color w:val="0070C0"/>
          <w:sz w:val="26"/>
          <w:szCs w:val="26"/>
        </w:rPr>
        <w:t xml:space="preserve">truyền thống </w:t>
      </w:r>
      <w:r w:rsidRPr="000732AC">
        <w:rPr>
          <w:rFonts w:ascii="Times New Roman" w:eastAsia="Times New Roman" w:hAnsi="Times New Roman" w:cs="Times New Roman"/>
          <w:color w:val="0070C0"/>
          <w:sz w:val="26"/>
          <w:szCs w:val="26"/>
        </w:rPr>
        <w:t>của ngành vận tải biển.</w:t>
      </w:r>
    </w:p>
    <w:p w:rsidR="00AF6FE6" w:rsidRPr="00AF6FE6" w:rsidRDefault="00AF6FE6" w:rsidP="00AF6FE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F6FE6">
        <w:rPr>
          <w:rFonts w:ascii="Times New Roman" w:eastAsia="Times New Roman" w:hAnsi="Times New Roman" w:cs="Times New Roman"/>
          <w:sz w:val="26"/>
          <w:szCs w:val="26"/>
        </w:rPr>
        <w:t>...Mark Towl, Chuyên gia chính</w:t>
      </w:r>
      <w:r w:rsidR="000732AC">
        <w:rPr>
          <w:rFonts w:ascii="Times New Roman" w:eastAsia="Times New Roman" w:hAnsi="Times New Roman" w:cs="Times New Roman"/>
          <w:sz w:val="26"/>
          <w:szCs w:val="26"/>
        </w:rPr>
        <w:t xml:space="preserve"> về rủi ro pháp lý của</w:t>
      </w:r>
      <w:r w:rsidRPr="00AF6FE6">
        <w:rPr>
          <w:rFonts w:ascii="Times New Roman" w:eastAsia="Times New Roman" w:hAnsi="Times New Roman" w:cs="Times New Roman"/>
          <w:sz w:val="26"/>
          <w:szCs w:val="26"/>
        </w:rPr>
        <w:t xml:space="preserve"> Lloyd's Register cho biết.</w:t>
      </w:r>
    </w:p>
    <w:p w:rsidR="00AF6FE6" w:rsidRPr="000732AC" w:rsidRDefault="000732AC" w:rsidP="00AF6FE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0732AC">
        <w:rPr>
          <w:rFonts w:ascii="Times New Roman" w:eastAsia="Times New Roman" w:hAnsi="Times New Roman" w:cs="Times New Roman"/>
          <w:b/>
          <w:sz w:val="26"/>
          <w:szCs w:val="26"/>
        </w:rPr>
        <w:t>Các q</w:t>
      </w:r>
      <w:r w:rsidR="00AF6FE6" w:rsidRPr="000732AC">
        <w:rPr>
          <w:rFonts w:ascii="Times New Roman" w:eastAsia="Times New Roman" w:hAnsi="Times New Roman" w:cs="Times New Roman"/>
          <w:b/>
          <w:sz w:val="26"/>
          <w:szCs w:val="26"/>
        </w:rPr>
        <w:t>uy định về môi trường</w:t>
      </w:r>
    </w:p>
    <w:p w:rsidR="00AF6FE6" w:rsidRPr="00AF6FE6" w:rsidRDefault="000732AC" w:rsidP="00AF6FE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Nhiều</w:t>
      </w:r>
      <w:r w:rsidR="00AF6FE6" w:rsidRPr="00AF6FE6">
        <w:rPr>
          <w:rFonts w:ascii="Times New Roman" w:eastAsia="Times New Roman" w:hAnsi="Times New Roman" w:cs="Times New Roman"/>
          <w:sz w:val="26"/>
          <w:szCs w:val="26"/>
        </w:rPr>
        <w:t xml:space="preserve"> hướng dẫn sẽ </w:t>
      </w:r>
      <w:r>
        <w:rPr>
          <w:rFonts w:ascii="Times New Roman" w:eastAsia="Times New Roman" w:hAnsi="Times New Roman" w:cs="Times New Roman"/>
          <w:sz w:val="26"/>
          <w:szCs w:val="26"/>
        </w:rPr>
        <w:t>cần được</w:t>
      </w:r>
      <w:r w:rsidR="00AF6FE6" w:rsidRPr="00AF6FE6">
        <w:rPr>
          <w:rFonts w:ascii="Times New Roman" w:eastAsia="Times New Roman" w:hAnsi="Times New Roman" w:cs="Times New Roman"/>
          <w:sz w:val="26"/>
          <w:szCs w:val="26"/>
        </w:rPr>
        <w:t xml:space="preserve"> soạn thảo</w:t>
      </w:r>
      <w:r>
        <w:rPr>
          <w:rFonts w:ascii="Times New Roman" w:eastAsia="Times New Roman" w:hAnsi="Times New Roman" w:cs="Times New Roman"/>
          <w:sz w:val="26"/>
          <w:szCs w:val="26"/>
        </w:rPr>
        <w:t>, trong đó có</w:t>
      </w:r>
      <w:r w:rsidR="00AF6FE6" w:rsidRPr="00AF6FE6">
        <w:rPr>
          <w:rFonts w:ascii="Times New Roman" w:eastAsia="Times New Roman" w:hAnsi="Times New Roman" w:cs="Times New Roman"/>
          <w:sz w:val="26"/>
          <w:szCs w:val="26"/>
        </w:rPr>
        <w:t xml:space="preserve"> </w:t>
      </w:r>
      <w:r w:rsidR="00AF6FE6" w:rsidRPr="000732AC">
        <w:rPr>
          <w:rFonts w:ascii="Times New Roman" w:eastAsia="Times New Roman" w:hAnsi="Times New Roman" w:cs="Times New Roman"/>
          <w:b/>
          <w:sz w:val="26"/>
          <w:szCs w:val="26"/>
        </w:rPr>
        <w:t xml:space="preserve">Hướng dẫn năm 2024 về cường độ </w:t>
      </w:r>
      <w:r>
        <w:rPr>
          <w:rFonts w:ascii="Times New Roman" w:eastAsia="Times New Roman" w:hAnsi="Times New Roman" w:cs="Times New Roman"/>
          <w:b/>
          <w:sz w:val="26"/>
          <w:szCs w:val="26"/>
        </w:rPr>
        <w:t xml:space="preserve">phát thải </w:t>
      </w:r>
      <w:r w:rsidR="00AF6FE6" w:rsidRPr="000732AC">
        <w:rPr>
          <w:rFonts w:ascii="Times New Roman" w:eastAsia="Times New Roman" w:hAnsi="Times New Roman" w:cs="Times New Roman"/>
          <w:b/>
          <w:sz w:val="26"/>
          <w:szCs w:val="26"/>
        </w:rPr>
        <w:t xml:space="preserve">GHG </w:t>
      </w:r>
      <w:r>
        <w:rPr>
          <w:rFonts w:ascii="Times New Roman" w:eastAsia="Times New Roman" w:hAnsi="Times New Roman" w:cs="Times New Roman"/>
          <w:b/>
          <w:sz w:val="26"/>
          <w:szCs w:val="26"/>
        </w:rPr>
        <w:t>theo</w:t>
      </w:r>
      <w:r w:rsidR="00AF6FE6" w:rsidRPr="000732AC">
        <w:rPr>
          <w:rFonts w:ascii="Times New Roman" w:eastAsia="Times New Roman" w:hAnsi="Times New Roman" w:cs="Times New Roman"/>
          <w:b/>
          <w:sz w:val="26"/>
          <w:szCs w:val="26"/>
        </w:rPr>
        <w:t xml:space="preserve"> vòng đời của nhiên liệu hàng hải</w:t>
      </w:r>
      <w:r w:rsidR="00AF6FE6" w:rsidRPr="00AF6FE6">
        <w:rPr>
          <w:rFonts w:ascii="Times New Roman" w:eastAsia="Times New Roman" w:hAnsi="Times New Roman" w:cs="Times New Roman"/>
          <w:sz w:val="26"/>
          <w:szCs w:val="26"/>
        </w:rPr>
        <w:t>, có hiệu lực từ năm 2025</w:t>
      </w:r>
      <w:r>
        <w:rPr>
          <w:rFonts w:ascii="Times New Roman" w:eastAsia="Times New Roman" w:hAnsi="Times New Roman" w:cs="Times New Roman"/>
          <w:sz w:val="26"/>
          <w:szCs w:val="26"/>
        </w:rPr>
        <w:t>. Những hướng dẫn này</w:t>
      </w:r>
      <w:r w:rsidR="00AF6FE6" w:rsidRPr="00AF6F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cần được</w:t>
      </w:r>
      <w:r w:rsidR="00AF6FE6" w:rsidRPr="00AF6FE6">
        <w:rPr>
          <w:rFonts w:ascii="Times New Roman" w:eastAsia="Times New Roman" w:hAnsi="Times New Roman" w:cs="Times New Roman"/>
          <w:sz w:val="26"/>
          <w:szCs w:val="26"/>
        </w:rPr>
        <w:t xml:space="preserve"> phát triển thêm để bao gồm các </w:t>
      </w:r>
      <w:r>
        <w:rPr>
          <w:rFonts w:ascii="Times New Roman" w:eastAsia="Times New Roman" w:hAnsi="Times New Roman" w:cs="Times New Roman"/>
          <w:sz w:val="26"/>
          <w:szCs w:val="26"/>
        </w:rPr>
        <w:t>chuỗi cung ứng</w:t>
      </w:r>
      <w:r w:rsidR="00AF6FE6" w:rsidRPr="00AF6FE6">
        <w:rPr>
          <w:rFonts w:ascii="Times New Roman" w:eastAsia="Times New Roman" w:hAnsi="Times New Roman" w:cs="Times New Roman"/>
          <w:sz w:val="26"/>
          <w:szCs w:val="26"/>
        </w:rPr>
        <w:t xml:space="preserve"> nhiên liệu và các hệ số phát thải mặc định </w:t>
      </w:r>
      <w:r>
        <w:rPr>
          <w:rFonts w:ascii="Times New Roman" w:eastAsia="Times New Roman" w:hAnsi="Times New Roman" w:cs="Times New Roman"/>
          <w:sz w:val="26"/>
          <w:szCs w:val="26"/>
        </w:rPr>
        <w:t>dùng để</w:t>
      </w:r>
      <w:r w:rsidR="00AF6FE6" w:rsidRPr="00AF6FE6">
        <w:rPr>
          <w:rFonts w:ascii="Times New Roman" w:eastAsia="Times New Roman" w:hAnsi="Times New Roman" w:cs="Times New Roman"/>
          <w:sz w:val="26"/>
          <w:szCs w:val="26"/>
        </w:rPr>
        <w:t xml:space="preserve"> tính </w:t>
      </w:r>
      <w:r>
        <w:rPr>
          <w:rFonts w:ascii="Times New Roman" w:eastAsia="Times New Roman" w:hAnsi="Times New Roman" w:cs="Times New Roman"/>
          <w:sz w:val="26"/>
          <w:szCs w:val="26"/>
        </w:rPr>
        <w:t>chỉ số</w:t>
      </w:r>
      <w:r w:rsidR="00AF6FE6" w:rsidRPr="00AF6FE6">
        <w:rPr>
          <w:rFonts w:ascii="Times New Roman" w:eastAsia="Times New Roman" w:hAnsi="Times New Roman" w:cs="Times New Roman"/>
          <w:sz w:val="26"/>
          <w:szCs w:val="26"/>
        </w:rPr>
        <w:t xml:space="preserve"> </w:t>
      </w:r>
      <w:r w:rsidR="00AF6FE6" w:rsidRPr="000732AC">
        <w:rPr>
          <w:rFonts w:ascii="Times New Roman" w:eastAsia="Times New Roman" w:hAnsi="Times New Roman" w:cs="Times New Roman"/>
          <w:b/>
          <w:sz w:val="26"/>
          <w:szCs w:val="26"/>
        </w:rPr>
        <w:t>cường độ nhiên liệu khí nhà kính (GFI) và tổng lượng phát thải</w:t>
      </w:r>
      <w:r w:rsidR="00AF6FE6" w:rsidRPr="00AF6FE6">
        <w:rPr>
          <w:rFonts w:ascii="Times New Roman" w:eastAsia="Times New Roman" w:hAnsi="Times New Roman" w:cs="Times New Roman"/>
          <w:sz w:val="26"/>
          <w:szCs w:val="26"/>
        </w:rPr>
        <w:t xml:space="preserve"> của tàu.</w:t>
      </w:r>
    </w:p>
    <w:p w:rsidR="00AF6FE6" w:rsidRDefault="00AF6FE6" w:rsidP="00AF6FE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F6FE6">
        <w:rPr>
          <w:rFonts w:ascii="Times New Roman" w:eastAsia="Times New Roman" w:hAnsi="Times New Roman" w:cs="Times New Roman"/>
          <w:sz w:val="26"/>
          <w:szCs w:val="26"/>
        </w:rPr>
        <w:t>Các quy định về môi trường cũng mở rộng đến các khu vực địa lý cụ thể. Biển Địa Trung Hải đã trở thành Khu vực kiểm soát phát thải lưu huỳnh oxit (SOx) (ECA) từ ngày 1 tháng 5 năm 2025, với giới hạn nghiêm ngặt về hàm lượng lư</w:t>
      </w:r>
      <w:r w:rsidR="000732AC">
        <w:rPr>
          <w:rFonts w:ascii="Times New Roman" w:eastAsia="Times New Roman" w:hAnsi="Times New Roman" w:cs="Times New Roman"/>
          <w:sz w:val="26"/>
          <w:szCs w:val="26"/>
        </w:rPr>
        <w:t>u huỳnh trong nhiên liệu là 0,1</w:t>
      </w:r>
      <w:r w:rsidRPr="00AF6FE6">
        <w:rPr>
          <w:rFonts w:ascii="Times New Roman" w:eastAsia="Times New Roman" w:hAnsi="Times New Roman" w:cs="Times New Roman"/>
          <w:sz w:val="26"/>
          <w:szCs w:val="26"/>
        </w:rPr>
        <w:t xml:space="preserve">%, yêu cầu các tàu </w:t>
      </w:r>
      <w:r w:rsidR="000732AC">
        <w:rPr>
          <w:rFonts w:ascii="Times New Roman" w:eastAsia="Times New Roman" w:hAnsi="Times New Roman" w:cs="Times New Roman"/>
          <w:sz w:val="26"/>
          <w:szCs w:val="26"/>
        </w:rPr>
        <w:t>hoạt động</w:t>
      </w:r>
      <w:r w:rsidRPr="00AF6FE6">
        <w:rPr>
          <w:rFonts w:ascii="Times New Roman" w:eastAsia="Times New Roman" w:hAnsi="Times New Roman" w:cs="Times New Roman"/>
          <w:sz w:val="26"/>
          <w:szCs w:val="26"/>
        </w:rPr>
        <w:t xml:space="preserve"> ở Biển Địa Trung Hải phải sử dụng nhiên liệu </w:t>
      </w:r>
      <w:r w:rsidR="000732AC">
        <w:rPr>
          <w:rFonts w:ascii="Times New Roman" w:eastAsia="Times New Roman" w:hAnsi="Times New Roman" w:cs="Times New Roman"/>
          <w:sz w:val="26"/>
          <w:szCs w:val="26"/>
        </w:rPr>
        <w:t>phù hợp</w:t>
      </w:r>
      <w:r w:rsidRPr="00AF6FE6">
        <w:rPr>
          <w:rFonts w:ascii="Times New Roman" w:eastAsia="Times New Roman" w:hAnsi="Times New Roman" w:cs="Times New Roman"/>
          <w:sz w:val="26"/>
          <w:szCs w:val="26"/>
        </w:rPr>
        <w:t xml:space="preserve"> hoặc công nghệ giảm thiểu như một phương tiện tuân thủ tương đương.</w:t>
      </w:r>
    </w:p>
    <w:p w:rsidR="00AF6FE6" w:rsidRPr="00AF6FE6" w:rsidRDefault="00AF6FE6" w:rsidP="00AF6FE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F6FE6">
        <w:rPr>
          <w:rFonts w:ascii="Times New Roman" w:eastAsia="Times New Roman" w:hAnsi="Times New Roman" w:cs="Times New Roman"/>
          <w:sz w:val="26"/>
          <w:szCs w:val="26"/>
        </w:rPr>
        <w:t xml:space="preserve">Tương tự như vậy, </w:t>
      </w:r>
      <w:r w:rsidR="000732AC">
        <w:rPr>
          <w:rFonts w:ascii="Times New Roman" w:eastAsia="Times New Roman" w:hAnsi="Times New Roman" w:cs="Times New Roman"/>
          <w:sz w:val="26"/>
          <w:szCs w:val="26"/>
        </w:rPr>
        <w:t xml:space="preserve">khu vực </w:t>
      </w:r>
      <w:r w:rsidRPr="00AF6FE6">
        <w:rPr>
          <w:rFonts w:ascii="Times New Roman" w:eastAsia="Times New Roman" w:hAnsi="Times New Roman" w:cs="Times New Roman"/>
          <w:sz w:val="26"/>
          <w:szCs w:val="26"/>
        </w:rPr>
        <w:t xml:space="preserve">Bắc Cực </w:t>
      </w:r>
      <w:r w:rsidR="000732AC">
        <w:rPr>
          <w:rFonts w:ascii="Times New Roman" w:eastAsia="Times New Roman" w:hAnsi="Times New Roman" w:cs="Times New Roman"/>
          <w:sz w:val="26"/>
          <w:szCs w:val="26"/>
        </w:rPr>
        <w:t xml:space="preserve">của </w:t>
      </w:r>
      <w:r w:rsidRPr="00AF6FE6">
        <w:rPr>
          <w:rFonts w:ascii="Times New Roman" w:eastAsia="Times New Roman" w:hAnsi="Times New Roman" w:cs="Times New Roman"/>
          <w:sz w:val="26"/>
          <w:szCs w:val="26"/>
        </w:rPr>
        <w:t xml:space="preserve">Canada sẽ </w:t>
      </w:r>
      <w:r w:rsidR="000732AC">
        <w:rPr>
          <w:rFonts w:ascii="Times New Roman" w:eastAsia="Times New Roman" w:hAnsi="Times New Roman" w:cs="Times New Roman"/>
          <w:sz w:val="26"/>
          <w:szCs w:val="26"/>
        </w:rPr>
        <w:t>áp dụng dần</w:t>
      </w:r>
      <w:r w:rsidRPr="00AF6FE6">
        <w:rPr>
          <w:rFonts w:ascii="Times New Roman" w:eastAsia="Times New Roman" w:hAnsi="Times New Roman" w:cs="Times New Roman"/>
          <w:sz w:val="26"/>
          <w:szCs w:val="26"/>
        </w:rPr>
        <w:t xml:space="preserve"> ​​các biện pháp kiểm soát NOx và SOx, với các tiêu chuẩn NOx Tier III cho các tàu mới được ký hợp đồng </w:t>
      </w:r>
      <w:r w:rsidR="000732AC">
        <w:rPr>
          <w:rFonts w:ascii="Times New Roman" w:eastAsia="Times New Roman" w:hAnsi="Times New Roman" w:cs="Times New Roman"/>
          <w:sz w:val="26"/>
          <w:szCs w:val="26"/>
        </w:rPr>
        <w:t xml:space="preserve">đóng </w:t>
      </w:r>
      <w:r w:rsidRPr="00AF6FE6">
        <w:rPr>
          <w:rFonts w:ascii="Times New Roman" w:eastAsia="Times New Roman" w:hAnsi="Times New Roman" w:cs="Times New Roman"/>
          <w:sz w:val="26"/>
          <w:szCs w:val="26"/>
        </w:rPr>
        <w:t xml:space="preserve">từ năm 2026 sẽ </w:t>
      </w:r>
      <w:r w:rsidR="000732AC">
        <w:rPr>
          <w:rFonts w:ascii="Times New Roman" w:eastAsia="Times New Roman" w:hAnsi="Times New Roman" w:cs="Times New Roman"/>
          <w:sz w:val="26"/>
          <w:szCs w:val="26"/>
        </w:rPr>
        <w:t xml:space="preserve">hoạt động trong NOx ECA, </w:t>
      </w:r>
      <w:r w:rsidRPr="00AF6FE6">
        <w:rPr>
          <w:rFonts w:ascii="Times New Roman" w:eastAsia="Times New Roman" w:hAnsi="Times New Roman" w:cs="Times New Roman"/>
          <w:sz w:val="26"/>
          <w:szCs w:val="26"/>
        </w:rPr>
        <w:t>và giới hạn hàm lượng lưu hu</w:t>
      </w:r>
      <w:r w:rsidR="000732AC">
        <w:rPr>
          <w:rFonts w:ascii="Times New Roman" w:eastAsia="Times New Roman" w:hAnsi="Times New Roman" w:cs="Times New Roman"/>
          <w:sz w:val="26"/>
          <w:szCs w:val="26"/>
        </w:rPr>
        <w:t>ỳnh trong nhiên liệu là 0,1</w:t>
      </w:r>
      <w:r w:rsidRPr="00AF6FE6">
        <w:rPr>
          <w:rFonts w:ascii="Times New Roman" w:eastAsia="Times New Roman" w:hAnsi="Times New Roman" w:cs="Times New Roman"/>
          <w:sz w:val="26"/>
          <w:szCs w:val="26"/>
        </w:rPr>
        <w:t xml:space="preserve">% cho tất cả các tàu hoạt động trong </w:t>
      </w:r>
      <w:r w:rsidR="000732AC">
        <w:rPr>
          <w:rFonts w:ascii="Times New Roman" w:eastAsia="Times New Roman" w:hAnsi="Times New Roman" w:cs="Times New Roman"/>
          <w:sz w:val="26"/>
          <w:szCs w:val="26"/>
        </w:rPr>
        <w:t xml:space="preserve">vùng kiểm soát </w:t>
      </w:r>
      <w:r w:rsidR="000732AC" w:rsidRPr="00AF6FE6">
        <w:rPr>
          <w:rFonts w:ascii="Times New Roman" w:eastAsia="Times New Roman" w:hAnsi="Times New Roman" w:cs="Times New Roman"/>
          <w:sz w:val="26"/>
          <w:szCs w:val="26"/>
        </w:rPr>
        <w:t>SOx</w:t>
      </w:r>
      <w:r w:rsidR="000732AC" w:rsidRPr="00AF6FE6">
        <w:rPr>
          <w:rFonts w:ascii="Times New Roman" w:eastAsia="Times New Roman" w:hAnsi="Times New Roman" w:cs="Times New Roman"/>
          <w:sz w:val="26"/>
          <w:szCs w:val="26"/>
        </w:rPr>
        <w:t xml:space="preserve"> </w:t>
      </w:r>
      <w:r w:rsidR="000732AC">
        <w:rPr>
          <w:rFonts w:ascii="Times New Roman" w:eastAsia="Times New Roman" w:hAnsi="Times New Roman" w:cs="Times New Roman"/>
          <w:sz w:val="26"/>
          <w:szCs w:val="26"/>
        </w:rPr>
        <w:t>này</w:t>
      </w:r>
      <w:r w:rsidRPr="00AF6FE6">
        <w:rPr>
          <w:rFonts w:ascii="Times New Roman" w:eastAsia="Times New Roman" w:hAnsi="Times New Roman" w:cs="Times New Roman"/>
          <w:sz w:val="26"/>
          <w:szCs w:val="26"/>
        </w:rPr>
        <w:t xml:space="preserve"> từ tháng 3 năm 2027.</w:t>
      </w:r>
    </w:p>
    <w:p w:rsidR="00AF6FE6" w:rsidRDefault="00AF6FE6" w:rsidP="00AF6FE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F6FE6">
        <w:rPr>
          <w:rFonts w:ascii="Times New Roman" w:eastAsia="Times New Roman" w:hAnsi="Times New Roman" w:cs="Times New Roman"/>
          <w:sz w:val="26"/>
          <w:szCs w:val="26"/>
        </w:rPr>
        <w:t xml:space="preserve">Ngoài ra, Công ước Hồng Kông về Tái chế Tàu </w:t>
      </w:r>
      <w:r w:rsidR="000732AC">
        <w:rPr>
          <w:rFonts w:ascii="Times New Roman" w:eastAsia="Times New Roman" w:hAnsi="Times New Roman" w:cs="Times New Roman"/>
          <w:sz w:val="26"/>
          <w:szCs w:val="26"/>
        </w:rPr>
        <w:t xml:space="preserve">biển sẽ chính thức </w:t>
      </w:r>
      <w:r w:rsidRPr="00AF6FE6">
        <w:rPr>
          <w:rFonts w:ascii="Times New Roman" w:eastAsia="Times New Roman" w:hAnsi="Times New Roman" w:cs="Times New Roman"/>
          <w:sz w:val="26"/>
          <w:szCs w:val="26"/>
        </w:rPr>
        <w:t xml:space="preserve">có hiệu lực từ ngày 26 tháng 6 năm 2025. Các tàu </w:t>
      </w:r>
      <w:r w:rsidR="000732AC">
        <w:rPr>
          <w:rFonts w:ascii="Times New Roman" w:eastAsia="Times New Roman" w:hAnsi="Times New Roman" w:cs="Times New Roman"/>
          <w:sz w:val="26"/>
          <w:szCs w:val="26"/>
        </w:rPr>
        <w:t xml:space="preserve">đóng </w:t>
      </w:r>
      <w:r w:rsidRPr="00AF6FE6">
        <w:rPr>
          <w:rFonts w:ascii="Times New Roman" w:eastAsia="Times New Roman" w:hAnsi="Times New Roman" w:cs="Times New Roman"/>
          <w:sz w:val="26"/>
          <w:szCs w:val="26"/>
        </w:rPr>
        <w:t xml:space="preserve">mới và tàu </w:t>
      </w:r>
      <w:r w:rsidR="000732AC">
        <w:rPr>
          <w:rFonts w:ascii="Times New Roman" w:eastAsia="Times New Roman" w:hAnsi="Times New Roman" w:cs="Times New Roman"/>
          <w:sz w:val="26"/>
          <w:szCs w:val="26"/>
        </w:rPr>
        <w:t>chuẩn bị được đưa đi</w:t>
      </w:r>
      <w:r w:rsidRPr="00AF6FE6">
        <w:rPr>
          <w:rFonts w:ascii="Times New Roman" w:eastAsia="Times New Roman" w:hAnsi="Times New Roman" w:cs="Times New Roman"/>
          <w:sz w:val="26"/>
          <w:szCs w:val="26"/>
        </w:rPr>
        <w:t xml:space="preserve"> tái chế </w:t>
      </w:r>
      <w:r w:rsidR="000732AC">
        <w:rPr>
          <w:rFonts w:ascii="Times New Roman" w:eastAsia="Times New Roman" w:hAnsi="Times New Roman" w:cs="Times New Roman"/>
          <w:sz w:val="26"/>
          <w:szCs w:val="26"/>
        </w:rPr>
        <w:t>có</w:t>
      </w:r>
      <w:r w:rsidRPr="00AF6FE6">
        <w:rPr>
          <w:rFonts w:ascii="Times New Roman" w:eastAsia="Times New Roman" w:hAnsi="Times New Roman" w:cs="Times New Roman"/>
          <w:sz w:val="26"/>
          <w:szCs w:val="26"/>
        </w:rPr>
        <w:t xml:space="preserve"> Bản kê khai Vật liệu Nguy hiểm được phê duyệt và chỉ được tháo dỡ tại các cơ sở tái chế </w:t>
      </w:r>
      <w:r w:rsidR="006B6861">
        <w:rPr>
          <w:rFonts w:ascii="Times New Roman" w:eastAsia="Times New Roman" w:hAnsi="Times New Roman" w:cs="Times New Roman"/>
          <w:sz w:val="26"/>
          <w:szCs w:val="26"/>
        </w:rPr>
        <w:t xml:space="preserve">tàu </w:t>
      </w:r>
      <w:r w:rsidRPr="00AF6FE6">
        <w:rPr>
          <w:rFonts w:ascii="Times New Roman" w:eastAsia="Times New Roman" w:hAnsi="Times New Roman" w:cs="Times New Roman"/>
          <w:sz w:val="26"/>
          <w:szCs w:val="26"/>
        </w:rPr>
        <w:t xml:space="preserve">đã được phê duyệt sau khi </w:t>
      </w:r>
      <w:r w:rsidR="006B6861">
        <w:rPr>
          <w:rFonts w:ascii="Times New Roman" w:eastAsia="Times New Roman" w:hAnsi="Times New Roman" w:cs="Times New Roman"/>
          <w:sz w:val="26"/>
          <w:szCs w:val="26"/>
        </w:rPr>
        <w:t xml:space="preserve">được </w:t>
      </w:r>
      <w:r w:rsidRPr="00AF6FE6">
        <w:rPr>
          <w:rFonts w:ascii="Times New Roman" w:eastAsia="Times New Roman" w:hAnsi="Times New Roman" w:cs="Times New Roman"/>
          <w:sz w:val="26"/>
          <w:szCs w:val="26"/>
        </w:rPr>
        <w:t>khảo sát cuối cùng và có kế hoạch tái chế tàu</w:t>
      </w:r>
      <w:r w:rsidR="006B6861">
        <w:rPr>
          <w:rFonts w:ascii="Times New Roman" w:eastAsia="Times New Roman" w:hAnsi="Times New Roman" w:cs="Times New Roman"/>
          <w:sz w:val="26"/>
          <w:szCs w:val="26"/>
        </w:rPr>
        <w:t xml:space="preserve"> phù hợp</w:t>
      </w:r>
      <w:r w:rsidRPr="00AF6FE6">
        <w:rPr>
          <w:rFonts w:ascii="Times New Roman" w:eastAsia="Times New Roman" w:hAnsi="Times New Roman" w:cs="Times New Roman"/>
          <w:sz w:val="26"/>
          <w:szCs w:val="26"/>
        </w:rPr>
        <w:t xml:space="preserve">. Các tàu hiện có trên 500GT </w:t>
      </w:r>
      <w:r w:rsidR="006B6861">
        <w:rPr>
          <w:rFonts w:ascii="Times New Roman" w:eastAsia="Times New Roman" w:hAnsi="Times New Roman" w:cs="Times New Roman"/>
          <w:sz w:val="26"/>
          <w:szCs w:val="26"/>
        </w:rPr>
        <w:t>chạy tuyến</w:t>
      </w:r>
      <w:r w:rsidRPr="00AF6FE6">
        <w:rPr>
          <w:rFonts w:ascii="Times New Roman" w:eastAsia="Times New Roman" w:hAnsi="Times New Roman" w:cs="Times New Roman"/>
          <w:sz w:val="26"/>
          <w:szCs w:val="26"/>
        </w:rPr>
        <w:t xml:space="preserve"> quốc tế </w:t>
      </w:r>
      <w:r w:rsidR="006B6861">
        <w:rPr>
          <w:rFonts w:ascii="Times New Roman" w:eastAsia="Times New Roman" w:hAnsi="Times New Roman" w:cs="Times New Roman"/>
          <w:sz w:val="26"/>
          <w:szCs w:val="26"/>
        </w:rPr>
        <w:t xml:space="preserve">bắt buộc </w:t>
      </w:r>
      <w:r w:rsidRPr="00AF6FE6">
        <w:rPr>
          <w:rFonts w:ascii="Times New Roman" w:eastAsia="Times New Roman" w:hAnsi="Times New Roman" w:cs="Times New Roman"/>
          <w:sz w:val="26"/>
          <w:szCs w:val="26"/>
        </w:rPr>
        <w:t>phải có Bản kê khai Vật liệu Nguy hiểm được phê duyệt trên tàu vào giữa năm 2030.</w:t>
      </w:r>
    </w:p>
    <w:p w:rsidR="006B6861" w:rsidRP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6B6861">
        <w:rPr>
          <w:rFonts w:ascii="Times New Roman" w:eastAsia="Times New Roman" w:hAnsi="Times New Roman" w:cs="Times New Roman"/>
          <w:b/>
          <w:sz w:val="26"/>
          <w:szCs w:val="26"/>
        </w:rPr>
        <w:t>Các q</w:t>
      </w:r>
      <w:r w:rsidRPr="006B6861">
        <w:rPr>
          <w:rFonts w:ascii="Times New Roman" w:eastAsia="Times New Roman" w:hAnsi="Times New Roman" w:cs="Times New Roman"/>
          <w:b/>
          <w:sz w:val="26"/>
          <w:szCs w:val="26"/>
        </w:rPr>
        <w:t>uy định về an toàn</w:t>
      </w:r>
    </w:p>
    <w:p w:rsidR="006B6861" w:rsidRP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t xml:space="preserve">Nhiều quy định liên quan đến an toàn cũng đang được cập nhật. Từ ngày 1 tháng 1 năm 2026, các sửa đổi đối với Bộ luật LSA sẽ </w:t>
      </w:r>
      <w:r>
        <w:rPr>
          <w:rFonts w:ascii="Times New Roman" w:eastAsia="Times New Roman" w:hAnsi="Times New Roman" w:cs="Times New Roman"/>
          <w:sz w:val="26"/>
          <w:szCs w:val="26"/>
        </w:rPr>
        <w:t>giới hạn</w:t>
      </w:r>
      <w:r w:rsidRPr="006B6861">
        <w:rPr>
          <w:rFonts w:ascii="Times New Roman" w:eastAsia="Times New Roman" w:hAnsi="Times New Roman" w:cs="Times New Roman"/>
          <w:sz w:val="26"/>
          <w:szCs w:val="26"/>
        </w:rPr>
        <w:t xml:space="preserve"> tốc độ hạ tối đa của </w:t>
      </w:r>
      <w:r>
        <w:rPr>
          <w:rFonts w:ascii="Times New Roman" w:eastAsia="Times New Roman" w:hAnsi="Times New Roman" w:cs="Times New Roman"/>
          <w:sz w:val="26"/>
          <w:szCs w:val="26"/>
        </w:rPr>
        <w:t>thiết bị cứu sinh khi</w:t>
      </w:r>
      <w:r w:rsidRPr="006B6861">
        <w:rPr>
          <w:rFonts w:ascii="Times New Roman" w:eastAsia="Times New Roman" w:hAnsi="Times New Roman" w:cs="Times New Roman"/>
          <w:sz w:val="26"/>
          <w:szCs w:val="26"/>
        </w:rPr>
        <w:t xml:space="preserve"> chở đầy tải và </w:t>
      </w:r>
      <w:r>
        <w:rPr>
          <w:rFonts w:ascii="Times New Roman" w:eastAsia="Times New Roman" w:hAnsi="Times New Roman" w:cs="Times New Roman"/>
          <w:sz w:val="26"/>
          <w:szCs w:val="26"/>
        </w:rPr>
        <w:t>tốc độ</w:t>
      </w:r>
      <w:r w:rsidRPr="006B6861">
        <w:rPr>
          <w:rFonts w:ascii="Times New Roman" w:eastAsia="Times New Roman" w:hAnsi="Times New Roman" w:cs="Times New Roman"/>
          <w:sz w:val="26"/>
          <w:szCs w:val="26"/>
        </w:rPr>
        <w:t xml:space="preserve"> hạ tối thiểu đối với tàu có mạn cao (&gt;30m).</w:t>
      </w:r>
    </w:p>
    <w:p w:rsid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lastRenderedPageBreak/>
        <w:t xml:space="preserve">Cũng có hiệu lực </w:t>
      </w:r>
      <w:r>
        <w:rPr>
          <w:rFonts w:ascii="Times New Roman" w:eastAsia="Times New Roman" w:hAnsi="Times New Roman" w:cs="Times New Roman"/>
          <w:sz w:val="26"/>
          <w:szCs w:val="26"/>
        </w:rPr>
        <w:t>từ</w:t>
      </w:r>
      <w:r w:rsidRPr="006B6861">
        <w:rPr>
          <w:rFonts w:ascii="Times New Roman" w:eastAsia="Times New Roman" w:hAnsi="Times New Roman" w:cs="Times New Roman"/>
          <w:sz w:val="26"/>
          <w:szCs w:val="26"/>
        </w:rPr>
        <w:t xml:space="preserve"> tháng 1 năm 2026 là các sửa đổi đối với Chương II-2/7.5.5 của SOLAS liên quan đến phòng cháy chữa cháy, </w:t>
      </w:r>
      <w:r>
        <w:rPr>
          <w:rFonts w:ascii="Times New Roman" w:eastAsia="Times New Roman" w:hAnsi="Times New Roman" w:cs="Times New Roman"/>
          <w:sz w:val="26"/>
          <w:szCs w:val="26"/>
        </w:rPr>
        <w:t xml:space="preserve">trong đó </w:t>
      </w:r>
      <w:r w:rsidRPr="006B6861">
        <w:rPr>
          <w:rFonts w:ascii="Times New Roman" w:eastAsia="Times New Roman" w:hAnsi="Times New Roman" w:cs="Times New Roman"/>
          <w:sz w:val="26"/>
          <w:szCs w:val="26"/>
        </w:rPr>
        <w:t xml:space="preserve">mở rộng các yêu cầu về phòng cháy chữa cháy áp dụng cho khu vực sinh hoạt, không gian dịch vụ và một số trạm điều khiển </w:t>
      </w:r>
      <w:r>
        <w:rPr>
          <w:rFonts w:ascii="Times New Roman" w:eastAsia="Times New Roman" w:hAnsi="Times New Roman" w:cs="Times New Roman"/>
          <w:sz w:val="26"/>
          <w:szCs w:val="26"/>
        </w:rPr>
        <w:t>sang</w:t>
      </w:r>
      <w:r w:rsidRPr="006B686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áp dụng cho </w:t>
      </w:r>
      <w:r w:rsidRPr="006B6861">
        <w:rPr>
          <w:rFonts w:ascii="Times New Roman" w:eastAsia="Times New Roman" w:hAnsi="Times New Roman" w:cs="Times New Roman"/>
          <w:sz w:val="26"/>
          <w:szCs w:val="26"/>
        </w:rPr>
        <w:t>tất cả các trạm điều khiển và phòng điều khiển hàng hóa trên tàu chở hàng mới.</w:t>
      </w:r>
    </w:p>
    <w:p w:rsidR="006B6861" w:rsidRP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t xml:space="preserve">Các công nghệ mới nổi và thách thức về </w:t>
      </w:r>
      <w:r>
        <w:rPr>
          <w:rFonts w:ascii="Times New Roman" w:eastAsia="Times New Roman" w:hAnsi="Times New Roman" w:cs="Times New Roman"/>
          <w:sz w:val="26"/>
          <w:szCs w:val="26"/>
        </w:rPr>
        <w:t>vận hành</w:t>
      </w:r>
      <w:r w:rsidRPr="006B6861">
        <w:rPr>
          <w:rFonts w:ascii="Times New Roman" w:eastAsia="Times New Roman" w:hAnsi="Times New Roman" w:cs="Times New Roman"/>
          <w:sz w:val="26"/>
          <w:szCs w:val="26"/>
        </w:rPr>
        <w:t xml:space="preserve"> cũng được </w:t>
      </w:r>
      <w:r>
        <w:rPr>
          <w:rFonts w:ascii="Times New Roman" w:eastAsia="Times New Roman" w:hAnsi="Times New Roman" w:cs="Times New Roman"/>
          <w:sz w:val="26"/>
          <w:szCs w:val="26"/>
        </w:rPr>
        <w:t>giải quyết</w:t>
      </w:r>
      <w:r w:rsidRPr="006B6861">
        <w:rPr>
          <w:rFonts w:ascii="Times New Roman" w:eastAsia="Times New Roman" w:hAnsi="Times New Roman" w:cs="Times New Roman"/>
          <w:sz w:val="26"/>
          <w:szCs w:val="26"/>
        </w:rPr>
        <w:t>. IMO đang tiếp tục xây dựng Bộ luật bắt buộc về tàu nổi tự hành trên biển (MASS), hiện dự kiến ​​có hiệu lực vào năm 2032, thiết lập khuôn khổ cho việc triển khai an toàn các tàu chở hàng tự hành.</w:t>
      </w:r>
    </w:p>
    <w:p w:rsid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t xml:space="preserve">Một bản sửa đổi </w:t>
      </w:r>
      <w:r>
        <w:rPr>
          <w:rFonts w:ascii="Times New Roman" w:eastAsia="Times New Roman" w:hAnsi="Times New Roman" w:cs="Times New Roman"/>
          <w:sz w:val="26"/>
          <w:szCs w:val="26"/>
        </w:rPr>
        <w:t>lớn</w:t>
      </w:r>
      <w:r w:rsidRPr="006B6861">
        <w:rPr>
          <w:rFonts w:ascii="Times New Roman" w:eastAsia="Times New Roman" w:hAnsi="Times New Roman" w:cs="Times New Roman"/>
          <w:sz w:val="26"/>
          <w:szCs w:val="26"/>
        </w:rPr>
        <w:t xml:space="preserve"> đối với Chương III của SOLAS và Bộ luật LSA cũng đang được lên kế hoạch, dự kiến ​​có hiệu lực vào ngày 1 tháng 1 năm 2032, nhằm mục đích tái cấu trúc các </w:t>
      </w:r>
      <w:r w:rsidR="00EA4071">
        <w:rPr>
          <w:rFonts w:ascii="Times New Roman" w:eastAsia="Times New Roman" w:hAnsi="Times New Roman" w:cs="Times New Roman"/>
          <w:sz w:val="26"/>
          <w:szCs w:val="26"/>
        </w:rPr>
        <w:t>quy định hiện có</w:t>
      </w:r>
      <w:r w:rsidRPr="006B6861">
        <w:rPr>
          <w:rFonts w:ascii="Times New Roman" w:eastAsia="Times New Roman" w:hAnsi="Times New Roman" w:cs="Times New Roman"/>
          <w:sz w:val="26"/>
          <w:szCs w:val="26"/>
        </w:rPr>
        <w:t xml:space="preserve"> và giải quyết các khoảng trống</w:t>
      </w:r>
      <w:r w:rsidR="00EA4071">
        <w:rPr>
          <w:rFonts w:ascii="Times New Roman" w:eastAsia="Times New Roman" w:hAnsi="Times New Roman" w:cs="Times New Roman"/>
          <w:sz w:val="26"/>
          <w:szCs w:val="26"/>
        </w:rPr>
        <w:t xml:space="preserve"> còn tồn tại</w:t>
      </w:r>
      <w:r w:rsidRPr="006B6861">
        <w:rPr>
          <w:rFonts w:ascii="Times New Roman" w:eastAsia="Times New Roman" w:hAnsi="Times New Roman" w:cs="Times New Roman"/>
          <w:sz w:val="26"/>
          <w:szCs w:val="26"/>
        </w:rPr>
        <w:t>.</w:t>
      </w:r>
    </w:p>
    <w:p w:rsidR="006B6861" w:rsidRPr="00EA407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EA4071">
        <w:rPr>
          <w:rFonts w:ascii="Times New Roman" w:eastAsia="Times New Roman" w:hAnsi="Times New Roman" w:cs="Times New Roman"/>
          <w:b/>
          <w:sz w:val="26"/>
          <w:szCs w:val="26"/>
        </w:rPr>
        <w:t xml:space="preserve">Phúc lợi của </w:t>
      </w:r>
      <w:r w:rsidR="00EA4071" w:rsidRPr="00EA4071">
        <w:rPr>
          <w:rFonts w:ascii="Times New Roman" w:eastAsia="Times New Roman" w:hAnsi="Times New Roman" w:cs="Times New Roman"/>
          <w:b/>
          <w:sz w:val="26"/>
          <w:szCs w:val="26"/>
        </w:rPr>
        <w:t>thuyền viên</w:t>
      </w:r>
    </w:p>
    <w:p w:rsidR="006B6861" w:rsidRP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t xml:space="preserve">Phúc lợi và </w:t>
      </w:r>
      <w:r w:rsidR="00EA4071">
        <w:rPr>
          <w:rFonts w:ascii="Times New Roman" w:eastAsia="Times New Roman" w:hAnsi="Times New Roman" w:cs="Times New Roman"/>
          <w:sz w:val="26"/>
          <w:szCs w:val="26"/>
        </w:rPr>
        <w:t>huấn luyện</w:t>
      </w:r>
      <w:r w:rsidRPr="006B6861">
        <w:rPr>
          <w:rFonts w:ascii="Times New Roman" w:eastAsia="Times New Roman" w:hAnsi="Times New Roman" w:cs="Times New Roman"/>
          <w:sz w:val="26"/>
          <w:szCs w:val="26"/>
        </w:rPr>
        <w:t xml:space="preserve"> </w:t>
      </w:r>
      <w:r w:rsidR="00EA4071">
        <w:rPr>
          <w:rFonts w:ascii="Times New Roman" w:eastAsia="Times New Roman" w:hAnsi="Times New Roman" w:cs="Times New Roman"/>
          <w:sz w:val="26"/>
          <w:szCs w:val="26"/>
        </w:rPr>
        <w:t>cho thuyền viên</w:t>
      </w:r>
      <w:r w:rsidRPr="006B6861">
        <w:rPr>
          <w:rFonts w:ascii="Times New Roman" w:eastAsia="Times New Roman" w:hAnsi="Times New Roman" w:cs="Times New Roman"/>
          <w:sz w:val="26"/>
          <w:szCs w:val="26"/>
        </w:rPr>
        <w:t xml:space="preserve"> được chú trọng trở lại. Các sửa đổi đối với Bộ luật STCW về phòng ngừa tấn công và quấy rối tình dục </w:t>
      </w:r>
      <w:r w:rsidR="00EA4071">
        <w:rPr>
          <w:rFonts w:ascii="Times New Roman" w:eastAsia="Times New Roman" w:hAnsi="Times New Roman" w:cs="Times New Roman"/>
          <w:sz w:val="26"/>
          <w:szCs w:val="26"/>
        </w:rPr>
        <w:t xml:space="preserve">sẽ </w:t>
      </w:r>
      <w:r w:rsidRPr="006B6861">
        <w:rPr>
          <w:rFonts w:ascii="Times New Roman" w:eastAsia="Times New Roman" w:hAnsi="Times New Roman" w:cs="Times New Roman"/>
          <w:sz w:val="26"/>
          <w:szCs w:val="26"/>
        </w:rPr>
        <w:t xml:space="preserve">có hiệu lực vào ngày 1 tháng 1 năm 2026, yêu cầu phải </w:t>
      </w:r>
      <w:r w:rsidR="00EA4071">
        <w:rPr>
          <w:rFonts w:ascii="Times New Roman" w:eastAsia="Times New Roman" w:hAnsi="Times New Roman" w:cs="Times New Roman"/>
          <w:sz w:val="26"/>
          <w:szCs w:val="26"/>
        </w:rPr>
        <w:t>huấn luyện</w:t>
      </w:r>
      <w:r w:rsidRPr="006B6861">
        <w:rPr>
          <w:rFonts w:ascii="Times New Roman" w:eastAsia="Times New Roman" w:hAnsi="Times New Roman" w:cs="Times New Roman"/>
          <w:sz w:val="26"/>
          <w:szCs w:val="26"/>
        </w:rPr>
        <w:t xml:space="preserve"> cụ thể cho </w:t>
      </w:r>
      <w:r w:rsidR="00EA4071">
        <w:rPr>
          <w:rFonts w:ascii="Times New Roman" w:eastAsia="Times New Roman" w:hAnsi="Times New Roman" w:cs="Times New Roman"/>
          <w:sz w:val="26"/>
          <w:szCs w:val="26"/>
        </w:rPr>
        <w:t>thuyền viên về nội dung này</w:t>
      </w:r>
      <w:r w:rsidRPr="006B6861">
        <w:rPr>
          <w:rFonts w:ascii="Times New Roman" w:eastAsia="Times New Roman" w:hAnsi="Times New Roman" w:cs="Times New Roman"/>
          <w:sz w:val="26"/>
          <w:szCs w:val="26"/>
        </w:rPr>
        <w:t xml:space="preserve">. Công </w:t>
      </w:r>
      <w:r w:rsidR="00EA4071">
        <w:rPr>
          <w:rFonts w:ascii="Times New Roman" w:eastAsia="Times New Roman" w:hAnsi="Times New Roman" w:cs="Times New Roman"/>
          <w:sz w:val="26"/>
          <w:szCs w:val="26"/>
        </w:rPr>
        <w:t xml:space="preserve">tác </w:t>
      </w:r>
      <w:r w:rsidRPr="006B6861">
        <w:rPr>
          <w:rFonts w:ascii="Times New Roman" w:eastAsia="Times New Roman" w:hAnsi="Times New Roman" w:cs="Times New Roman"/>
          <w:sz w:val="26"/>
          <w:szCs w:val="26"/>
        </w:rPr>
        <w:t xml:space="preserve">xem xét </w:t>
      </w:r>
      <w:r w:rsidR="00EA4071">
        <w:rPr>
          <w:rFonts w:ascii="Times New Roman" w:eastAsia="Times New Roman" w:hAnsi="Times New Roman" w:cs="Times New Roman"/>
          <w:sz w:val="26"/>
          <w:szCs w:val="26"/>
        </w:rPr>
        <w:t xml:space="preserve">lại </w:t>
      </w:r>
      <w:r w:rsidRPr="006B6861">
        <w:rPr>
          <w:rFonts w:ascii="Times New Roman" w:eastAsia="Times New Roman" w:hAnsi="Times New Roman" w:cs="Times New Roman"/>
          <w:sz w:val="26"/>
          <w:szCs w:val="26"/>
        </w:rPr>
        <w:t xml:space="preserve">toàn diện Công ước STCW </w:t>
      </w:r>
      <w:r w:rsidR="00EA4071">
        <w:rPr>
          <w:rFonts w:ascii="Times New Roman" w:eastAsia="Times New Roman" w:hAnsi="Times New Roman" w:cs="Times New Roman"/>
          <w:sz w:val="26"/>
          <w:szCs w:val="26"/>
        </w:rPr>
        <w:t xml:space="preserve">cũng đang được tiến hành và </w:t>
      </w:r>
      <w:r w:rsidRPr="006B6861">
        <w:rPr>
          <w:rFonts w:ascii="Times New Roman" w:eastAsia="Times New Roman" w:hAnsi="Times New Roman" w:cs="Times New Roman"/>
          <w:sz w:val="26"/>
          <w:szCs w:val="26"/>
        </w:rPr>
        <w:t>dự kiến</w:t>
      </w:r>
      <w:r w:rsidR="00EA4071">
        <w:rPr>
          <w:rFonts w:ascii="Times New Roman" w:eastAsia="Times New Roman" w:hAnsi="Times New Roman" w:cs="Times New Roman"/>
          <w:sz w:val="26"/>
          <w:szCs w:val="26"/>
        </w:rPr>
        <w:t xml:space="preserve"> sẽ</w:t>
      </w:r>
      <w:r w:rsidRPr="006B6861">
        <w:rPr>
          <w:rFonts w:ascii="Times New Roman" w:eastAsia="Times New Roman" w:hAnsi="Times New Roman" w:cs="Times New Roman"/>
          <w:sz w:val="26"/>
          <w:szCs w:val="26"/>
        </w:rPr>
        <w:t xml:space="preserve"> ​​hoàn </w:t>
      </w:r>
      <w:r w:rsidR="00EA4071">
        <w:rPr>
          <w:rFonts w:ascii="Times New Roman" w:eastAsia="Times New Roman" w:hAnsi="Times New Roman" w:cs="Times New Roman"/>
          <w:sz w:val="26"/>
          <w:szCs w:val="26"/>
        </w:rPr>
        <w:t>tất</w:t>
      </w:r>
      <w:r w:rsidRPr="006B6861">
        <w:rPr>
          <w:rFonts w:ascii="Times New Roman" w:eastAsia="Times New Roman" w:hAnsi="Times New Roman" w:cs="Times New Roman"/>
          <w:sz w:val="26"/>
          <w:szCs w:val="26"/>
        </w:rPr>
        <w:t xml:space="preserve"> vào đầu những năm 2030.</w:t>
      </w:r>
    </w:p>
    <w:p w:rsidR="006B6861" w:rsidRPr="006B686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t xml:space="preserve">Các sửa đổi mới được thống nhất đối với Công ước Lao động Hàng hải nhằm mục đích tiếp tục cải thiện phúc lợi của </w:t>
      </w:r>
      <w:r w:rsidR="00EA4071">
        <w:rPr>
          <w:rFonts w:ascii="Times New Roman" w:eastAsia="Times New Roman" w:hAnsi="Times New Roman" w:cs="Times New Roman"/>
          <w:sz w:val="26"/>
          <w:szCs w:val="26"/>
        </w:rPr>
        <w:t>thuyền viên</w:t>
      </w:r>
      <w:r w:rsidRPr="006B6861">
        <w:rPr>
          <w:rFonts w:ascii="Times New Roman" w:eastAsia="Times New Roman" w:hAnsi="Times New Roman" w:cs="Times New Roman"/>
          <w:sz w:val="26"/>
          <w:szCs w:val="26"/>
        </w:rPr>
        <w:t xml:space="preserve">, đặc biệt là việc hồi hương và </w:t>
      </w:r>
      <w:r w:rsidR="00EA4071">
        <w:rPr>
          <w:rFonts w:ascii="Times New Roman" w:eastAsia="Times New Roman" w:hAnsi="Times New Roman" w:cs="Times New Roman"/>
          <w:sz w:val="26"/>
          <w:szCs w:val="26"/>
        </w:rPr>
        <w:t>đi</w:t>
      </w:r>
      <w:r w:rsidRPr="006B6861">
        <w:rPr>
          <w:rFonts w:ascii="Times New Roman" w:eastAsia="Times New Roman" w:hAnsi="Times New Roman" w:cs="Times New Roman"/>
          <w:sz w:val="26"/>
          <w:szCs w:val="26"/>
        </w:rPr>
        <w:t xml:space="preserve"> bờ khi </w:t>
      </w:r>
      <w:r w:rsidR="00EA4071">
        <w:rPr>
          <w:rFonts w:ascii="Times New Roman" w:eastAsia="Times New Roman" w:hAnsi="Times New Roman" w:cs="Times New Roman"/>
          <w:sz w:val="26"/>
          <w:szCs w:val="26"/>
        </w:rPr>
        <w:t>tàu</w:t>
      </w:r>
      <w:r w:rsidRPr="006B6861">
        <w:rPr>
          <w:rFonts w:ascii="Times New Roman" w:eastAsia="Times New Roman" w:hAnsi="Times New Roman" w:cs="Times New Roman"/>
          <w:sz w:val="26"/>
          <w:szCs w:val="26"/>
        </w:rPr>
        <w:t xml:space="preserve"> ở cảng.</w:t>
      </w:r>
    </w:p>
    <w:p w:rsidR="006B6861" w:rsidRPr="00EA4071" w:rsidRDefault="006B6861" w:rsidP="00EA4071">
      <w:pPr>
        <w:shd w:val="clear" w:color="auto" w:fill="FFFFFF"/>
        <w:spacing w:before="120" w:after="120" w:line="390" w:lineRule="atLeast"/>
        <w:jc w:val="center"/>
        <w:textAlignment w:val="baseline"/>
        <w:rPr>
          <w:rFonts w:ascii="Times New Roman" w:eastAsia="Times New Roman" w:hAnsi="Times New Roman" w:cs="Times New Roman"/>
          <w:color w:val="0070C0"/>
          <w:sz w:val="26"/>
          <w:szCs w:val="26"/>
        </w:rPr>
      </w:pPr>
      <w:r w:rsidRPr="00EA4071">
        <w:rPr>
          <w:rFonts w:ascii="Times New Roman" w:eastAsia="Times New Roman" w:hAnsi="Times New Roman" w:cs="Times New Roman"/>
          <w:color w:val="0070C0"/>
          <w:sz w:val="26"/>
          <w:szCs w:val="26"/>
        </w:rPr>
        <w:t xml:space="preserve">Việc tuân thủ sẽ </w:t>
      </w:r>
      <w:r w:rsidR="00EA4071" w:rsidRPr="00EA4071">
        <w:rPr>
          <w:rFonts w:ascii="Times New Roman" w:eastAsia="Times New Roman" w:hAnsi="Times New Roman" w:cs="Times New Roman"/>
          <w:color w:val="0070C0"/>
          <w:sz w:val="26"/>
          <w:szCs w:val="26"/>
        </w:rPr>
        <w:t>liên quan đến</w:t>
      </w:r>
      <w:r w:rsidRPr="00EA4071">
        <w:rPr>
          <w:rFonts w:ascii="Times New Roman" w:eastAsia="Times New Roman" w:hAnsi="Times New Roman" w:cs="Times New Roman"/>
          <w:color w:val="0070C0"/>
          <w:sz w:val="26"/>
          <w:szCs w:val="26"/>
        </w:rPr>
        <w:t xml:space="preserve"> việc sửa đổi các quy trình vận hành, nâng cấp thiết bị, đảm bảo </w:t>
      </w:r>
      <w:r w:rsidR="00EA4071" w:rsidRPr="00EA4071">
        <w:rPr>
          <w:rFonts w:ascii="Times New Roman" w:eastAsia="Times New Roman" w:hAnsi="Times New Roman" w:cs="Times New Roman"/>
          <w:color w:val="0070C0"/>
          <w:sz w:val="26"/>
          <w:szCs w:val="26"/>
        </w:rPr>
        <w:t>việc huấn luyện</w:t>
      </w:r>
      <w:r w:rsidRPr="00EA4071">
        <w:rPr>
          <w:rFonts w:ascii="Times New Roman" w:eastAsia="Times New Roman" w:hAnsi="Times New Roman" w:cs="Times New Roman"/>
          <w:color w:val="0070C0"/>
          <w:sz w:val="26"/>
          <w:szCs w:val="26"/>
        </w:rPr>
        <w:t xml:space="preserve"> cho </w:t>
      </w:r>
      <w:r w:rsidR="00EA4071" w:rsidRPr="00EA4071">
        <w:rPr>
          <w:rFonts w:ascii="Times New Roman" w:eastAsia="Times New Roman" w:hAnsi="Times New Roman" w:cs="Times New Roman"/>
          <w:color w:val="0070C0"/>
          <w:sz w:val="26"/>
          <w:szCs w:val="26"/>
        </w:rPr>
        <w:t>thuyền viên</w:t>
      </w:r>
      <w:r w:rsidRPr="00EA4071">
        <w:rPr>
          <w:rFonts w:ascii="Times New Roman" w:eastAsia="Times New Roman" w:hAnsi="Times New Roman" w:cs="Times New Roman"/>
          <w:color w:val="0070C0"/>
          <w:sz w:val="26"/>
          <w:szCs w:val="26"/>
        </w:rPr>
        <w:t xml:space="preserve"> được cập nhật và lập kế hoạch </w:t>
      </w:r>
      <w:r w:rsidR="00EA4071" w:rsidRPr="00EA4071">
        <w:rPr>
          <w:rFonts w:ascii="Times New Roman" w:eastAsia="Times New Roman" w:hAnsi="Times New Roman" w:cs="Times New Roman"/>
          <w:color w:val="0070C0"/>
          <w:sz w:val="26"/>
          <w:szCs w:val="26"/>
        </w:rPr>
        <w:t>để theo kịp</w:t>
      </w:r>
      <w:r w:rsidRPr="00EA4071">
        <w:rPr>
          <w:rFonts w:ascii="Times New Roman" w:eastAsia="Times New Roman" w:hAnsi="Times New Roman" w:cs="Times New Roman"/>
          <w:color w:val="0070C0"/>
          <w:sz w:val="26"/>
          <w:szCs w:val="26"/>
        </w:rPr>
        <w:t xml:space="preserve"> các công nghệ trong tương lai </w:t>
      </w:r>
      <w:r w:rsidR="00EA4071" w:rsidRPr="00EA4071">
        <w:rPr>
          <w:rFonts w:ascii="Times New Roman" w:eastAsia="Times New Roman" w:hAnsi="Times New Roman" w:cs="Times New Roman"/>
          <w:color w:val="0070C0"/>
          <w:sz w:val="26"/>
          <w:szCs w:val="26"/>
        </w:rPr>
        <w:t xml:space="preserve">sẽ </w:t>
      </w:r>
      <w:r w:rsidRPr="00EA4071">
        <w:rPr>
          <w:rFonts w:ascii="Times New Roman" w:eastAsia="Times New Roman" w:hAnsi="Times New Roman" w:cs="Times New Roman"/>
          <w:color w:val="0070C0"/>
          <w:sz w:val="26"/>
          <w:szCs w:val="26"/>
        </w:rPr>
        <w:t xml:space="preserve">góp phần vào </w:t>
      </w:r>
      <w:r w:rsidR="00EA4071" w:rsidRPr="00EA4071">
        <w:rPr>
          <w:rFonts w:ascii="Times New Roman" w:eastAsia="Times New Roman" w:hAnsi="Times New Roman" w:cs="Times New Roman"/>
          <w:color w:val="0070C0"/>
          <w:sz w:val="26"/>
          <w:szCs w:val="26"/>
        </w:rPr>
        <w:t xml:space="preserve">một </w:t>
      </w:r>
      <w:r w:rsidRPr="00EA4071">
        <w:rPr>
          <w:rFonts w:ascii="Times New Roman" w:eastAsia="Times New Roman" w:hAnsi="Times New Roman" w:cs="Times New Roman"/>
          <w:color w:val="0070C0"/>
          <w:sz w:val="26"/>
          <w:szCs w:val="26"/>
        </w:rPr>
        <w:t>tương lai an toàn và bền vững hơn cho ngành vận tải biển.</w:t>
      </w:r>
    </w:p>
    <w:p w:rsidR="00EA4071" w:rsidRPr="006B6861" w:rsidRDefault="00EA407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6B6861" w:rsidRPr="008A7FF1" w:rsidRDefault="006B6861" w:rsidP="006B686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6861">
        <w:rPr>
          <w:rFonts w:ascii="Times New Roman" w:eastAsia="Times New Roman" w:hAnsi="Times New Roman" w:cs="Times New Roman"/>
          <w:sz w:val="26"/>
          <w:szCs w:val="26"/>
        </w:rPr>
        <w:t>…Mark Twol cho biết.</w:t>
      </w:r>
    </w:p>
    <w:p w:rsidR="00BA43F8" w:rsidRPr="00EA4071" w:rsidRDefault="008A7FF1" w:rsidP="00EA4071">
      <w:pPr>
        <w:shd w:val="clear" w:color="auto" w:fill="FFFFFF"/>
        <w:spacing w:after="0" w:line="360" w:lineRule="atLeast"/>
        <w:jc w:val="center"/>
        <w:textAlignment w:val="baseline"/>
        <w:rPr>
          <w:rFonts w:ascii="Helvetica" w:eastAsia="Times New Roman" w:hAnsi="Helvetica" w:cs="Helvetica"/>
          <w:color w:val="111111"/>
          <w:sz w:val="36"/>
          <w:szCs w:val="36"/>
        </w:rPr>
      </w:pPr>
      <w:r w:rsidRPr="008A7FF1">
        <w:rPr>
          <w:rFonts w:ascii="Helvetica" w:eastAsia="Times New Roman" w:hAnsi="Helvetica" w:cs="Helvetica"/>
          <w:color w:val="111111"/>
          <w:sz w:val="36"/>
          <w:szCs w:val="36"/>
        </w:rPr>
        <w:t> </w:t>
      </w:r>
      <w:r w:rsidR="00EA4071">
        <w:rPr>
          <w:rFonts w:ascii="Helvetica" w:eastAsia="Times New Roman" w:hAnsi="Helvetica" w:cs="Helvetica"/>
          <w:color w:val="111111"/>
          <w:sz w:val="36"/>
          <w:szCs w:val="36"/>
        </w:rPr>
        <w:t>-------------------------------</w:t>
      </w:r>
    </w:p>
    <w:sectPr w:rsidR="00BA43F8" w:rsidRPr="00EA4071" w:rsidSect="006B6861">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AB7"/>
    <w:multiLevelType w:val="multilevel"/>
    <w:tmpl w:val="B4629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23009"/>
    <w:multiLevelType w:val="multilevel"/>
    <w:tmpl w:val="B4629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D48C5"/>
    <w:multiLevelType w:val="multilevel"/>
    <w:tmpl w:val="F216C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40160"/>
    <w:multiLevelType w:val="multilevel"/>
    <w:tmpl w:val="CA06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B2A6F"/>
    <w:multiLevelType w:val="multilevel"/>
    <w:tmpl w:val="3AF8A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50A77"/>
    <w:multiLevelType w:val="multilevel"/>
    <w:tmpl w:val="3AF8A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5776A"/>
    <w:multiLevelType w:val="multilevel"/>
    <w:tmpl w:val="D83C0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54CDD"/>
    <w:multiLevelType w:val="multilevel"/>
    <w:tmpl w:val="06FE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65348"/>
    <w:multiLevelType w:val="multilevel"/>
    <w:tmpl w:val="D83C0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4"/>
  </w:num>
  <w:num w:numId="5">
    <w:abstractNumId w:val="8"/>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F1"/>
    <w:rsid w:val="000732AC"/>
    <w:rsid w:val="001F79AD"/>
    <w:rsid w:val="00380BA0"/>
    <w:rsid w:val="006B6861"/>
    <w:rsid w:val="008A7FF1"/>
    <w:rsid w:val="00AE59F0"/>
    <w:rsid w:val="00AF6FE6"/>
    <w:rsid w:val="00BA43F8"/>
    <w:rsid w:val="00EA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5781"/>
  <w15:chartTrackingRefBased/>
  <w15:docId w15:val="{0E65C455-D648-478A-B33D-F2E1F934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7F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7F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A7FF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FF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7FF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A7FF1"/>
    <w:rPr>
      <w:rFonts w:ascii="Times New Roman" w:eastAsia="Times New Roman" w:hAnsi="Times New Roman" w:cs="Times New Roman"/>
      <w:b/>
      <w:bCs/>
      <w:sz w:val="15"/>
      <w:szCs w:val="15"/>
    </w:rPr>
  </w:style>
  <w:style w:type="character" w:customStyle="1" w:styleId="metatext">
    <w:name w:val="meta_text"/>
    <w:basedOn w:val="DefaultParagraphFont"/>
    <w:rsid w:val="008A7FF1"/>
  </w:style>
  <w:style w:type="character" w:styleId="Hyperlink">
    <w:name w:val="Hyperlink"/>
    <w:basedOn w:val="DefaultParagraphFont"/>
    <w:uiPriority w:val="99"/>
    <w:semiHidden/>
    <w:unhideWhenUsed/>
    <w:rsid w:val="008A7FF1"/>
    <w:rPr>
      <w:color w:val="0000FF"/>
      <w:u w:val="single"/>
    </w:rPr>
  </w:style>
  <w:style w:type="paragraph" w:customStyle="1" w:styleId="wp-caption-text">
    <w:name w:val="wp-caption-text"/>
    <w:basedOn w:val="Normal"/>
    <w:rsid w:val="008A7F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7F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7FF1"/>
    <w:rPr>
      <w:i/>
      <w:iCs/>
    </w:rPr>
  </w:style>
  <w:style w:type="character" w:customStyle="1" w:styleId="dropcap">
    <w:name w:val="dropcap"/>
    <w:basedOn w:val="DefaultParagraphFont"/>
    <w:rsid w:val="008A7FF1"/>
  </w:style>
  <w:style w:type="character" w:styleId="Strong">
    <w:name w:val="Strong"/>
    <w:basedOn w:val="DefaultParagraphFont"/>
    <w:uiPriority w:val="22"/>
    <w:qFormat/>
    <w:rsid w:val="008A7FF1"/>
    <w:rPr>
      <w:b/>
      <w:bCs/>
    </w:rPr>
  </w:style>
  <w:style w:type="paragraph" w:styleId="ListParagraph">
    <w:name w:val="List Paragraph"/>
    <w:basedOn w:val="Normal"/>
    <w:uiPriority w:val="34"/>
    <w:qFormat/>
    <w:rsid w:val="00AE59F0"/>
    <w:pPr>
      <w:ind w:left="720"/>
      <w:contextualSpacing/>
    </w:pPr>
  </w:style>
  <w:style w:type="character" w:customStyle="1" w:styleId="overflow-hidden">
    <w:name w:val="overflow-hidden"/>
    <w:basedOn w:val="DefaultParagraphFont"/>
    <w:rsid w:val="0038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2262">
      <w:bodyDiv w:val="1"/>
      <w:marLeft w:val="0"/>
      <w:marRight w:val="0"/>
      <w:marTop w:val="0"/>
      <w:marBottom w:val="0"/>
      <w:divBdr>
        <w:top w:val="none" w:sz="0" w:space="0" w:color="auto"/>
        <w:left w:val="none" w:sz="0" w:space="0" w:color="auto"/>
        <w:bottom w:val="none" w:sz="0" w:space="0" w:color="auto"/>
        <w:right w:val="none" w:sz="0" w:space="0" w:color="auto"/>
      </w:divBdr>
      <w:divsChild>
        <w:div w:id="1506355899">
          <w:marLeft w:val="0"/>
          <w:marRight w:val="0"/>
          <w:marTop w:val="0"/>
          <w:marBottom w:val="450"/>
          <w:divBdr>
            <w:top w:val="none" w:sz="0" w:space="0" w:color="auto"/>
            <w:left w:val="none" w:sz="0" w:space="0" w:color="auto"/>
            <w:bottom w:val="single" w:sz="12" w:space="11" w:color="111111"/>
            <w:right w:val="none" w:sz="0" w:space="0" w:color="auto"/>
          </w:divBdr>
          <w:divsChild>
            <w:div w:id="1635598676">
              <w:marLeft w:val="0"/>
              <w:marRight w:val="0"/>
              <w:marTop w:val="0"/>
              <w:marBottom w:val="0"/>
              <w:divBdr>
                <w:top w:val="none" w:sz="0" w:space="0" w:color="auto"/>
                <w:left w:val="none" w:sz="0" w:space="0" w:color="auto"/>
                <w:bottom w:val="none" w:sz="0" w:space="0" w:color="auto"/>
                <w:right w:val="none" w:sz="0" w:space="0" w:color="auto"/>
              </w:divBdr>
              <w:divsChild>
                <w:div w:id="596912146">
                  <w:marLeft w:val="0"/>
                  <w:marRight w:val="0"/>
                  <w:marTop w:val="0"/>
                  <w:marBottom w:val="0"/>
                  <w:divBdr>
                    <w:top w:val="none" w:sz="0" w:space="0" w:color="auto"/>
                    <w:left w:val="none" w:sz="0" w:space="0" w:color="auto"/>
                    <w:bottom w:val="none" w:sz="0" w:space="0" w:color="auto"/>
                    <w:right w:val="none" w:sz="0" w:space="0" w:color="auto"/>
                  </w:divBdr>
                  <w:divsChild>
                    <w:div w:id="920335748">
                      <w:marLeft w:val="0"/>
                      <w:marRight w:val="240"/>
                      <w:marTop w:val="0"/>
                      <w:marBottom w:val="0"/>
                      <w:divBdr>
                        <w:top w:val="none" w:sz="0" w:space="0" w:color="auto"/>
                        <w:left w:val="none" w:sz="0" w:space="0" w:color="auto"/>
                        <w:bottom w:val="none" w:sz="0" w:space="0" w:color="auto"/>
                        <w:right w:val="none" w:sz="0" w:space="0" w:color="auto"/>
                      </w:divBdr>
                      <w:divsChild>
                        <w:div w:id="1090465591">
                          <w:marLeft w:val="0"/>
                          <w:marRight w:val="90"/>
                          <w:marTop w:val="0"/>
                          <w:marBottom w:val="0"/>
                          <w:divBdr>
                            <w:top w:val="none" w:sz="0" w:space="0" w:color="auto"/>
                            <w:left w:val="none" w:sz="0" w:space="0" w:color="auto"/>
                            <w:bottom w:val="none" w:sz="0" w:space="0" w:color="auto"/>
                            <w:right w:val="none" w:sz="0" w:space="0" w:color="auto"/>
                          </w:divBdr>
                        </w:div>
                        <w:div w:id="1679119567">
                          <w:marLeft w:val="0"/>
                          <w:marRight w:val="90"/>
                          <w:marTop w:val="0"/>
                          <w:marBottom w:val="0"/>
                          <w:divBdr>
                            <w:top w:val="none" w:sz="0" w:space="0" w:color="auto"/>
                            <w:left w:val="none" w:sz="0" w:space="0" w:color="auto"/>
                            <w:bottom w:val="none" w:sz="0" w:space="0" w:color="auto"/>
                            <w:right w:val="none" w:sz="0" w:space="0" w:color="auto"/>
                          </w:divBdr>
                        </w:div>
                        <w:div w:id="7710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91647">
          <w:marLeft w:val="-225"/>
          <w:marRight w:val="-225"/>
          <w:marTop w:val="0"/>
          <w:marBottom w:val="0"/>
          <w:divBdr>
            <w:top w:val="none" w:sz="0" w:space="0" w:color="auto"/>
            <w:left w:val="none" w:sz="0" w:space="0" w:color="auto"/>
            <w:bottom w:val="none" w:sz="0" w:space="0" w:color="auto"/>
            <w:right w:val="none" w:sz="0" w:space="0" w:color="auto"/>
          </w:divBdr>
          <w:divsChild>
            <w:div w:id="774666259">
              <w:marLeft w:val="0"/>
              <w:marRight w:val="0"/>
              <w:marTop w:val="0"/>
              <w:marBottom w:val="0"/>
              <w:divBdr>
                <w:top w:val="none" w:sz="0" w:space="0" w:color="auto"/>
                <w:left w:val="none" w:sz="0" w:space="0" w:color="auto"/>
                <w:bottom w:val="none" w:sz="0" w:space="0" w:color="auto"/>
                <w:right w:val="none" w:sz="0" w:space="0" w:color="auto"/>
              </w:divBdr>
              <w:divsChild>
                <w:div w:id="1436368117">
                  <w:marLeft w:val="0"/>
                  <w:marRight w:val="0"/>
                  <w:marTop w:val="0"/>
                  <w:marBottom w:val="0"/>
                  <w:divBdr>
                    <w:top w:val="none" w:sz="0" w:space="0" w:color="auto"/>
                    <w:left w:val="none" w:sz="0" w:space="0" w:color="auto"/>
                    <w:bottom w:val="none" w:sz="0" w:space="0" w:color="auto"/>
                    <w:right w:val="none" w:sz="0" w:space="0" w:color="auto"/>
                  </w:divBdr>
                  <w:divsChild>
                    <w:div w:id="1099326264">
                      <w:marLeft w:val="0"/>
                      <w:marRight w:val="0"/>
                      <w:marTop w:val="0"/>
                      <w:marBottom w:val="450"/>
                      <w:divBdr>
                        <w:top w:val="none" w:sz="0" w:space="0" w:color="auto"/>
                        <w:left w:val="none" w:sz="0" w:space="0" w:color="auto"/>
                        <w:bottom w:val="none" w:sz="0" w:space="0" w:color="auto"/>
                        <w:right w:val="none" w:sz="0" w:space="0" w:color="auto"/>
                      </w:divBdr>
                      <w:divsChild>
                        <w:div w:id="1743940489">
                          <w:marLeft w:val="0"/>
                          <w:marRight w:val="0"/>
                          <w:marTop w:val="0"/>
                          <w:marBottom w:val="0"/>
                          <w:divBdr>
                            <w:top w:val="none" w:sz="0" w:space="0" w:color="auto"/>
                            <w:left w:val="none" w:sz="0" w:space="0" w:color="auto"/>
                            <w:bottom w:val="none" w:sz="0" w:space="0" w:color="auto"/>
                            <w:right w:val="none" w:sz="0" w:space="0" w:color="auto"/>
                          </w:divBdr>
                          <w:divsChild>
                            <w:div w:id="18865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7847">
                      <w:marLeft w:val="0"/>
                      <w:marRight w:val="0"/>
                      <w:marTop w:val="0"/>
                      <w:marBottom w:val="450"/>
                      <w:divBdr>
                        <w:top w:val="none" w:sz="0" w:space="0" w:color="auto"/>
                        <w:left w:val="none" w:sz="0" w:space="0" w:color="auto"/>
                        <w:bottom w:val="none" w:sz="0" w:space="0" w:color="auto"/>
                        <w:right w:val="none" w:sz="0" w:space="0" w:color="auto"/>
                      </w:divBdr>
                      <w:divsChild>
                        <w:div w:id="1147624614">
                          <w:marLeft w:val="1350"/>
                          <w:marRight w:val="0"/>
                          <w:marTop w:val="0"/>
                          <w:marBottom w:val="0"/>
                          <w:divBdr>
                            <w:top w:val="none" w:sz="0" w:space="0" w:color="auto"/>
                            <w:left w:val="none" w:sz="0" w:space="0" w:color="auto"/>
                            <w:bottom w:val="none" w:sz="0" w:space="0" w:color="auto"/>
                            <w:right w:val="none" w:sz="0" w:space="0" w:color="auto"/>
                          </w:divBdr>
                          <w:divsChild>
                            <w:div w:id="936324274">
                              <w:marLeft w:val="0"/>
                              <w:marRight w:val="0"/>
                              <w:marTop w:val="0"/>
                              <w:marBottom w:val="0"/>
                              <w:divBdr>
                                <w:top w:val="none" w:sz="0" w:space="0" w:color="auto"/>
                                <w:left w:val="none" w:sz="0" w:space="0" w:color="auto"/>
                                <w:bottom w:val="none" w:sz="0" w:space="0" w:color="auto"/>
                                <w:right w:val="none" w:sz="0" w:space="0" w:color="auto"/>
                              </w:divBdr>
                              <w:divsChild>
                                <w:div w:id="2057703463">
                                  <w:marLeft w:val="0"/>
                                  <w:marRight w:val="0"/>
                                  <w:marTop w:val="0"/>
                                  <w:marBottom w:val="0"/>
                                  <w:divBdr>
                                    <w:top w:val="none" w:sz="0" w:space="0" w:color="auto"/>
                                    <w:left w:val="none" w:sz="0" w:space="0" w:color="auto"/>
                                    <w:bottom w:val="none" w:sz="0" w:space="0" w:color="auto"/>
                                    <w:right w:val="none" w:sz="0" w:space="0" w:color="auto"/>
                                  </w:divBdr>
                                </w:div>
                                <w:div w:id="2079667867">
                                  <w:marLeft w:val="0"/>
                                  <w:marRight w:val="0"/>
                                  <w:marTop w:val="0"/>
                                  <w:marBottom w:val="0"/>
                                  <w:divBdr>
                                    <w:top w:val="none" w:sz="0" w:space="0" w:color="auto"/>
                                    <w:left w:val="none" w:sz="0" w:space="0" w:color="auto"/>
                                    <w:bottom w:val="none" w:sz="0" w:space="0" w:color="auto"/>
                                    <w:right w:val="none" w:sz="0" w:space="0" w:color="auto"/>
                                  </w:divBdr>
                                  <w:divsChild>
                                    <w:div w:id="1622803733">
                                      <w:marLeft w:val="0"/>
                                      <w:marRight w:val="0"/>
                                      <w:marTop w:val="0"/>
                                      <w:marBottom w:val="0"/>
                                      <w:divBdr>
                                        <w:top w:val="none" w:sz="0" w:space="0" w:color="auto"/>
                                        <w:left w:val="none" w:sz="0" w:space="0" w:color="auto"/>
                                        <w:bottom w:val="none" w:sz="0" w:space="0" w:color="auto"/>
                                        <w:right w:val="none" w:sz="0" w:space="0" w:color="auto"/>
                                      </w:divBdr>
                                      <w:divsChild>
                                        <w:div w:id="1242639459">
                                          <w:marLeft w:val="0"/>
                                          <w:marRight w:val="0"/>
                                          <w:marTop w:val="0"/>
                                          <w:marBottom w:val="300"/>
                                          <w:divBdr>
                                            <w:top w:val="none" w:sz="0" w:space="0" w:color="auto"/>
                                            <w:left w:val="none" w:sz="0" w:space="0" w:color="auto"/>
                                            <w:bottom w:val="none" w:sz="0" w:space="0" w:color="auto"/>
                                            <w:right w:val="none" w:sz="0" w:space="0" w:color="auto"/>
                                          </w:divBdr>
                                          <w:divsChild>
                                            <w:div w:id="1126924114">
                                              <w:marLeft w:val="0"/>
                                              <w:marRight w:val="0"/>
                                              <w:marTop w:val="0"/>
                                              <w:marBottom w:val="225"/>
                                              <w:divBdr>
                                                <w:top w:val="none" w:sz="0" w:space="0" w:color="auto"/>
                                                <w:left w:val="none" w:sz="0" w:space="0" w:color="auto"/>
                                                <w:bottom w:val="none" w:sz="0" w:space="0" w:color="auto"/>
                                                <w:right w:val="none" w:sz="0" w:space="0" w:color="auto"/>
                                              </w:divBdr>
                                            </w:div>
                                            <w:div w:id="2140802441">
                                              <w:marLeft w:val="0"/>
                                              <w:marRight w:val="0"/>
                                              <w:marTop w:val="0"/>
                                              <w:marBottom w:val="0"/>
                                              <w:divBdr>
                                                <w:top w:val="none" w:sz="0" w:space="0" w:color="auto"/>
                                                <w:left w:val="none" w:sz="0" w:space="0" w:color="auto"/>
                                                <w:bottom w:val="none" w:sz="0" w:space="0" w:color="auto"/>
                                                <w:right w:val="none" w:sz="0" w:space="0" w:color="auto"/>
                                              </w:divBdr>
                                              <w:divsChild>
                                                <w:div w:id="1104811510">
                                                  <w:marLeft w:val="0"/>
                                                  <w:marRight w:val="0"/>
                                                  <w:marTop w:val="0"/>
                                                  <w:marBottom w:val="0"/>
                                                  <w:divBdr>
                                                    <w:top w:val="none" w:sz="0" w:space="0" w:color="auto"/>
                                                    <w:left w:val="none" w:sz="0" w:space="0" w:color="auto"/>
                                                    <w:bottom w:val="none" w:sz="0" w:space="0" w:color="auto"/>
                                                    <w:right w:val="none" w:sz="0" w:space="0" w:color="auto"/>
                                                  </w:divBdr>
                                                  <w:divsChild>
                                                    <w:div w:id="1978680617">
                                                      <w:marLeft w:val="0"/>
                                                      <w:marRight w:val="0"/>
                                                      <w:marTop w:val="0"/>
                                                      <w:marBottom w:val="0"/>
                                                      <w:divBdr>
                                                        <w:top w:val="none" w:sz="0" w:space="0" w:color="auto"/>
                                                        <w:left w:val="none" w:sz="0" w:space="0" w:color="auto"/>
                                                        <w:bottom w:val="none" w:sz="0" w:space="0" w:color="auto"/>
                                                        <w:right w:val="none" w:sz="0" w:space="0" w:color="auto"/>
                                                      </w:divBdr>
                                                      <w:divsChild>
                                                        <w:div w:id="329022017">
                                                          <w:marLeft w:val="0"/>
                                                          <w:marRight w:val="0"/>
                                                          <w:marTop w:val="0"/>
                                                          <w:marBottom w:val="0"/>
                                                          <w:divBdr>
                                                            <w:top w:val="none" w:sz="0" w:space="0" w:color="auto"/>
                                                            <w:left w:val="none" w:sz="0" w:space="0" w:color="auto"/>
                                                            <w:bottom w:val="none" w:sz="0" w:space="0" w:color="auto"/>
                                                            <w:right w:val="none" w:sz="0" w:space="0" w:color="auto"/>
                                                          </w:divBdr>
                                                        </w:div>
                                                        <w:div w:id="9606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78614">
                                  <w:marLeft w:val="0"/>
                                  <w:marRight w:val="0"/>
                                  <w:marTop w:val="240"/>
                                  <w:marBottom w:val="240"/>
                                  <w:divBdr>
                                    <w:top w:val="single" w:sz="6" w:space="6" w:color="D6E9C6"/>
                                    <w:left w:val="single" w:sz="6" w:space="12" w:color="D6E9C6"/>
                                    <w:bottom w:val="single" w:sz="6" w:space="6" w:color="D6E9C6"/>
                                    <w:right w:val="single" w:sz="6" w:space="12" w:color="D6E9C6"/>
                                  </w:divBdr>
                                </w:div>
                                <w:div w:id="614020953">
                                  <w:blockQuote w:val="1"/>
                                  <w:marLeft w:val="0"/>
                                  <w:marRight w:val="0"/>
                                  <w:marTop w:val="300"/>
                                  <w:marBottom w:val="300"/>
                                  <w:divBdr>
                                    <w:top w:val="none" w:sz="0" w:space="0" w:color="auto"/>
                                    <w:left w:val="none" w:sz="0" w:space="0" w:color="auto"/>
                                    <w:bottom w:val="none" w:sz="0" w:space="0" w:color="auto"/>
                                    <w:right w:val="none" w:sz="0" w:space="0" w:color="auto"/>
                                  </w:divBdr>
                                </w:div>
                                <w:div w:id="184408400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6753">
      <w:bodyDiv w:val="1"/>
      <w:marLeft w:val="0"/>
      <w:marRight w:val="0"/>
      <w:marTop w:val="0"/>
      <w:marBottom w:val="0"/>
      <w:divBdr>
        <w:top w:val="none" w:sz="0" w:space="0" w:color="auto"/>
        <w:left w:val="none" w:sz="0" w:space="0" w:color="auto"/>
        <w:bottom w:val="none" w:sz="0" w:space="0" w:color="auto"/>
        <w:right w:val="none" w:sz="0" w:space="0" w:color="auto"/>
      </w:divBdr>
      <w:divsChild>
        <w:div w:id="362020865">
          <w:marLeft w:val="0"/>
          <w:marRight w:val="0"/>
          <w:marTop w:val="0"/>
          <w:marBottom w:val="0"/>
          <w:divBdr>
            <w:top w:val="none" w:sz="0" w:space="0" w:color="auto"/>
            <w:left w:val="none" w:sz="0" w:space="0" w:color="auto"/>
            <w:bottom w:val="none" w:sz="0" w:space="0" w:color="auto"/>
            <w:right w:val="none" w:sz="0" w:space="0" w:color="auto"/>
          </w:divBdr>
          <w:divsChild>
            <w:div w:id="1653677085">
              <w:marLeft w:val="0"/>
              <w:marRight w:val="0"/>
              <w:marTop w:val="0"/>
              <w:marBottom w:val="0"/>
              <w:divBdr>
                <w:top w:val="none" w:sz="0" w:space="0" w:color="auto"/>
                <w:left w:val="none" w:sz="0" w:space="0" w:color="auto"/>
                <w:bottom w:val="none" w:sz="0" w:space="0" w:color="auto"/>
                <w:right w:val="none" w:sz="0" w:space="0" w:color="auto"/>
              </w:divBdr>
              <w:divsChild>
                <w:div w:id="1284800480">
                  <w:marLeft w:val="0"/>
                  <w:marRight w:val="0"/>
                  <w:marTop w:val="0"/>
                  <w:marBottom w:val="0"/>
                  <w:divBdr>
                    <w:top w:val="none" w:sz="0" w:space="0" w:color="auto"/>
                    <w:left w:val="none" w:sz="0" w:space="0" w:color="auto"/>
                    <w:bottom w:val="none" w:sz="0" w:space="0" w:color="auto"/>
                    <w:right w:val="none" w:sz="0" w:space="0" w:color="auto"/>
                  </w:divBdr>
                  <w:divsChild>
                    <w:div w:id="513155556">
                      <w:marLeft w:val="0"/>
                      <w:marRight w:val="0"/>
                      <w:marTop w:val="0"/>
                      <w:marBottom w:val="0"/>
                      <w:divBdr>
                        <w:top w:val="none" w:sz="0" w:space="0" w:color="auto"/>
                        <w:left w:val="none" w:sz="0" w:space="0" w:color="auto"/>
                        <w:bottom w:val="none" w:sz="0" w:space="0" w:color="auto"/>
                        <w:right w:val="none" w:sz="0" w:space="0" w:color="auto"/>
                      </w:divBdr>
                      <w:divsChild>
                        <w:div w:id="962228635">
                          <w:marLeft w:val="0"/>
                          <w:marRight w:val="0"/>
                          <w:marTop w:val="0"/>
                          <w:marBottom w:val="0"/>
                          <w:divBdr>
                            <w:top w:val="none" w:sz="0" w:space="0" w:color="auto"/>
                            <w:left w:val="none" w:sz="0" w:space="0" w:color="auto"/>
                            <w:bottom w:val="none" w:sz="0" w:space="0" w:color="auto"/>
                            <w:right w:val="none" w:sz="0" w:space="0" w:color="auto"/>
                          </w:divBdr>
                          <w:divsChild>
                            <w:div w:id="1345664339">
                              <w:marLeft w:val="0"/>
                              <w:marRight w:val="0"/>
                              <w:marTop w:val="0"/>
                              <w:marBottom w:val="0"/>
                              <w:divBdr>
                                <w:top w:val="none" w:sz="0" w:space="0" w:color="auto"/>
                                <w:left w:val="none" w:sz="0" w:space="0" w:color="auto"/>
                                <w:bottom w:val="none" w:sz="0" w:space="0" w:color="auto"/>
                                <w:right w:val="none" w:sz="0" w:space="0" w:color="auto"/>
                              </w:divBdr>
                              <w:divsChild>
                                <w:div w:id="1488014553">
                                  <w:marLeft w:val="0"/>
                                  <w:marRight w:val="0"/>
                                  <w:marTop w:val="0"/>
                                  <w:marBottom w:val="0"/>
                                  <w:divBdr>
                                    <w:top w:val="none" w:sz="0" w:space="0" w:color="auto"/>
                                    <w:left w:val="none" w:sz="0" w:space="0" w:color="auto"/>
                                    <w:bottom w:val="none" w:sz="0" w:space="0" w:color="auto"/>
                                    <w:right w:val="none" w:sz="0" w:space="0" w:color="auto"/>
                                  </w:divBdr>
                                  <w:divsChild>
                                    <w:div w:id="9036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51502">
                          <w:marLeft w:val="0"/>
                          <w:marRight w:val="0"/>
                          <w:marTop w:val="0"/>
                          <w:marBottom w:val="0"/>
                          <w:divBdr>
                            <w:top w:val="none" w:sz="0" w:space="0" w:color="auto"/>
                            <w:left w:val="none" w:sz="0" w:space="0" w:color="auto"/>
                            <w:bottom w:val="none" w:sz="0" w:space="0" w:color="auto"/>
                            <w:right w:val="none" w:sz="0" w:space="0" w:color="auto"/>
                          </w:divBdr>
                          <w:divsChild>
                            <w:div w:id="1473207301">
                              <w:marLeft w:val="0"/>
                              <w:marRight w:val="0"/>
                              <w:marTop w:val="0"/>
                              <w:marBottom w:val="0"/>
                              <w:divBdr>
                                <w:top w:val="none" w:sz="0" w:space="0" w:color="auto"/>
                                <w:left w:val="none" w:sz="0" w:space="0" w:color="auto"/>
                                <w:bottom w:val="none" w:sz="0" w:space="0" w:color="auto"/>
                                <w:right w:val="none" w:sz="0" w:space="0" w:color="auto"/>
                              </w:divBdr>
                              <w:divsChild>
                                <w:div w:id="21217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11815">
      <w:bodyDiv w:val="1"/>
      <w:marLeft w:val="0"/>
      <w:marRight w:val="0"/>
      <w:marTop w:val="0"/>
      <w:marBottom w:val="0"/>
      <w:divBdr>
        <w:top w:val="none" w:sz="0" w:space="0" w:color="auto"/>
        <w:left w:val="none" w:sz="0" w:space="0" w:color="auto"/>
        <w:bottom w:val="none" w:sz="0" w:space="0" w:color="auto"/>
        <w:right w:val="none" w:sz="0" w:space="0" w:color="auto"/>
      </w:divBdr>
    </w:div>
    <w:div w:id="1521552857">
      <w:bodyDiv w:val="1"/>
      <w:marLeft w:val="0"/>
      <w:marRight w:val="0"/>
      <w:marTop w:val="0"/>
      <w:marBottom w:val="0"/>
      <w:divBdr>
        <w:top w:val="none" w:sz="0" w:space="0" w:color="auto"/>
        <w:left w:val="none" w:sz="0" w:space="0" w:color="auto"/>
        <w:bottom w:val="none" w:sz="0" w:space="0" w:color="auto"/>
        <w:right w:val="none" w:sz="0" w:space="0" w:color="auto"/>
      </w:divBdr>
    </w:div>
    <w:div w:id="16258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imo-mepc-83-approves-net-zero-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5/lr-regulations.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2025-05-17T07:42:00Z</dcterms:created>
  <dcterms:modified xsi:type="dcterms:W3CDTF">2025-05-17T08:51:00Z</dcterms:modified>
</cp:coreProperties>
</file>