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30" w:rsidRPr="009D7030" w:rsidRDefault="009D7030" w:rsidP="00E77EF9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</w:rPr>
      </w:pPr>
      <w:r w:rsidRPr="00E77EF9"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</w:rPr>
        <w:t>Hỡi các thuyền viên</w:t>
      </w:r>
      <w:r w:rsidRPr="009D7030"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</w:rPr>
        <w:t xml:space="preserve"> – </w:t>
      </w:r>
      <w:r w:rsidRPr="00E77EF9"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</w:rPr>
        <w:t>tiếng nói của các bạn rất quan trọng</w:t>
      </w:r>
      <w:r w:rsidRPr="009D7030"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</w:rPr>
        <w:t>!</w:t>
      </w:r>
    </w:p>
    <w:p w:rsidR="009D7030" w:rsidRDefault="009D7030" w:rsidP="00E77EF9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002060"/>
          <w:sz w:val="33"/>
          <w:szCs w:val="33"/>
        </w:rPr>
      </w:pPr>
      <w:r w:rsidRPr="009D7030">
        <w:rPr>
          <w:rFonts w:ascii="Arial" w:eastAsia="Times New Roman" w:hAnsi="Arial" w:cs="Arial"/>
          <w:b/>
          <w:bCs/>
          <w:color w:val="002060"/>
          <w:sz w:val="33"/>
          <w:szCs w:val="33"/>
        </w:rPr>
        <w:t xml:space="preserve">CÁC THUYỀN VIÊN hãy chú ý! Cuộc Khảo sát </w:t>
      </w:r>
      <w:r w:rsidRPr="009D7030">
        <w:rPr>
          <w:rFonts w:ascii="Arial" w:eastAsia="Times New Roman" w:hAnsi="Arial" w:cs="Arial"/>
          <w:b/>
          <w:bCs/>
          <w:color w:val="002060"/>
          <w:sz w:val="33"/>
          <w:szCs w:val="33"/>
        </w:rPr>
        <w:t>của RWMU-OUIS</w:t>
      </w:r>
      <w:r w:rsidRPr="009D7030">
        <w:rPr>
          <w:rFonts w:ascii="Arial" w:eastAsia="Times New Roman" w:hAnsi="Arial" w:cs="Arial"/>
          <w:b/>
          <w:bCs/>
          <w:color w:val="002060"/>
          <w:sz w:val="33"/>
          <w:szCs w:val="33"/>
        </w:rPr>
        <w:t xml:space="preserve"> về cân bằng giữa công việc và cuộc sống </w:t>
      </w:r>
    </w:p>
    <w:p w:rsidR="00E77EF9" w:rsidRDefault="00E77EF9" w:rsidP="009D70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2060"/>
          <w:sz w:val="33"/>
          <w:szCs w:val="33"/>
        </w:rPr>
      </w:pPr>
      <w:r w:rsidRPr="00E77EF9">
        <w:rPr>
          <w:rFonts w:ascii="Arial" w:eastAsia="Times New Roman" w:hAnsi="Arial" w:cs="Arial"/>
          <w:b/>
          <w:bCs/>
          <w:color w:val="002060"/>
          <w:sz w:val="33"/>
          <w:szCs w:val="33"/>
        </w:rPr>
        <w:drawing>
          <wp:inline distT="0" distB="0" distL="0" distR="0" wp14:anchorId="50F6DAE3" wp14:editId="1E2B957F">
            <wp:extent cx="5943600" cy="34061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EF9" w:rsidRPr="009D7030" w:rsidRDefault="00E77EF9" w:rsidP="009D70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2060"/>
          <w:sz w:val="33"/>
          <w:szCs w:val="33"/>
        </w:rPr>
      </w:pPr>
      <w:r w:rsidRPr="00E77EF9">
        <w:rPr>
          <w:rFonts w:ascii="Arial" w:eastAsia="Times New Roman" w:hAnsi="Arial" w:cs="Arial"/>
          <w:b/>
          <w:bCs/>
          <w:color w:val="002060"/>
          <w:sz w:val="33"/>
          <w:szCs w:val="33"/>
        </w:rPr>
        <w:drawing>
          <wp:inline distT="0" distB="0" distL="0" distR="0" wp14:anchorId="30975E6E" wp14:editId="5F9DE6D3">
            <wp:extent cx="5943600" cy="9499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030" w:rsidRPr="009D7030" w:rsidRDefault="009D7030" w:rsidP="009D703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Đại học Hàng hải Thế giới (WMU) đang kêu gọi tất cả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các thuyền viên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hiện đang hoặc đã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làm việc trên bất kỳ tàu thương mại nào trong hoặc sau năm 2013, tham gia khảo sát về các khía cạnh liên quan đến công việc, sức khỏe tâm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thần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và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các dự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định nghề nghiệp.</w:t>
      </w:r>
    </w:p>
    <w:p w:rsidR="009D7030" w:rsidRPr="009D7030" w:rsidRDefault="009D7030" w:rsidP="009D703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WMU đang tiến hành khảo sát với sự hợp tác của Công đoàn Sĩ quan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của Thuyền viên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Quốc tế (OUIS). Những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thông tin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thu thập được sẽ giúp cộng đồng hàng hải cân nhắc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để 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>cải thiện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thêm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9D7030" w:rsidRPr="009D7030" w:rsidRDefault="009D7030" w:rsidP="009D703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>Cuộc khảo sát sẽ không mất quá 15 phút để hoàn thành và tất cả các phản hồi sẽ được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ẩn danh hoàn toàn. Bạn được phép chia sẻ liên kết khảo sát với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các thuyền viên khác 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trong mạng lưới của mình.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H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ạn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chót </w:t>
      </w:r>
      <w:r w:rsidRPr="009D7030">
        <w:rPr>
          <w:rFonts w:ascii="Times New Roman" w:eastAsia="Times New Roman" w:hAnsi="Times New Roman" w:cs="Times New Roman"/>
          <w:color w:val="002060"/>
          <w:sz w:val="28"/>
          <w:szCs w:val="28"/>
        </w:rPr>
        <w:t>tham gia là ngày 30 tháng 6 năm 2025.</w:t>
      </w:r>
    </w:p>
    <w:p w:rsidR="00E77EF9" w:rsidRDefault="00E77EF9" w:rsidP="00E77E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212529"/>
          <w:sz w:val="30"/>
          <w:szCs w:val="30"/>
        </w:rPr>
      </w:pPr>
      <w:r w:rsidRPr="00E77EF9">
        <w:rPr>
          <w:rFonts w:ascii="Arial" w:eastAsia="Times New Roman" w:hAnsi="Arial" w:cs="Arial"/>
          <w:b/>
          <w:bCs/>
          <w:color w:val="212529"/>
          <w:sz w:val="30"/>
          <w:szCs w:val="30"/>
        </w:rPr>
        <w:lastRenderedPageBreak/>
        <w:t xml:space="preserve">Nhấp vào liên kết hoặc quét mã QR </w:t>
      </w:r>
      <w:r>
        <w:rPr>
          <w:rFonts w:ascii="Arial" w:eastAsia="Times New Roman" w:hAnsi="Arial" w:cs="Arial"/>
          <w:b/>
          <w:bCs/>
          <w:color w:val="212529"/>
          <w:sz w:val="30"/>
          <w:szCs w:val="30"/>
        </w:rPr>
        <w:t xml:space="preserve">ở </w:t>
      </w:r>
      <w:r w:rsidRPr="00E77EF9">
        <w:rPr>
          <w:rFonts w:ascii="Arial" w:eastAsia="Times New Roman" w:hAnsi="Arial" w:cs="Arial"/>
          <w:b/>
          <w:bCs/>
          <w:color w:val="212529"/>
          <w:sz w:val="30"/>
          <w:szCs w:val="30"/>
        </w:rPr>
        <w:t>bên dưới để hoàn thành khảo</w:t>
      </w:r>
      <w:r>
        <w:rPr>
          <w:rFonts w:ascii="Arial" w:eastAsia="Times New Roman" w:hAnsi="Arial" w:cs="Arial"/>
          <w:b/>
          <w:bCs/>
          <w:color w:val="212529"/>
          <w:sz w:val="30"/>
          <w:szCs w:val="30"/>
        </w:rPr>
        <w:t xml:space="preserve"> sát</w:t>
      </w:r>
      <w:r w:rsidR="009D7030" w:rsidRPr="009D7030">
        <w:rPr>
          <w:rFonts w:ascii="Arial" w:eastAsia="Times New Roman" w:hAnsi="Arial" w:cs="Arial"/>
          <w:b/>
          <w:bCs/>
          <w:color w:val="212529"/>
          <w:sz w:val="30"/>
          <w:szCs w:val="30"/>
        </w:rPr>
        <w:t>: </w:t>
      </w:r>
      <w:r>
        <w:rPr>
          <w:rFonts w:ascii="Arial" w:eastAsia="Times New Roman" w:hAnsi="Arial" w:cs="Arial"/>
          <w:b/>
          <w:bCs/>
          <w:color w:val="212529"/>
          <w:sz w:val="30"/>
          <w:szCs w:val="30"/>
        </w:rPr>
        <w:t xml:space="preserve"> </w:t>
      </w:r>
      <w:bookmarkStart w:id="0" w:name="_GoBack"/>
      <w:bookmarkEnd w:id="0"/>
    </w:p>
    <w:p w:rsidR="009D7030" w:rsidRPr="009D7030" w:rsidRDefault="009D7030" w:rsidP="00E77E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</w:rPr>
      </w:pPr>
      <w:hyperlink r:id="rId6" w:history="1">
        <w:r w:rsidRPr="009D7030">
          <w:rPr>
            <w:rFonts w:ascii="Arial" w:eastAsia="Times New Roman" w:hAnsi="Arial" w:cs="Arial"/>
            <w:b/>
            <w:bCs/>
            <w:color w:val="C00E1B"/>
            <w:sz w:val="30"/>
            <w:szCs w:val="30"/>
            <w:u w:val="single"/>
          </w:rPr>
          <w:t>https://wmuhq.questionpro.eu/seafarersworklifebalancesurvey</w:t>
        </w:r>
      </w:hyperlink>
    </w:p>
    <w:p w:rsidR="009D7030" w:rsidRPr="009D7030" w:rsidRDefault="009D7030" w:rsidP="00E77E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</w:rPr>
      </w:pPr>
      <w:r w:rsidRPr="009D7030">
        <w:rPr>
          <w:rFonts w:ascii="Arial" w:eastAsia="Times New Roman" w:hAnsi="Arial" w:cs="Arial"/>
          <w:noProof/>
          <w:color w:val="212529"/>
          <w:sz w:val="24"/>
          <w:szCs w:val="24"/>
        </w:rPr>
        <w:drawing>
          <wp:inline distT="0" distB="0" distL="0" distR="0">
            <wp:extent cx="2438400" cy="2537460"/>
            <wp:effectExtent l="0" t="0" r="0" b="0"/>
            <wp:docPr id="1" name="Picture 1" descr="https://gcaptain.com/wp-content/uploads/2025/05/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captain.com/wp-content/uploads/2025/05/QR-Co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984" w:rsidRPr="00E77EF9" w:rsidRDefault="00E77EF9" w:rsidP="00E77EF9">
      <w:pPr>
        <w:jc w:val="center"/>
        <w:rPr>
          <w:sz w:val="28"/>
          <w:szCs w:val="28"/>
        </w:rPr>
      </w:pPr>
      <w:r w:rsidRPr="00E77EF9">
        <w:rPr>
          <w:rFonts w:ascii="Arial" w:eastAsia="Times New Roman" w:hAnsi="Arial" w:cs="Arial"/>
          <w:b/>
          <w:bCs/>
          <w:color w:val="212529"/>
          <w:sz w:val="28"/>
          <w:szCs w:val="28"/>
        </w:rPr>
        <w:t>---------------------</w:t>
      </w:r>
    </w:p>
    <w:sectPr w:rsidR="00D73984" w:rsidRPr="00E77EF9" w:rsidSect="009D703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30"/>
    <w:rsid w:val="009D7030"/>
    <w:rsid w:val="00D73984"/>
    <w:rsid w:val="00E7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5B8B"/>
  <w15:chartTrackingRefBased/>
  <w15:docId w15:val="{EA93BC04-1F6A-449E-9C40-A0B1AF9C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D7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D7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0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D70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70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D7030"/>
    <w:rPr>
      <w:color w:val="0000FF"/>
      <w:u w:val="single"/>
    </w:rPr>
  </w:style>
  <w:style w:type="character" w:customStyle="1" w:styleId="date">
    <w:name w:val="date"/>
    <w:basedOn w:val="DefaultParagraphFont"/>
    <w:rsid w:val="009D7030"/>
  </w:style>
  <w:style w:type="character" w:customStyle="1" w:styleId="st-label">
    <w:name w:val="st-label"/>
    <w:basedOn w:val="DefaultParagraphFont"/>
    <w:rsid w:val="009D7030"/>
  </w:style>
  <w:style w:type="character" w:customStyle="1" w:styleId="st-shares">
    <w:name w:val="st-shares"/>
    <w:basedOn w:val="DefaultParagraphFont"/>
    <w:rsid w:val="009D7030"/>
  </w:style>
  <w:style w:type="paragraph" w:styleId="NormalWeb">
    <w:name w:val="Normal (Web)"/>
    <w:basedOn w:val="Normal"/>
    <w:uiPriority w:val="99"/>
    <w:semiHidden/>
    <w:unhideWhenUsed/>
    <w:rsid w:val="009D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7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2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04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5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00E1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muhq.questionpro.eu/seafarersworklifebalancesurve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2025-05-09T02:01:00Z</dcterms:created>
  <dcterms:modified xsi:type="dcterms:W3CDTF">2025-05-09T02:14:00Z</dcterms:modified>
</cp:coreProperties>
</file>