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9F0" w:rsidRPr="002B39F0" w:rsidRDefault="002B39F0" w:rsidP="002B39F0">
      <w:pPr>
        <w:spacing w:after="105" w:line="240" w:lineRule="auto"/>
        <w:jc w:val="center"/>
        <w:outlineLvl w:val="0"/>
        <w:rPr>
          <w:rFonts w:ascii="Times New Roman" w:eastAsia="Times New Roman" w:hAnsi="Times New Roman" w:cs="Times New Roman"/>
          <w:b/>
          <w:color w:val="111111"/>
          <w:kern w:val="36"/>
          <w:sz w:val="40"/>
          <w:szCs w:val="40"/>
        </w:rPr>
      </w:pPr>
      <w:bookmarkStart w:id="0" w:name="_GoBack"/>
      <w:r w:rsidRPr="002B39F0">
        <w:rPr>
          <w:rFonts w:ascii="Times New Roman" w:eastAsia="Times New Roman" w:hAnsi="Times New Roman" w:cs="Times New Roman"/>
          <w:b/>
          <w:color w:val="111111"/>
          <w:kern w:val="36"/>
          <w:sz w:val="40"/>
          <w:szCs w:val="40"/>
        </w:rPr>
        <w:t xml:space="preserve">Mực nước biển dâng cao: Chuẩn bị rút lui có kiểm soát cho các thành phố ven biển </w:t>
      </w:r>
    </w:p>
    <w:bookmarkEnd w:id="0"/>
    <w:p w:rsidR="002B39F0" w:rsidRPr="002B39F0" w:rsidRDefault="002B39F0" w:rsidP="002B39F0">
      <w:pPr>
        <w:spacing w:after="0" w:line="240" w:lineRule="auto"/>
        <w:jc w:val="right"/>
        <w:rPr>
          <w:rFonts w:ascii="Arial" w:eastAsia="Times New Roman" w:hAnsi="Arial" w:cs="Arial"/>
          <w:color w:val="444444"/>
          <w:sz w:val="24"/>
          <w:szCs w:val="24"/>
        </w:rPr>
      </w:pPr>
      <w:r w:rsidRPr="002B39F0">
        <w:rPr>
          <w:rFonts w:ascii="Arial" w:eastAsia="Times New Roman" w:hAnsi="Arial" w:cs="Arial"/>
          <w:color w:val="444444"/>
          <w:sz w:val="17"/>
          <w:szCs w:val="17"/>
        </w:rPr>
        <w:t> </w:t>
      </w:r>
      <w:hyperlink r:id="rId5" w:history="1">
        <w:r w:rsidRPr="002B39F0">
          <w:rPr>
            <w:rFonts w:ascii="Arial" w:eastAsia="Times New Roman" w:hAnsi="Arial" w:cs="Arial"/>
            <w:b/>
            <w:bCs/>
            <w:color w:val="005689"/>
            <w:sz w:val="24"/>
            <w:szCs w:val="24"/>
            <w:u w:val="single"/>
          </w:rPr>
          <w:t>maritimecyprus</w:t>
        </w:r>
      </w:hyperlink>
    </w:p>
    <w:p w:rsidR="002B39F0" w:rsidRPr="002B39F0" w:rsidRDefault="002B39F0" w:rsidP="002B39F0">
      <w:pPr>
        <w:spacing w:after="0" w:line="240" w:lineRule="auto"/>
        <w:rPr>
          <w:rFonts w:ascii="Arial" w:eastAsia="Times New Roman" w:hAnsi="Arial" w:cs="Arial"/>
          <w:color w:val="444444"/>
          <w:sz w:val="17"/>
          <w:szCs w:val="17"/>
        </w:rPr>
      </w:pPr>
      <w:r w:rsidRPr="002B39F0">
        <w:rPr>
          <w:rFonts w:ascii="Arial" w:eastAsia="Times New Roman" w:hAnsi="Arial" w:cs="Arial"/>
          <w:color w:val="444444"/>
          <w:sz w:val="17"/>
          <w:szCs w:val="17"/>
        </w:rPr>
        <w:t> -</w:t>
      </w:r>
    </w:p>
    <w:p w:rsidR="002B39F0" w:rsidRPr="002B39F0" w:rsidRDefault="002B39F0" w:rsidP="002B39F0">
      <w:pPr>
        <w:spacing w:after="0" w:line="240" w:lineRule="auto"/>
        <w:rPr>
          <w:rFonts w:ascii="Merriweather Sans" w:eastAsia="Times New Roman" w:hAnsi="Merriweather Sans" w:cs="Times New Roman"/>
          <w:color w:val="222222"/>
          <w:sz w:val="23"/>
          <w:szCs w:val="23"/>
        </w:rPr>
      </w:pPr>
      <w:r w:rsidRPr="002B39F0">
        <w:rPr>
          <w:rFonts w:ascii="Merriweather Sans" w:eastAsia="Times New Roman" w:hAnsi="Merriweather Sans" w:cs="Times New Roman"/>
          <w:noProof/>
          <w:color w:val="222222"/>
          <w:sz w:val="23"/>
          <w:szCs w:val="23"/>
        </w:rPr>
        <w:drawing>
          <wp:inline distT="0" distB="0" distL="0" distR="0">
            <wp:extent cx="6035040" cy="3399046"/>
            <wp:effectExtent l="0" t="0" r="3810" b="0"/>
            <wp:docPr id="2" name="Picture 2" descr="https://maritimecyprus.com/wp-content/uploads/2025/04/Rising-Sea-Levels-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4/Rising-Sea-Levels-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9999" cy="3407471"/>
                    </a:xfrm>
                    <a:prstGeom prst="rect">
                      <a:avLst/>
                    </a:prstGeom>
                    <a:noFill/>
                    <a:ln>
                      <a:noFill/>
                    </a:ln>
                  </pic:spPr>
                </pic:pic>
              </a:graphicData>
            </a:graphic>
          </wp:inline>
        </w:drawing>
      </w:r>
    </w:p>
    <w:p w:rsidR="002B39F0" w:rsidRPr="002B39F0" w:rsidRDefault="002B39F0" w:rsidP="002B39F0">
      <w:pPr>
        <w:spacing w:before="120" w:after="120" w:line="240" w:lineRule="auto"/>
        <w:jc w:val="right"/>
        <w:rPr>
          <w:rFonts w:ascii="Arial" w:eastAsia="Times New Roman" w:hAnsi="Arial" w:cs="Arial"/>
          <w:color w:val="0070C0"/>
          <w:sz w:val="26"/>
          <w:szCs w:val="26"/>
          <w:lang/>
        </w:rPr>
      </w:pPr>
      <w:r w:rsidRPr="002B39F0">
        <w:rPr>
          <w:rFonts w:ascii="Arial" w:eastAsia="Times New Roman" w:hAnsi="Arial" w:cs="Arial"/>
          <w:color w:val="0070C0"/>
          <w:sz w:val="26"/>
          <w:szCs w:val="26"/>
          <w:lang/>
        </w:rPr>
        <w:t xml:space="preserve">Rút lui có quản lý không phải là giải pháp cuối cùng hay là sự thất bại của các chính sách thích ứng. Đây là một chiến lược thích ứng phải được chuẩn bị theo cùng cách như các lựa chọn khác để bảo vệ và thích nghi </w:t>
      </w:r>
      <w:r w:rsidRPr="002B39F0">
        <w:rPr>
          <w:rFonts w:ascii="Arial" w:eastAsia="Times New Roman" w:hAnsi="Arial" w:cs="Arial"/>
          <w:color w:val="0070C0"/>
          <w:sz w:val="26"/>
          <w:szCs w:val="26"/>
        </w:rPr>
        <w:t xml:space="preserve">của </w:t>
      </w:r>
      <w:r w:rsidRPr="002B39F0">
        <w:rPr>
          <w:rFonts w:ascii="Arial" w:eastAsia="Times New Roman" w:hAnsi="Arial" w:cs="Arial"/>
          <w:color w:val="0070C0"/>
          <w:sz w:val="26"/>
          <w:szCs w:val="26"/>
          <w:lang/>
        </w:rPr>
        <w:t xml:space="preserve">cơ sở hạ tầng. Ngoài việc đảm bảo an toàn cho </w:t>
      </w:r>
      <w:r w:rsidRPr="002B39F0">
        <w:rPr>
          <w:rFonts w:ascii="Arial" w:eastAsia="Times New Roman" w:hAnsi="Arial" w:cs="Arial"/>
          <w:color w:val="0070C0"/>
          <w:sz w:val="26"/>
          <w:szCs w:val="26"/>
        </w:rPr>
        <w:t xml:space="preserve">người </w:t>
      </w:r>
      <w:r w:rsidRPr="002B39F0">
        <w:rPr>
          <w:rFonts w:ascii="Arial" w:eastAsia="Times New Roman" w:hAnsi="Arial" w:cs="Arial"/>
          <w:color w:val="0070C0"/>
          <w:sz w:val="26"/>
          <w:szCs w:val="26"/>
          <w:lang/>
        </w:rPr>
        <w:t>dân và tài sản, rút ​​lui có quản lý là một dự án lãnh thổ có thể thúc đẩy những thay đổi về mặt xã hội, kinh tế, thể chế và môi trường. Nói cách khác, rút ​​lui có quản lý mang đến cơ hội cùng nhau thiết kế một tương lai mong muốn hơn cho các thành phố ven biển.</w:t>
      </w:r>
    </w:p>
    <w:p w:rsidR="002B39F0" w:rsidRPr="002B39F0" w:rsidRDefault="002B39F0" w:rsidP="002B39F0">
      <w:pPr>
        <w:spacing w:before="120" w:after="120" w:line="240" w:lineRule="auto"/>
        <w:jc w:val="both"/>
        <w:rPr>
          <w:rFonts w:ascii="Times New Roman" w:eastAsia="Times New Roman" w:hAnsi="Times New Roman" w:cs="Times New Roman"/>
          <w:sz w:val="26"/>
          <w:szCs w:val="26"/>
          <w:lang/>
        </w:rPr>
      </w:pPr>
      <w:r w:rsidRPr="002B39F0">
        <w:rPr>
          <w:rFonts w:ascii="Times New Roman" w:eastAsia="Times New Roman" w:hAnsi="Times New Roman" w:cs="Times New Roman"/>
          <w:sz w:val="26"/>
          <w:szCs w:val="26"/>
          <w:lang/>
        </w:rPr>
        <w:t>Khi các tảng băng và sông băng tan</w:t>
      </w:r>
      <w:r w:rsidRPr="002B39F0">
        <w:rPr>
          <w:rFonts w:ascii="Times New Roman" w:eastAsia="Times New Roman" w:hAnsi="Times New Roman" w:cs="Times New Roman"/>
          <w:sz w:val="26"/>
          <w:szCs w:val="26"/>
          <w:lang/>
        </w:rPr>
        <w:t xml:space="preserve"> chảy, và nước ấm </w:t>
      </w:r>
      <w:r w:rsidRPr="002B39F0">
        <w:rPr>
          <w:rFonts w:ascii="Times New Roman" w:eastAsia="Times New Roman" w:hAnsi="Times New Roman" w:cs="Times New Roman"/>
          <w:sz w:val="26"/>
          <w:szCs w:val="26"/>
        </w:rPr>
        <w:t>n</w:t>
      </w:r>
      <w:r w:rsidRPr="002B39F0">
        <w:rPr>
          <w:rFonts w:ascii="Times New Roman" w:eastAsia="Times New Roman" w:hAnsi="Times New Roman" w:cs="Times New Roman"/>
          <w:sz w:val="26"/>
          <w:szCs w:val="26"/>
          <w:lang/>
        </w:rPr>
        <w:t xml:space="preserve">ở </w:t>
      </w:r>
      <w:r w:rsidRPr="002B39F0">
        <w:rPr>
          <w:rFonts w:ascii="Times New Roman" w:eastAsia="Times New Roman" w:hAnsi="Times New Roman" w:cs="Times New Roman"/>
          <w:sz w:val="26"/>
          <w:szCs w:val="26"/>
        </w:rPr>
        <w:t>ra</w:t>
      </w:r>
      <w:r w:rsidRPr="002B39F0">
        <w:rPr>
          <w:rFonts w:ascii="Times New Roman" w:eastAsia="Times New Roman" w:hAnsi="Times New Roman" w:cs="Times New Roman"/>
          <w:sz w:val="26"/>
          <w:szCs w:val="26"/>
          <w:lang/>
        </w:rPr>
        <w:t xml:space="preserve"> do tác động của biến đổi khí hậu, mực nước biển đang dâng cao với tốc độ nhanh hơn. Trên toàn thế giới, </w:t>
      </w:r>
      <w:r w:rsidRPr="002B39F0">
        <w:rPr>
          <w:rFonts w:ascii="Times New Roman" w:eastAsia="Times New Roman" w:hAnsi="Times New Roman" w:cs="Times New Roman"/>
          <w:sz w:val="26"/>
          <w:szCs w:val="26"/>
        </w:rPr>
        <w:t>ở</w:t>
      </w:r>
      <w:r w:rsidRPr="002B39F0">
        <w:rPr>
          <w:rFonts w:ascii="Times New Roman" w:eastAsia="Times New Roman" w:hAnsi="Times New Roman" w:cs="Times New Roman"/>
          <w:sz w:val="26"/>
          <w:szCs w:val="26"/>
          <w:lang/>
        </w:rPr>
        <w:t xml:space="preserve"> kịch bản phát thải cao, mực nước biển có thể tăng hơn một mét vào năm 2100. Sự gia tăng dần dần này, kết hợp với các sự kiện khí hậu đột ngột và khắc nghiệt (thủy triều mạnh, bão, xoáy thuận nhiệt đới, v.v.) đang đe dọa các thành phố ven biển bằng </w:t>
      </w:r>
      <w:r w:rsidRPr="002B39F0">
        <w:rPr>
          <w:rFonts w:ascii="Times New Roman" w:eastAsia="Times New Roman" w:hAnsi="Times New Roman" w:cs="Times New Roman"/>
          <w:sz w:val="26"/>
          <w:szCs w:val="26"/>
        </w:rPr>
        <w:t>việc làm</w:t>
      </w:r>
      <w:r w:rsidRPr="002B39F0">
        <w:rPr>
          <w:rFonts w:ascii="Times New Roman" w:eastAsia="Times New Roman" w:hAnsi="Times New Roman" w:cs="Times New Roman"/>
          <w:sz w:val="26"/>
          <w:szCs w:val="26"/>
          <w:lang/>
        </w:rPr>
        <w:t xml:space="preserve"> mất đất, lũ lụt, xói mòn, nhiễm mặn đất và suy thoái hệ sinh thái.</w:t>
      </w:r>
    </w:p>
    <w:p w:rsidR="002B39F0" w:rsidRPr="002B39F0" w:rsidRDefault="002B39F0" w:rsidP="002B39F0">
      <w:pPr>
        <w:spacing w:before="120" w:after="120" w:line="240" w:lineRule="auto"/>
        <w:jc w:val="both"/>
        <w:rPr>
          <w:rFonts w:ascii="Times New Roman" w:eastAsia="Times New Roman" w:hAnsi="Times New Roman" w:cs="Times New Roman"/>
          <w:sz w:val="26"/>
          <w:szCs w:val="26"/>
          <w:lang/>
        </w:rPr>
      </w:pPr>
      <w:r w:rsidRPr="002B39F0">
        <w:rPr>
          <w:rFonts w:ascii="Times New Roman" w:eastAsia="Times New Roman" w:hAnsi="Times New Roman" w:cs="Times New Roman"/>
          <w:sz w:val="26"/>
          <w:szCs w:val="26"/>
          <w:lang/>
        </w:rPr>
        <w:t>Dự báo về mực nước biển dâng trong tương lai kéo theo nhiều sự không chắc chắn và biến động cục bộ, hạn chế khả năng chuẩn bị của chúng ta. Tuy nhiên, có một điều chắc chắn: mực nước biển dâng là không thể đảo ngược trong hàng trăm năm tới nếu không muốn nói là hàng nghìn năm nữa. Đối mặt với hiện tượng không thể tránh khỏi này, một số khu vực nhất định sẽ trở nên không thể sinh sống được và việc di dời người dân, tòa nhà, cơ sở hạ tầng và hoạt động đôi khi là điều không thể tránh khỏi.</w:t>
      </w:r>
    </w:p>
    <w:p w:rsidR="002B39F0" w:rsidRPr="002B39F0" w:rsidRDefault="002B39F0" w:rsidP="002B39F0">
      <w:pPr>
        <w:spacing w:before="120" w:after="120" w:line="240" w:lineRule="auto"/>
        <w:jc w:val="both"/>
        <w:rPr>
          <w:rFonts w:ascii="Times New Roman" w:eastAsia="Times New Roman" w:hAnsi="Times New Roman" w:cs="Times New Roman"/>
          <w:sz w:val="26"/>
          <w:szCs w:val="26"/>
          <w:lang/>
        </w:rPr>
      </w:pPr>
      <w:r w:rsidRPr="002B39F0">
        <w:rPr>
          <w:rFonts w:ascii="Times New Roman" w:eastAsia="Times New Roman" w:hAnsi="Times New Roman" w:cs="Times New Roman"/>
          <w:sz w:val="26"/>
          <w:szCs w:val="26"/>
          <w:lang/>
        </w:rPr>
        <w:t xml:space="preserve">Như đã nhấn mạnh trong Báo cáo đặc biệt của Ủy ban liên chính phủ về biến đổi khí hậu (IPCC) về Đại dương và tầng băng trong bối cảnh khí hậu thay đổi (SROCC), rút ​​lui có </w:t>
      </w:r>
      <w:r w:rsidRPr="002B39F0">
        <w:rPr>
          <w:rFonts w:ascii="Times New Roman" w:eastAsia="Times New Roman" w:hAnsi="Times New Roman" w:cs="Times New Roman"/>
          <w:sz w:val="26"/>
          <w:szCs w:val="26"/>
          <w:lang/>
        </w:rPr>
        <w:lastRenderedPageBreak/>
        <w:t>quản lý là giải pháp thích ứng với mực nước biển dâng. Không giống như quản lý tình trạng khẩn cấp, rút ​​lui có quản lý được định nghĩa là nỗ lực có kế hoạch nhằm di dời vĩnh viễn người dân, tài sản và cơ sở hạ tầng khỏi các khu vực có nguy cơ.</w:t>
      </w:r>
    </w:p>
    <w:p w:rsidR="002B39F0" w:rsidRPr="002B39F0" w:rsidRDefault="002B39F0" w:rsidP="002B39F0">
      <w:pPr>
        <w:spacing w:after="0" w:line="240" w:lineRule="auto"/>
        <w:rPr>
          <w:rFonts w:ascii="Merriweather Sans" w:eastAsia="Times New Roman" w:hAnsi="Merriweather Sans" w:cs="Times New Roman"/>
          <w:color w:val="222222"/>
          <w:sz w:val="23"/>
          <w:szCs w:val="23"/>
          <w:lang/>
        </w:rPr>
      </w:pPr>
      <w:r w:rsidRPr="002B39F0">
        <w:rPr>
          <w:rFonts w:ascii="Merriweather Sans" w:eastAsia="Times New Roman" w:hAnsi="Merriweather Sans" w:cs="Times New Roman"/>
          <w:noProof/>
          <w:color w:val="222222"/>
          <w:sz w:val="23"/>
          <w:szCs w:val="23"/>
        </w:rPr>
        <w:drawing>
          <wp:inline distT="0" distB="0" distL="0" distR="0">
            <wp:extent cx="5988734" cy="3874549"/>
            <wp:effectExtent l="0" t="0" r="0" b="0"/>
            <wp:docPr id="1" name="Picture 1" descr="https://maritimecyprus.com/wp-content/uploads/2025/04/Politicians-discussing-climate-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5/04/Politicians-discussing-climate-chan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9000" cy="3887660"/>
                    </a:xfrm>
                    <a:prstGeom prst="rect">
                      <a:avLst/>
                    </a:prstGeom>
                    <a:noFill/>
                    <a:ln>
                      <a:noFill/>
                    </a:ln>
                  </pic:spPr>
                </pic:pic>
              </a:graphicData>
            </a:graphic>
          </wp:inline>
        </w:drawing>
      </w:r>
    </w:p>
    <w:p w:rsidR="002B39F0" w:rsidRPr="002B39F0" w:rsidRDefault="002B39F0" w:rsidP="002B39F0">
      <w:pPr>
        <w:spacing w:before="120" w:after="120" w:line="240" w:lineRule="auto"/>
        <w:jc w:val="center"/>
        <w:rPr>
          <w:rFonts w:ascii="Times New Roman" w:eastAsia="Times New Roman" w:hAnsi="Times New Roman" w:cs="Times New Roman"/>
          <w:i/>
          <w:sz w:val="26"/>
          <w:szCs w:val="26"/>
          <w:lang/>
        </w:rPr>
      </w:pPr>
      <w:r w:rsidRPr="002B39F0">
        <w:rPr>
          <w:rFonts w:ascii="Times New Roman" w:eastAsia="Times New Roman" w:hAnsi="Times New Roman" w:cs="Times New Roman"/>
          <w:i/>
          <w:sz w:val="26"/>
          <w:szCs w:val="26"/>
          <w:lang/>
        </w:rPr>
        <w:t>Tác phẩm điêu khắc “các chính trị gia tranh luận về hiện tượng nóng lên toàn cầu” của Isaac Cordal</w:t>
      </w:r>
    </w:p>
    <w:p w:rsidR="002B39F0" w:rsidRPr="002B39F0" w:rsidRDefault="002B39F0" w:rsidP="002B39F0">
      <w:pPr>
        <w:spacing w:before="120" w:after="120" w:line="240" w:lineRule="auto"/>
        <w:jc w:val="both"/>
        <w:rPr>
          <w:rFonts w:ascii="Times New Roman" w:eastAsia="Times New Roman" w:hAnsi="Times New Roman" w:cs="Times New Roman"/>
          <w:sz w:val="26"/>
          <w:szCs w:val="26"/>
          <w:lang/>
        </w:rPr>
      </w:pPr>
      <w:r w:rsidRPr="002B39F0">
        <w:rPr>
          <w:rFonts w:ascii="Times New Roman" w:eastAsia="Times New Roman" w:hAnsi="Times New Roman" w:cs="Times New Roman"/>
          <w:sz w:val="26"/>
          <w:szCs w:val="26"/>
          <w:lang/>
        </w:rPr>
        <w:t xml:space="preserve">Khái niệm “rút lui có quản lý” thực tế bao gồm nhiều biện pháp có thể được phát triển và phối hợp theo tình hình hiện tại hoặc tương lai của một địa phương. Rút lui có quản lý bao gồm các chính sách công như: bồi thường và mua lại tài sản tư nhân, tái định cư bắt buộc và sửa đổi quy hoạch đô thị để </w:t>
      </w:r>
      <w:r>
        <w:rPr>
          <w:rFonts w:ascii="Times New Roman" w:eastAsia="Times New Roman" w:hAnsi="Times New Roman" w:cs="Times New Roman"/>
          <w:sz w:val="26"/>
          <w:szCs w:val="26"/>
        </w:rPr>
        <w:t>tạo ra</w:t>
      </w:r>
      <w:r w:rsidRPr="002B39F0">
        <w:rPr>
          <w:rFonts w:ascii="Times New Roman" w:eastAsia="Times New Roman" w:hAnsi="Times New Roman" w:cs="Times New Roman"/>
          <w:sz w:val="26"/>
          <w:szCs w:val="26"/>
          <w:lang/>
        </w:rPr>
        <w:t xml:space="preserve"> các vùng lùi, hạn chế xây dựng lại và thu hẹp quy hoạch để khuyến khích giảm thiểu rủi ro về tài sản và dân số theo thời gian ở các khu vực nguy hiểm.</w:t>
      </w:r>
    </w:p>
    <w:p w:rsidR="002B39F0" w:rsidRPr="002B39F0" w:rsidRDefault="002B39F0" w:rsidP="002B39F0">
      <w:pPr>
        <w:spacing w:before="120" w:after="120" w:line="240" w:lineRule="auto"/>
        <w:jc w:val="both"/>
        <w:rPr>
          <w:rFonts w:ascii="Times New Roman" w:eastAsia="Times New Roman" w:hAnsi="Times New Roman" w:cs="Times New Roman"/>
          <w:sz w:val="26"/>
          <w:szCs w:val="26"/>
          <w:lang/>
        </w:rPr>
      </w:pPr>
      <w:r w:rsidRPr="002B39F0">
        <w:rPr>
          <w:rFonts w:ascii="Times New Roman" w:eastAsia="Times New Roman" w:hAnsi="Times New Roman" w:cs="Times New Roman"/>
          <w:sz w:val="26"/>
          <w:szCs w:val="26"/>
          <w:lang/>
        </w:rPr>
        <w:t xml:space="preserve">Các chính sách rút lui có quản lý ảnh hưởng </w:t>
      </w:r>
      <w:r>
        <w:rPr>
          <w:rFonts w:ascii="Times New Roman" w:eastAsia="Times New Roman" w:hAnsi="Times New Roman" w:cs="Times New Roman"/>
          <w:sz w:val="26"/>
          <w:szCs w:val="26"/>
        </w:rPr>
        <w:t xml:space="preserve">như nhau </w:t>
      </w:r>
      <w:r w:rsidRPr="002B39F0">
        <w:rPr>
          <w:rFonts w:ascii="Times New Roman" w:eastAsia="Times New Roman" w:hAnsi="Times New Roman" w:cs="Times New Roman"/>
          <w:sz w:val="26"/>
          <w:szCs w:val="26"/>
          <w:lang/>
        </w:rPr>
        <w:t>đến các cộng đồng nhỏ, tài sản cá nhân và dân số lớn. Do đó, chúng phải được phối hợp ở mọi cấp độ, từ địa phương đến quốc gia và dựa trên sự hợp tác quốc tế. Sự cần thiết phải phối hợp này đã được công nhận từ năm 2010 tại COP16 của Công ước khung của Liên hợp quốc về Biến đổi khí hậu (UNFCCC), khuyến khích các quốc gia thực hiện “các biện pháp tăng cường hiểu biết, phối hợp và hợp tác liên quan đến việc di dời theo kế hoạch do biến đổi khí hậu gây ra [...], khi thích hợp, ở cấp quốc gia, khu vực và quốc tế”. Hơn nữa, một biện pháp mà Khung Sendai 2015-2030 xác định là một công cụ để đạt được các mục tiêu giảm thiểu rủi ro thiên tai.</w:t>
      </w:r>
    </w:p>
    <w:p w:rsidR="002B39F0" w:rsidRPr="002B39F0" w:rsidRDefault="002B39F0" w:rsidP="002B39F0">
      <w:pPr>
        <w:spacing w:before="120" w:after="120" w:line="240" w:lineRule="auto"/>
        <w:jc w:val="both"/>
        <w:rPr>
          <w:rFonts w:ascii="Times New Roman" w:eastAsia="Times New Roman" w:hAnsi="Times New Roman" w:cs="Times New Roman"/>
          <w:sz w:val="26"/>
          <w:szCs w:val="26"/>
          <w:lang/>
        </w:rPr>
      </w:pPr>
      <w:r w:rsidRPr="002B39F0">
        <w:rPr>
          <w:rFonts w:ascii="Times New Roman" w:eastAsia="Times New Roman" w:hAnsi="Times New Roman" w:cs="Times New Roman"/>
          <w:sz w:val="26"/>
          <w:szCs w:val="26"/>
          <w:lang/>
        </w:rPr>
        <w:t xml:space="preserve">Do tính phức tạp của nó, việc rút lui có quản lý là một chủ đề thu hút nhiều cuộc tranh luận và phản đối trong cả nhóm dân số liên quan và những người hoạch định chính sách và ra quyết định. Để dự đoán, thiết kế và triển khai chiến lược thích ứng này tốt hơn, điều cần </w:t>
      </w:r>
      <w:r w:rsidRPr="002B39F0">
        <w:rPr>
          <w:rFonts w:ascii="Times New Roman" w:eastAsia="Times New Roman" w:hAnsi="Times New Roman" w:cs="Times New Roman"/>
          <w:sz w:val="26"/>
          <w:szCs w:val="26"/>
          <w:lang/>
        </w:rPr>
        <w:lastRenderedPageBreak/>
        <w:t>thiết là phải tạo ra những thay đổi trong các câu chuyện và hướng tới sự hiểu biết chung về các vấn đề và phương pháp có thể đi kèm với việc triển khai chiến lược này. Tại sao? Bởi vì việc rút lui có quản lý không chỉ là một phản ứng với mực nước biển dâng: đó là cơ hội để chuyển đổi sâu sắc và bền vững các bờ biển, vì lợi ích của cả xã hội và đa dạng sinh học.</w:t>
      </w:r>
    </w:p>
    <w:p w:rsidR="002B39F0" w:rsidRPr="002B39F0" w:rsidRDefault="002B39F0" w:rsidP="002B39F0">
      <w:pPr>
        <w:spacing w:before="120" w:after="120" w:line="240" w:lineRule="auto"/>
        <w:jc w:val="both"/>
        <w:rPr>
          <w:rFonts w:ascii="Times New Roman" w:eastAsia="Times New Roman" w:hAnsi="Times New Roman" w:cs="Times New Roman"/>
          <w:sz w:val="26"/>
          <w:szCs w:val="26"/>
          <w:lang/>
        </w:rPr>
      </w:pPr>
      <w:r w:rsidRPr="002B39F0">
        <w:rPr>
          <w:rFonts w:ascii="Times New Roman" w:eastAsia="Times New Roman" w:hAnsi="Times New Roman" w:cs="Times New Roman"/>
          <w:sz w:val="26"/>
          <w:szCs w:val="26"/>
          <w:lang/>
        </w:rPr>
        <w:t>Với suy nghĩ này, Nền tảng Đại dương và Khí hậu đã thiết kế báo cáo đặc biệt này để trở thành một công cụ thiết thực, dễ tiếp cận và minh họa, khám phá bốn câu hỏi chính:</w:t>
      </w:r>
    </w:p>
    <w:p w:rsidR="002B39F0" w:rsidRPr="001E65BB" w:rsidRDefault="002B39F0" w:rsidP="001E65BB">
      <w:pPr>
        <w:pStyle w:val="ListParagraph"/>
        <w:numPr>
          <w:ilvl w:val="0"/>
          <w:numId w:val="3"/>
        </w:numPr>
        <w:spacing w:before="120" w:after="120" w:line="240" w:lineRule="auto"/>
        <w:jc w:val="both"/>
        <w:rPr>
          <w:rFonts w:ascii="Times New Roman" w:eastAsia="Times New Roman" w:hAnsi="Times New Roman" w:cs="Times New Roman"/>
          <w:b/>
          <w:color w:val="0070C0"/>
          <w:sz w:val="26"/>
          <w:szCs w:val="26"/>
          <w:lang/>
        </w:rPr>
      </w:pPr>
      <w:r w:rsidRPr="001E65BB">
        <w:rPr>
          <w:rFonts w:ascii="Times New Roman" w:eastAsia="Times New Roman" w:hAnsi="Times New Roman" w:cs="Times New Roman"/>
          <w:b/>
          <w:color w:val="0070C0"/>
          <w:sz w:val="26"/>
          <w:szCs w:val="26"/>
          <w:lang/>
        </w:rPr>
        <w:t>Tại sao nên chọn rút lui có quản lý làm giải pháp thích ứng?</w:t>
      </w:r>
    </w:p>
    <w:p w:rsidR="002B39F0" w:rsidRPr="001E65BB" w:rsidRDefault="002B39F0" w:rsidP="001E65BB">
      <w:pPr>
        <w:pStyle w:val="ListParagraph"/>
        <w:numPr>
          <w:ilvl w:val="0"/>
          <w:numId w:val="3"/>
        </w:numPr>
        <w:spacing w:before="120" w:after="120" w:line="240" w:lineRule="auto"/>
        <w:jc w:val="both"/>
        <w:rPr>
          <w:rFonts w:ascii="Times New Roman" w:eastAsia="Times New Roman" w:hAnsi="Times New Roman" w:cs="Times New Roman"/>
          <w:b/>
          <w:color w:val="0070C0"/>
          <w:sz w:val="26"/>
          <w:szCs w:val="26"/>
          <w:lang/>
        </w:rPr>
      </w:pPr>
      <w:r w:rsidRPr="001E65BB">
        <w:rPr>
          <w:rFonts w:ascii="Times New Roman" w:eastAsia="Times New Roman" w:hAnsi="Times New Roman" w:cs="Times New Roman"/>
          <w:b/>
          <w:color w:val="0070C0"/>
          <w:sz w:val="26"/>
          <w:szCs w:val="26"/>
          <w:lang/>
        </w:rPr>
        <w:t>Các chính sách rút lui có quản lý nên được thực hiện ở quy mô không gian nào?</w:t>
      </w:r>
    </w:p>
    <w:p w:rsidR="002B39F0" w:rsidRPr="001E65BB" w:rsidRDefault="002B39F0" w:rsidP="001E65BB">
      <w:pPr>
        <w:pStyle w:val="ListParagraph"/>
        <w:numPr>
          <w:ilvl w:val="0"/>
          <w:numId w:val="3"/>
        </w:numPr>
        <w:spacing w:before="120" w:after="120" w:line="240" w:lineRule="auto"/>
        <w:jc w:val="both"/>
        <w:rPr>
          <w:rFonts w:ascii="Times New Roman" w:eastAsia="Times New Roman" w:hAnsi="Times New Roman" w:cs="Times New Roman"/>
          <w:b/>
          <w:color w:val="0070C0"/>
          <w:sz w:val="26"/>
          <w:szCs w:val="26"/>
          <w:lang/>
        </w:rPr>
      </w:pPr>
      <w:r w:rsidRPr="001E65BB">
        <w:rPr>
          <w:rFonts w:ascii="Times New Roman" w:eastAsia="Times New Roman" w:hAnsi="Times New Roman" w:cs="Times New Roman"/>
          <w:b/>
          <w:color w:val="0070C0"/>
          <w:sz w:val="26"/>
          <w:szCs w:val="26"/>
          <w:lang/>
        </w:rPr>
        <w:t>Tại sao và làm thế nào để triển khai chiến lược thích ứng này theo cách năng động?</w:t>
      </w:r>
    </w:p>
    <w:p w:rsidR="002B39F0" w:rsidRPr="001E65BB" w:rsidRDefault="002B39F0" w:rsidP="001E65BB">
      <w:pPr>
        <w:pStyle w:val="ListParagraph"/>
        <w:numPr>
          <w:ilvl w:val="0"/>
          <w:numId w:val="3"/>
        </w:numPr>
        <w:spacing w:before="120" w:after="120" w:line="240" w:lineRule="auto"/>
        <w:jc w:val="both"/>
        <w:rPr>
          <w:rFonts w:ascii="Times New Roman" w:eastAsia="Times New Roman" w:hAnsi="Times New Roman" w:cs="Times New Roman"/>
          <w:b/>
          <w:color w:val="0070C0"/>
          <w:sz w:val="26"/>
          <w:szCs w:val="26"/>
          <w:lang/>
        </w:rPr>
      </w:pPr>
      <w:r w:rsidRPr="001E65BB">
        <w:rPr>
          <w:rFonts w:ascii="Times New Roman" w:eastAsia="Times New Roman" w:hAnsi="Times New Roman" w:cs="Times New Roman"/>
          <w:b/>
          <w:color w:val="0070C0"/>
          <w:sz w:val="26"/>
          <w:szCs w:val="26"/>
          <w:lang/>
        </w:rPr>
        <w:t>Làm thế nào để đảm bảo rằng việc rút lui có quản lý là công bằng và bền vững?</w:t>
      </w:r>
    </w:p>
    <w:p w:rsidR="002B39F0" w:rsidRPr="002B39F0" w:rsidRDefault="002B39F0" w:rsidP="002B39F0">
      <w:pPr>
        <w:spacing w:before="120" w:after="120" w:line="240" w:lineRule="auto"/>
        <w:jc w:val="both"/>
        <w:rPr>
          <w:rFonts w:ascii="Times New Roman" w:eastAsia="Times New Roman" w:hAnsi="Times New Roman" w:cs="Times New Roman"/>
          <w:sz w:val="26"/>
          <w:szCs w:val="26"/>
          <w:lang/>
        </w:rPr>
      </w:pPr>
      <w:r w:rsidRPr="002B39F0">
        <w:rPr>
          <w:rFonts w:ascii="Times New Roman" w:eastAsia="Times New Roman" w:hAnsi="Times New Roman" w:cs="Times New Roman"/>
          <w:sz w:val="26"/>
          <w:szCs w:val="26"/>
          <w:lang/>
        </w:rPr>
        <w:t xml:space="preserve">Để biết thêm thông tin, hãy tải xuống báo cáo đầy đủ từ Nền tảng Đại dương và Khí hậu </w:t>
      </w:r>
      <w:r w:rsidR="001E65BB">
        <w:rPr>
          <w:rFonts w:ascii="Times New Roman" w:eastAsia="Times New Roman" w:hAnsi="Times New Roman" w:cs="Times New Roman"/>
          <w:sz w:val="26"/>
          <w:szCs w:val="26"/>
        </w:rPr>
        <w:t xml:space="preserve">ở </w:t>
      </w:r>
      <w:r w:rsidRPr="002B39F0">
        <w:rPr>
          <w:rFonts w:ascii="Times New Roman" w:eastAsia="Times New Roman" w:hAnsi="Times New Roman" w:cs="Times New Roman"/>
          <w:sz w:val="26"/>
          <w:szCs w:val="26"/>
          <w:lang/>
        </w:rPr>
        <w:t>bên dưới:</w:t>
      </w:r>
    </w:p>
    <w:p w:rsidR="00B53EB9" w:rsidRPr="001E65BB" w:rsidRDefault="002B39F0">
      <w:pPr>
        <w:rPr>
          <w:rFonts w:ascii="Times New Roman" w:hAnsi="Times New Roman" w:cs="Times New Roman"/>
          <w:sz w:val="26"/>
          <w:szCs w:val="26"/>
        </w:rPr>
      </w:pPr>
      <w:hyperlink r:id="rId8" w:history="1">
        <w:r w:rsidRPr="001E65BB">
          <w:rPr>
            <w:rStyle w:val="Hyperlink"/>
            <w:rFonts w:ascii="Times New Roman" w:hAnsi="Times New Roman" w:cs="Times New Roman"/>
            <w:sz w:val="26"/>
            <w:szCs w:val="26"/>
          </w:rPr>
          <w:t>https://maritimecyprus.com/wp-content/uploads/2025/04/PREPARING-COASTAL-CITIES-FOR-SEA-LEVEL-RISE_c.pdf</w:t>
        </w:r>
      </w:hyperlink>
    </w:p>
    <w:p w:rsidR="002B39F0" w:rsidRDefault="001E65BB" w:rsidP="001E65BB">
      <w:pPr>
        <w:jc w:val="center"/>
      </w:pPr>
      <w:r>
        <w:t>-------------------------------------</w:t>
      </w:r>
    </w:p>
    <w:sectPr w:rsidR="002B39F0" w:rsidSect="001E65BB">
      <w:pgSz w:w="12240" w:h="15840"/>
      <w:pgMar w:top="81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30CC3"/>
    <w:multiLevelType w:val="hybridMultilevel"/>
    <w:tmpl w:val="ACBE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A4730"/>
    <w:multiLevelType w:val="hybridMultilevel"/>
    <w:tmpl w:val="959E4448"/>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1709A"/>
    <w:multiLevelType w:val="multilevel"/>
    <w:tmpl w:val="259C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F0"/>
    <w:rsid w:val="001E65BB"/>
    <w:rsid w:val="002B39F0"/>
    <w:rsid w:val="00B5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9ADC"/>
  <w15:chartTrackingRefBased/>
  <w15:docId w15:val="{3A4DDB54-A133-4AF2-8D70-EEA82462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39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39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B39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9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39F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B39F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B39F0"/>
    <w:rPr>
      <w:color w:val="0000FF"/>
      <w:u w:val="single"/>
    </w:rPr>
  </w:style>
  <w:style w:type="character" w:customStyle="1" w:styleId="td-post-date">
    <w:name w:val="td-post-date"/>
    <w:basedOn w:val="DefaultParagraphFont"/>
    <w:rsid w:val="002B39F0"/>
  </w:style>
  <w:style w:type="character" w:customStyle="1" w:styleId="td-nr-views-40350">
    <w:name w:val="td-nr-views-40350"/>
    <w:basedOn w:val="DefaultParagraphFont"/>
    <w:rsid w:val="002B39F0"/>
  </w:style>
  <w:style w:type="paragraph" w:styleId="NormalWeb">
    <w:name w:val="Normal (Web)"/>
    <w:basedOn w:val="Normal"/>
    <w:uiPriority w:val="99"/>
    <w:semiHidden/>
    <w:unhideWhenUsed/>
    <w:rsid w:val="002B39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39F0"/>
    <w:rPr>
      <w:b/>
      <w:bCs/>
    </w:rPr>
  </w:style>
  <w:style w:type="character" w:customStyle="1" w:styleId="e24kjd">
    <w:name w:val="e24kjd"/>
    <w:basedOn w:val="DefaultParagraphFont"/>
    <w:rsid w:val="002B39F0"/>
  </w:style>
  <w:style w:type="paragraph" w:styleId="ListParagraph">
    <w:name w:val="List Paragraph"/>
    <w:basedOn w:val="Normal"/>
    <w:uiPriority w:val="34"/>
    <w:qFormat/>
    <w:rsid w:val="001E6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011307">
      <w:bodyDiv w:val="1"/>
      <w:marLeft w:val="0"/>
      <w:marRight w:val="0"/>
      <w:marTop w:val="0"/>
      <w:marBottom w:val="0"/>
      <w:divBdr>
        <w:top w:val="none" w:sz="0" w:space="0" w:color="auto"/>
        <w:left w:val="none" w:sz="0" w:space="0" w:color="auto"/>
        <w:bottom w:val="none" w:sz="0" w:space="0" w:color="auto"/>
        <w:right w:val="none" w:sz="0" w:space="0" w:color="auto"/>
      </w:divBdr>
      <w:divsChild>
        <w:div w:id="480540981">
          <w:marLeft w:val="0"/>
          <w:marRight w:val="0"/>
          <w:marTop w:val="0"/>
          <w:marBottom w:val="0"/>
          <w:divBdr>
            <w:top w:val="none" w:sz="0" w:space="0" w:color="auto"/>
            <w:left w:val="none" w:sz="0" w:space="0" w:color="auto"/>
            <w:bottom w:val="none" w:sz="0" w:space="0" w:color="auto"/>
            <w:right w:val="none" w:sz="0" w:space="0" w:color="auto"/>
          </w:divBdr>
          <w:divsChild>
            <w:div w:id="669916903">
              <w:marLeft w:val="0"/>
              <w:marRight w:val="0"/>
              <w:marTop w:val="0"/>
              <w:marBottom w:val="240"/>
              <w:divBdr>
                <w:top w:val="none" w:sz="0" w:space="0" w:color="auto"/>
                <w:left w:val="none" w:sz="0" w:space="0" w:color="auto"/>
                <w:bottom w:val="none" w:sz="0" w:space="0" w:color="auto"/>
                <w:right w:val="none" w:sz="0" w:space="0" w:color="auto"/>
              </w:divBdr>
              <w:divsChild>
                <w:div w:id="200363151">
                  <w:marLeft w:val="0"/>
                  <w:marRight w:val="0"/>
                  <w:marTop w:val="0"/>
                  <w:marBottom w:val="0"/>
                  <w:divBdr>
                    <w:top w:val="none" w:sz="0" w:space="0" w:color="auto"/>
                    <w:left w:val="none" w:sz="0" w:space="0" w:color="auto"/>
                    <w:bottom w:val="none" w:sz="0" w:space="0" w:color="auto"/>
                    <w:right w:val="none" w:sz="0" w:space="0" w:color="auto"/>
                  </w:divBdr>
                  <w:divsChild>
                    <w:div w:id="58135647">
                      <w:marLeft w:val="0"/>
                      <w:marRight w:val="30"/>
                      <w:marTop w:val="0"/>
                      <w:marBottom w:val="0"/>
                      <w:divBdr>
                        <w:top w:val="none" w:sz="0" w:space="0" w:color="auto"/>
                        <w:left w:val="none" w:sz="0" w:space="0" w:color="auto"/>
                        <w:bottom w:val="none" w:sz="0" w:space="0" w:color="auto"/>
                        <w:right w:val="none" w:sz="0" w:space="0" w:color="auto"/>
                      </w:divBdr>
                    </w:div>
                    <w:div w:id="69811401">
                      <w:marLeft w:val="0"/>
                      <w:marRight w:val="30"/>
                      <w:marTop w:val="0"/>
                      <w:marBottom w:val="0"/>
                      <w:divBdr>
                        <w:top w:val="none" w:sz="0" w:space="0" w:color="auto"/>
                        <w:left w:val="none" w:sz="0" w:space="0" w:color="auto"/>
                        <w:bottom w:val="none" w:sz="0" w:space="0" w:color="auto"/>
                        <w:right w:val="none" w:sz="0" w:space="0" w:color="auto"/>
                      </w:divBdr>
                    </w:div>
                  </w:divsChild>
                </w:div>
                <w:div w:id="459230013">
                  <w:marLeft w:val="330"/>
                  <w:marRight w:val="0"/>
                  <w:marTop w:val="0"/>
                  <w:marBottom w:val="0"/>
                  <w:divBdr>
                    <w:top w:val="none" w:sz="0" w:space="0" w:color="auto"/>
                    <w:left w:val="none" w:sz="0" w:space="0" w:color="auto"/>
                    <w:bottom w:val="none" w:sz="0" w:space="0" w:color="auto"/>
                    <w:right w:val="none" w:sz="0" w:space="0" w:color="auto"/>
                  </w:divBdr>
                </w:div>
                <w:div w:id="3182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1012">
          <w:marLeft w:val="0"/>
          <w:marRight w:val="0"/>
          <w:marTop w:val="315"/>
          <w:marBottom w:val="0"/>
          <w:divBdr>
            <w:top w:val="none" w:sz="0" w:space="0" w:color="auto"/>
            <w:left w:val="none" w:sz="0" w:space="0" w:color="auto"/>
            <w:bottom w:val="none" w:sz="0" w:space="0" w:color="auto"/>
            <w:right w:val="none" w:sz="0" w:space="0" w:color="auto"/>
          </w:divBdr>
          <w:divsChild>
            <w:div w:id="379281247">
              <w:marLeft w:val="0"/>
              <w:marRight w:val="0"/>
              <w:marTop w:val="0"/>
              <w:marBottom w:val="0"/>
              <w:divBdr>
                <w:top w:val="none" w:sz="0" w:space="0" w:color="auto"/>
                <w:left w:val="none" w:sz="0" w:space="0" w:color="auto"/>
                <w:bottom w:val="none" w:sz="0" w:space="0" w:color="auto"/>
                <w:right w:val="none" w:sz="0" w:space="0" w:color="auto"/>
              </w:divBdr>
            </w:div>
            <w:div w:id="1520503269">
              <w:marLeft w:val="0"/>
              <w:marRight w:val="0"/>
              <w:marTop w:val="0"/>
              <w:marBottom w:val="0"/>
              <w:divBdr>
                <w:top w:val="none" w:sz="0" w:space="0" w:color="auto"/>
                <w:left w:val="none" w:sz="0" w:space="0" w:color="auto"/>
                <w:bottom w:val="none" w:sz="0" w:space="0" w:color="auto"/>
                <w:right w:val="none" w:sz="0" w:space="0" w:color="auto"/>
              </w:divBdr>
              <w:divsChild>
                <w:div w:id="16551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5/04/PREPARING-COASTAL-CITIES-FOR-SEA-LEVEL-RISE_c.pdf"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2025-04-19T08:09:00Z</dcterms:created>
  <dcterms:modified xsi:type="dcterms:W3CDTF">2025-04-19T08:21:00Z</dcterms:modified>
</cp:coreProperties>
</file>