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CAF" w:rsidRPr="004C3CAF" w:rsidRDefault="005C5999" w:rsidP="004C3CAF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62626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262626"/>
          <w:kern w:val="36"/>
          <w:sz w:val="40"/>
          <w:szCs w:val="40"/>
        </w:rPr>
        <w:t>G</w:t>
      </w:r>
      <w:bookmarkStart w:id="0" w:name="_GoBack"/>
      <w:bookmarkEnd w:id="0"/>
      <w:r w:rsidR="004C3CAF" w:rsidRPr="004C3CAF">
        <w:rPr>
          <w:rFonts w:ascii="Times New Roman" w:eastAsia="Times New Roman" w:hAnsi="Times New Roman" w:cs="Times New Roman"/>
          <w:b/>
          <w:color w:val="262626"/>
          <w:kern w:val="36"/>
          <w:sz w:val="40"/>
          <w:szCs w:val="40"/>
        </w:rPr>
        <w:t xml:space="preserve">ia tăng đột biến </w:t>
      </w:r>
      <w:r>
        <w:rPr>
          <w:rFonts w:ascii="Times New Roman" w:eastAsia="Times New Roman" w:hAnsi="Times New Roman" w:cs="Times New Roman"/>
          <w:b/>
          <w:color w:val="262626"/>
          <w:kern w:val="36"/>
          <w:sz w:val="40"/>
          <w:szCs w:val="40"/>
        </w:rPr>
        <w:t>số</w:t>
      </w:r>
      <w:r w:rsidR="004C3CAF" w:rsidRPr="004C3CAF">
        <w:rPr>
          <w:rFonts w:ascii="Times New Roman" w:eastAsia="Times New Roman" w:hAnsi="Times New Roman" w:cs="Times New Roman"/>
          <w:b/>
          <w:color w:val="262626"/>
          <w:kern w:val="36"/>
          <w:sz w:val="40"/>
          <w:szCs w:val="40"/>
        </w:rPr>
        <w:t xml:space="preserve"> chuyến </w:t>
      </w:r>
      <w:r w:rsidR="004C3CAF">
        <w:rPr>
          <w:rFonts w:ascii="Times New Roman" w:eastAsia="Times New Roman" w:hAnsi="Times New Roman" w:cs="Times New Roman"/>
          <w:b/>
          <w:color w:val="262626"/>
          <w:kern w:val="36"/>
          <w:sz w:val="40"/>
          <w:szCs w:val="40"/>
        </w:rPr>
        <w:t>chạy rỗng</w:t>
      </w:r>
      <w:r w:rsidR="004C3CAF" w:rsidRPr="004C3CAF">
        <w:rPr>
          <w:rFonts w:ascii="Times New Roman" w:eastAsia="Times New Roman" w:hAnsi="Times New Roman" w:cs="Times New Roman"/>
          <w:b/>
          <w:color w:val="262626"/>
          <w:kern w:val="36"/>
          <w:sz w:val="40"/>
          <w:szCs w:val="40"/>
        </w:rPr>
        <w:t xml:space="preserve"> trên các tuyến xuyên Thái Bình Dương trong bối cảnh căng thẳng thương mại Mỹ-Trung</w:t>
      </w:r>
    </w:p>
    <w:p w:rsidR="004C3CAF" w:rsidRPr="004C3CAF" w:rsidRDefault="004C3CAF" w:rsidP="004C3CAF">
      <w:pPr>
        <w:shd w:val="clear" w:color="auto" w:fill="FFFFFF"/>
        <w:spacing w:after="120" w:line="240" w:lineRule="auto"/>
        <w:jc w:val="right"/>
        <w:rPr>
          <w:rFonts w:ascii="Arial" w:eastAsia="Times New Roman" w:hAnsi="Arial" w:cs="Arial"/>
          <w:color w:val="212529"/>
          <w:sz w:val="24"/>
          <w:szCs w:val="24"/>
        </w:rPr>
      </w:pPr>
      <w:hyperlink r:id="rId4" w:history="1">
        <w:r w:rsidRPr="004C3CAF">
          <w:rPr>
            <w:rFonts w:ascii="Arial" w:eastAsia="Times New Roman" w:hAnsi="Arial" w:cs="Arial"/>
            <w:b/>
            <w:bCs/>
            <w:color w:val="C00E1B"/>
            <w:sz w:val="24"/>
            <w:szCs w:val="24"/>
            <w:u w:val="single"/>
          </w:rPr>
          <w:t>Mike Schuler</w:t>
        </w:r>
      </w:hyperlink>
    </w:p>
    <w:p w:rsidR="004C3CAF" w:rsidRDefault="004C3CAF" w:rsidP="004C3CA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0"/>
          <w:szCs w:val="30"/>
        </w:rPr>
      </w:pPr>
      <w:r w:rsidRPr="004C3CAF">
        <w:rPr>
          <w:rFonts w:ascii="Arial" w:eastAsia="Times New Roman" w:hAnsi="Arial" w:cs="Arial"/>
          <w:color w:val="212529"/>
          <w:sz w:val="30"/>
          <w:szCs w:val="30"/>
        </w:rPr>
        <w:drawing>
          <wp:inline distT="0" distB="0" distL="0" distR="0" wp14:anchorId="01299C6D" wp14:editId="21FCF08B">
            <wp:extent cx="5943600" cy="3642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CAF">
        <w:rPr>
          <w:rFonts w:ascii="Arial" w:eastAsia="Times New Roman" w:hAnsi="Arial" w:cs="Arial"/>
          <w:color w:val="212529"/>
          <w:sz w:val="30"/>
          <w:szCs w:val="30"/>
        </w:rPr>
        <w:t xml:space="preserve"> </w:t>
      </w:r>
    </w:p>
    <w:p w:rsidR="004C3CAF" w:rsidRPr="004C3CAF" w:rsidRDefault="004C3CAF" w:rsidP="004C3CA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Vận chuyển container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bằng đường biển 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đang gặp phải sự gián đoạn đáng kể khi liên tục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có 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các chuyến </w:t>
      </w:r>
      <w:r>
        <w:rPr>
          <w:rFonts w:ascii="Times New Roman" w:eastAsia="Times New Roman" w:hAnsi="Times New Roman" w:cs="Times New Roman"/>
          <w:sz w:val="26"/>
          <w:szCs w:val="26"/>
        </w:rPr>
        <w:t>chạy rỗng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 trên các tuyến xuyên Thái Bình Dương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 đạt mức chưa từng có trong bối cảnh căng thẳng thương mại leo thang giữa </w:t>
      </w:r>
      <w:r>
        <w:rPr>
          <w:rFonts w:ascii="Times New Roman" w:eastAsia="Times New Roman" w:hAnsi="Times New Roman" w:cs="Times New Roman"/>
          <w:sz w:val="26"/>
          <w:szCs w:val="26"/>
        </w:rPr>
        <w:t>Mỹ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 và Trung Quốc.</w:t>
      </w:r>
    </w:p>
    <w:p w:rsidR="004C3CAF" w:rsidRPr="004C3CAF" w:rsidRDefault="004C3CAF" w:rsidP="004C3CA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Dữ liệu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chuyên 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ngành gần đây cho thấy sự gia tăng đột biến các chuyến đi bị hủy </w:t>
      </w:r>
      <w:r>
        <w:rPr>
          <w:rFonts w:ascii="Times New Roman" w:eastAsia="Times New Roman" w:hAnsi="Times New Roman" w:cs="Times New Roman"/>
          <w:sz w:val="26"/>
          <w:szCs w:val="26"/>
        </w:rPr>
        <w:t>khi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 các hãng vận tải phản ứng với nhu cầu giảm bằng cách rút </w:t>
      </w:r>
      <w:r>
        <w:rPr>
          <w:rFonts w:ascii="Times New Roman" w:eastAsia="Times New Roman" w:hAnsi="Times New Roman" w:cs="Times New Roman"/>
          <w:sz w:val="26"/>
          <w:szCs w:val="26"/>
        </w:rPr>
        <w:t>bớt sức chở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 trên các tuyến thương mại chính.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Tình hình đã trở nên trầm trọng hơn sau khi </w:t>
      </w:r>
      <w:r>
        <w:rPr>
          <w:rFonts w:ascii="Times New Roman" w:eastAsia="Times New Roman" w:hAnsi="Times New Roman" w:cs="Times New Roman"/>
          <w:sz w:val="26"/>
          <w:szCs w:val="26"/>
        </w:rPr>
        <w:t>Mỹ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 áp mức thuế 1</w:t>
      </w:r>
      <w:r>
        <w:rPr>
          <w:rFonts w:ascii="Times New Roman" w:eastAsia="Times New Roman" w:hAnsi="Times New Roman" w:cs="Times New Roman"/>
          <w:sz w:val="26"/>
          <w:szCs w:val="26"/>
        </w:rPr>
        <w:t>45% đối với hàng hóa Trung Quốc để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 đáp trả các biện pháp trả đũa từ Trung Quốc.</w:t>
      </w:r>
    </w:p>
    <w:p w:rsidR="004C3CAF" w:rsidRPr="004C3CAF" w:rsidRDefault="004C3CAF" w:rsidP="004C3CA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C3CAF">
        <w:rPr>
          <w:rFonts w:ascii="Times New Roman" w:eastAsia="Times New Roman" w:hAnsi="Times New Roman" w:cs="Times New Roman"/>
          <w:sz w:val="26"/>
          <w:szCs w:val="26"/>
        </w:rPr>
        <w:t>Bất chấp các báo cáo về các cuộc đàm phán về thuế quan, xung đột thương mại đã gây ra phản ứng đáng chú ý của thị trường, đặc biệt là ở các tuyến Châu Á-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>Bờ Đông Bắc Mỹ.</w:t>
      </w:r>
    </w:p>
    <w:p w:rsidR="004C3CAF" w:rsidRDefault="004C3CAF" w:rsidP="004C3CA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Theo </w:t>
      </w:r>
      <w:hyperlink r:id="rId6" w:history="1">
        <w:r w:rsidRPr="004C3CAF">
          <w:rPr>
            <w:rFonts w:ascii="Arial" w:eastAsia="Times New Roman" w:hAnsi="Arial" w:cs="Arial"/>
            <w:color w:val="C00E1B"/>
            <w:sz w:val="26"/>
            <w:szCs w:val="26"/>
            <w:u w:val="single"/>
          </w:rPr>
          <w:t>phân tích mới</w:t>
        </w:r>
        <w:r w:rsidRPr="004C3CAF">
          <w:rPr>
            <w:rFonts w:ascii="Arial" w:eastAsia="Times New Roman" w:hAnsi="Arial" w:cs="Arial"/>
            <w:color w:val="C00E1B"/>
            <w:sz w:val="26"/>
            <w:szCs w:val="26"/>
            <w:u w:val="single"/>
          </w:rPr>
          <w:t xml:space="preserve"> </w:t>
        </w:r>
        <w:r w:rsidRPr="004C3CAF">
          <w:rPr>
            <w:rFonts w:ascii="Arial" w:eastAsia="Times New Roman" w:hAnsi="Arial" w:cs="Arial"/>
            <w:color w:val="C00E1B"/>
            <w:sz w:val="26"/>
            <w:szCs w:val="26"/>
            <w:u w:val="single"/>
          </w:rPr>
          <w:t>nhất</w:t>
        </w:r>
      </w:hyperlink>
      <w:r w:rsidRPr="004C3CAF">
        <w:rPr>
          <w:rFonts w:ascii="Arial" w:eastAsia="Times New Roman" w:hAnsi="Arial" w:cs="Arial"/>
          <w:color w:val="212529"/>
          <w:sz w:val="30"/>
          <w:szCs w:val="30"/>
        </w:rPr>
        <w:t xml:space="preserve"> 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của Sea-Intelligence, tác động nghiêm trọng nhất là trong tuần bắt đầu từ ngày 5 tháng 5, khi </w:t>
      </w:r>
      <w:r>
        <w:rPr>
          <w:rFonts w:ascii="Times New Roman" w:eastAsia="Times New Roman" w:hAnsi="Times New Roman" w:cs="Times New Roman"/>
          <w:sz w:val="26"/>
          <w:szCs w:val="26"/>
        </w:rPr>
        <w:t>sức chở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 bị hủy đã đạt 42% tổng năng lực được cung cấp, đánh dấu mức tăng mạnh 7 điểm phần trăm so với tuần trước. Tuyến Châu Á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 B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 xml:space="preserve">ờ Tây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của 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>Bắc Mỹ cũng đang trải qua tình trạng gián đoạn tương tự, với công suất bị bỏ trống tăng gấp đôi từ 13% lên 28% trong tuần bắt đầu từ ngày 28 tháng 4.</w:t>
      </w:r>
    </w:p>
    <w:p w:rsidR="005C5999" w:rsidRPr="004C3CAF" w:rsidRDefault="005C5999" w:rsidP="005C5999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C5999">
        <w:rPr>
          <w:rFonts w:ascii="Times New Roman" w:eastAsia="Times New Roman" w:hAnsi="Times New Roman" w:cs="Times New Roman"/>
          <w:sz w:val="26"/>
          <w:szCs w:val="26"/>
        </w:rPr>
        <w:lastRenderedPageBreak/>
        <w:drawing>
          <wp:inline distT="0" distB="0" distL="0" distR="0" wp14:anchorId="68116AD5" wp14:editId="1C434EAB">
            <wp:extent cx="3749040" cy="2948683"/>
            <wp:effectExtent l="0" t="0" r="381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4828" cy="295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AF" w:rsidRDefault="005C5999" w:rsidP="004C3CA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8" w:history="1">
        <w:r w:rsidRPr="005C5999">
          <w:rPr>
            <w:rFonts w:ascii="Arial" w:eastAsia="Times New Roman" w:hAnsi="Arial" w:cs="Arial"/>
            <w:color w:val="C00E1B"/>
            <w:sz w:val="26"/>
            <w:szCs w:val="26"/>
            <w:u w:val="single"/>
          </w:rPr>
          <w:t>Báo cáo mớ</w:t>
        </w:r>
        <w:r w:rsidRPr="005C5999">
          <w:rPr>
            <w:rFonts w:ascii="Arial" w:eastAsia="Times New Roman" w:hAnsi="Arial" w:cs="Arial"/>
            <w:color w:val="C00E1B"/>
            <w:sz w:val="26"/>
            <w:szCs w:val="26"/>
            <w:u w:val="single"/>
          </w:rPr>
          <w:t>i</w:t>
        </w:r>
        <w:r w:rsidRPr="005C5999">
          <w:rPr>
            <w:rFonts w:ascii="Arial" w:eastAsia="Times New Roman" w:hAnsi="Arial" w:cs="Arial"/>
            <w:color w:val="C00E1B"/>
            <w:sz w:val="26"/>
            <w:szCs w:val="26"/>
            <w:u w:val="single"/>
          </w:rPr>
          <w:t xml:space="preserve"> nh</w:t>
        </w:r>
        <w:r w:rsidRPr="005C5999">
          <w:rPr>
            <w:rFonts w:ascii="Arial" w:eastAsia="Times New Roman" w:hAnsi="Arial" w:cs="Arial"/>
            <w:color w:val="C00E1B"/>
            <w:sz w:val="26"/>
            <w:szCs w:val="26"/>
            <w:u w:val="single"/>
          </w:rPr>
          <w:t>ấ</w:t>
        </w:r>
        <w:r w:rsidRPr="005C5999">
          <w:rPr>
            <w:rFonts w:ascii="Arial" w:eastAsia="Times New Roman" w:hAnsi="Arial" w:cs="Arial"/>
            <w:color w:val="C00E1B"/>
            <w:sz w:val="26"/>
            <w:szCs w:val="26"/>
            <w:u w:val="single"/>
          </w:rPr>
          <w:t>t</w:t>
        </w:r>
      </w:hyperlink>
      <w:r w:rsidR="004C3CAF" w:rsidRPr="004C3CAF">
        <w:rPr>
          <w:rFonts w:ascii="Times New Roman" w:eastAsia="Times New Roman" w:hAnsi="Times New Roman" w:cs="Times New Roman"/>
          <w:sz w:val="26"/>
          <w:szCs w:val="26"/>
        </w:rPr>
        <w:t xml:space="preserve"> của Drewry </w:t>
      </w:r>
      <w:r>
        <w:rPr>
          <w:rFonts w:ascii="Times New Roman" w:eastAsia="Times New Roman" w:hAnsi="Times New Roman" w:cs="Times New Roman"/>
          <w:sz w:val="26"/>
          <w:szCs w:val="26"/>
        </w:rPr>
        <w:t>cho thấy</w:t>
      </w:r>
      <w:r w:rsidR="004C3CAF" w:rsidRPr="004C3CAF">
        <w:rPr>
          <w:rFonts w:ascii="Times New Roman" w:eastAsia="Times New Roman" w:hAnsi="Times New Roman" w:cs="Times New Roman"/>
          <w:sz w:val="26"/>
          <w:szCs w:val="26"/>
        </w:rPr>
        <w:t xml:space="preserve"> trên các tuyến thương mại Đông-Tây chính, 75 chuyến đã bị hủy trong khoảng thời gian từ tuần 18 đến tuần 22, chiếm 10% tổng số chuyến đã lên lịch. Tuyến xuyên Thái Bình Dương hướng Đông chịu phần lớn các đợt hủy này, chiếm 61% tổng số chuyến Đông-Tây</w:t>
      </w:r>
      <w:r w:rsidRPr="005C599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C3CAF">
        <w:rPr>
          <w:rFonts w:ascii="Times New Roman" w:eastAsia="Times New Roman" w:hAnsi="Times New Roman" w:cs="Times New Roman"/>
          <w:sz w:val="26"/>
          <w:szCs w:val="26"/>
        </w:rPr>
        <w:t>bị hủy</w:t>
      </w:r>
      <w:r w:rsidR="004C3CAF" w:rsidRPr="004C3CA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5C5999" w:rsidRDefault="005C5999" w:rsidP="004C3CA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5999">
        <w:rPr>
          <w:rFonts w:ascii="Times New Roman" w:eastAsia="Times New Roman" w:hAnsi="Times New Roman" w:cs="Times New Roman"/>
          <w:sz w:val="26"/>
          <w:szCs w:val="26"/>
        </w:rPr>
        <w:drawing>
          <wp:inline distT="0" distB="0" distL="0" distR="0" wp14:anchorId="5365CB88" wp14:editId="1E89C69F">
            <wp:extent cx="5943600" cy="32086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999" w:rsidRPr="005C5999" w:rsidRDefault="005C5999" w:rsidP="005C599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5999">
        <w:rPr>
          <w:rFonts w:ascii="Times New Roman" w:eastAsia="Times New Roman" w:hAnsi="Times New Roman" w:cs="Times New Roman"/>
          <w:sz w:val="26"/>
          <w:szCs w:val="26"/>
        </w:rPr>
        <w:t xml:space="preserve">Trong khi độ tin cậy của </w:t>
      </w:r>
      <w:r>
        <w:rPr>
          <w:rFonts w:ascii="Times New Roman" w:eastAsia="Times New Roman" w:hAnsi="Times New Roman" w:cs="Times New Roman"/>
          <w:sz w:val="26"/>
          <w:szCs w:val="26"/>
        </w:rPr>
        <w:t>các chuyến đi</w:t>
      </w:r>
      <w:r w:rsidRPr="005C5999">
        <w:rPr>
          <w:rFonts w:ascii="Times New Roman" w:eastAsia="Times New Roman" w:hAnsi="Times New Roman" w:cs="Times New Roman"/>
          <w:sz w:val="26"/>
          <w:szCs w:val="26"/>
        </w:rPr>
        <w:t xml:space="preserve"> dự kiến ​​sẽ cải thiện khiêm tốn với dự báo cho thấy 90% các chuyến khởi hành hàng tuần sẽ diễn ra theo đúng lịch trình, tình hình vẫn còn bất ổn, theo Drewry.</w:t>
      </w:r>
    </w:p>
    <w:p w:rsidR="005C5999" w:rsidRPr="005C5999" w:rsidRDefault="005C5999" w:rsidP="005C599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5999">
        <w:rPr>
          <w:rFonts w:ascii="Times New Roman" w:eastAsia="Times New Roman" w:hAnsi="Times New Roman" w:cs="Times New Roman"/>
          <w:sz w:val="26"/>
          <w:szCs w:val="26"/>
        </w:rPr>
        <w:t>Tác động đến giá cước vận chuyển đã rõ ràng, với Chỉ số tổng hợp WCI của Drewry giảm 2% theo tuần xuống còn 2.157 đô la cho mỗi container 40ft. Giá cước xuyên Thái Bình Dương đã giảm mạnh nhất ở mức 3%, trong khi các tuyến Châu Á-Châu Âu/Địa Trung Hải và xuyên Đại Tây Dương đều giảm 1%.</w:t>
      </w:r>
    </w:p>
    <w:p w:rsidR="005C5999" w:rsidRPr="005C5999" w:rsidRDefault="005C5999" w:rsidP="005C599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5999">
        <w:rPr>
          <w:rFonts w:ascii="Times New Roman" w:eastAsia="Times New Roman" w:hAnsi="Times New Roman" w:cs="Times New Roman"/>
          <w:sz w:val="26"/>
          <w:szCs w:val="26"/>
        </w:rPr>
        <w:lastRenderedPageBreak/>
        <w:t>Các bên liên quan trong ngành đang áp dụng các cách tiếp cận thận trọng, một số đang tìm kiếm các lựa chọn nguồn cung ứng thay thế ở Đông Nam Á. Tuy nhiên, tình trạng thiếu thiết bị và hạn chế về năng lực vẫn tiếp tục đặt ra những thách thức đáng kể.</w:t>
      </w:r>
    </w:p>
    <w:p w:rsidR="005C5999" w:rsidRPr="004C3CAF" w:rsidRDefault="005C5999" w:rsidP="005C599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C5999">
        <w:rPr>
          <w:rFonts w:ascii="Times New Roman" w:eastAsia="Times New Roman" w:hAnsi="Times New Roman" w:cs="Times New Roman"/>
          <w:sz w:val="26"/>
          <w:szCs w:val="26"/>
        </w:rPr>
        <w:t xml:space="preserve">Sự ổn định của thị trường phần lớn phụ thuộc vào kết quả của các cuộc đàm phán thuế quan đang diễn ra, với khả năng cắt giảm thêm dịch vụ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vận chuyển </w:t>
      </w:r>
      <w:r w:rsidRPr="005C5999">
        <w:rPr>
          <w:rFonts w:ascii="Times New Roman" w:eastAsia="Times New Roman" w:hAnsi="Times New Roman" w:cs="Times New Roman"/>
          <w:sz w:val="26"/>
          <w:szCs w:val="26"/>
        </w:rPr>
        <w:t>nếu tình hình bất ổn vẫn tiếp diễn.</w:t>
      </w:r>
    </w:p>
    <w:p w:rsidR="0061713D" w:rsidRDefault="005C5999" w:rsidP="005C5999">
      <w:pPr>
        <w:jc w:val="center"/>
      </w:pPr>
      <w:r>
        <w:rPr>
          <w:rFonts w:ascii="Arial" w:eastAsia="Times New Roman" w:hAnsi="Arial" w:cs="Arial"/>
          <w:color w:val="212529"/>
          <w:sz w:val="30"/>
          <w:szCs w:val="30"/>
        </w:rPr>
        <w:t>-----------------------</w:t>
      </w:r>
    </w:p>
    <w:sectPr w:rsidR="0061713D" w:rsidSect="004C3CAF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CAF"/>
    <w:rsid w:val="004C3CAF"/>
    <w:rsid w:val="005C5999"/>
    <w:rsid w:val="0061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BC9A5"/>
  <w15:chartTrackingRefBased/>
  <w15:docId w15:val="{415F62AE-CE8F-4375-96D3-B3A87DCA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C3C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C3C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C3C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3C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C3CA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3CA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4C3CAF"/>
    <w:rPr>
      <w:color w:val="0000FF"/>
      <w:u w:val="single"/>
    </w:rPr>
  </w:style>
  <w:style w:type="character" w:customStyle="1" w:styleId="date">
    <w:name w:val="date"/>
    <w:basedOn w:val="DefaultParagraphFont"/>
    <w:rsid w:val="004C3CAF"/>
  </w:style>
  <w:style w:type="character" w:customStyle="1" w:styleId="st-label">
    <w:name w:val="st-label"/>
    <w:basedOn w:val="DefaultParagraphFont"/>
    <w:rsid w:val="004C3CAF"/>
  </w:style>
  <w:style w:type="character" w:customStyle="1" w:styleId="st-shares">
    <w:name w:val="st-shares"/>
    <w:basedOn w:val="DefaultParagraphFont"/>
    <w:rsid w:val="004C3CAF"/>
  </w:style>
  <w:style w:type="paragraph" w:styleId="NormalWeb">
    <w:name w:val="Normal (Web)"/>
    <w:basedOn w:val="Normal"/>
    <w:uiPriority w:val="99"/>
    <w:semiHidden/>
    <w:unhideWhenUsed/>
    <w:rsid w:val="004C3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2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1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340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92727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107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9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1471">
                  <w:marLeft w:val="0"/>
                  <w:marRight w:val="0"/>
                  <w:marTop w:val="0"/>
                  <w:marBottom w:val="0"/>
                  <w:divBdr>
                    <w:top w:val="single" w:sz="6" w:space="0" w:color="DBDBDB"/>
                    <w:left w:val="none" w:sz="0" w:space="0" w:color="auto"/>
                    <w:bottom w:val="single" w:sz="6" w:space="0" w:color="DBDBDB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ewry.co.uk/supply-chain-advisors/supply-chain-expertise/cancelled-sailings-tracke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ea-intelligence.com/press-room/320-transpacific-blank-sailings-rise-rapidly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gcaptain.com/author/mike/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</dc:creator>
  <cp:keywords/>
  <dc:description/>
  <cp:lastModifiedBy>Thu</cp:lastModifiedBy>
  <cp:revision>1</cp:revision>
  <dcterms:created xsi:type="dcterms:W3CDTF">2025-04-27T07:37:00Z</dcterms:created>
  <dcterms:modified xsi:type="dcterms:W3CDTF">2025-04-27T07:57:00Z</dcterms:modified>
</cp:coreProperties>
</file>