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1D" w:rsidRPr="008E1F1D" w:rsidRDefault="00DE3038" w:rsidP="008E1F1D">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Safety4sea: </w:t>
      </w:r>
      <w:r w:rsidR="008E1F1D" w:rsidRPr="008E1F1D">
        <w:rPr>
          <w:rFonts w:ascii="Times New Roman" w:eastAsia="Times New Roman" w:hAnsi="Times New Roman" w:cs="Times New Roman"/>
          <w:b/>
          <w:bCs/>
          <w:color w:val="111111"/>
          <w:spacing w:val="-10"/>
          <w:kern w:val="36"/>
          <w:sz w:val="40"/>
          <w:szCs w:val="40"/>
        </w:rPr>
        <w:t xml:space="preserve">Nhìn lại </w:t>
      </w:r>
      <w:r w:rsidR="008E1F1D" w:rsidRPr="008E1F1D">
        <w:rPr>
          <w:rFonts w:ascii="Times New Roman" w:eastAsia="Times New Roman" w:hAnsi="Times New Roman" w:cs="Times New Roman"/>
          <w:b/>
          <w:bCs/>
          <w:color w:val="111111"/>
          <w:spacing w:val="-10"/>
          <w:kern w:val="36"/>
          <w:sz w:val="40"/>
          <w:szCs w:val="40"/>
        </w:rPr>
        <w:t xml:space="preserve">24 điểm nổi bật của </w:t>
      </w:r>
      <w:r w:rsidR="008E1F1D" w:rsidRPr="008E1F1D">
        <w:rPr>
          <w:rFonts w:ascii="Times New Roman" w:eastAsia="Times New Roman" w:hAnsi="Times New Roman" w:cs="Times New Roman"/>
          <w:b/>
          <w:bCs/>
          <w:color w:val="111111"/>
          <w:spacing w:val="-10"/>
          <w:kern w:val="36"/>
          <w:sz w:val="40"/>
          <w:szCs w:val="40"/>
        </w:rPr>
        <w:t>năm 2024</w:t>
      </w:r>
      <w:bookmarkEnd w:id="0"/>
      <w:r w:rsidR="008E1F1D" w:rsidRPr="008E1F1D">
        <w:rPr>
          <w:rFonts w:ascii="Times New Roman" w:eastAsia="Times New Roman" w:hAnsi="Times New Roman" w:cs="Times New Roman"/>
          <w:sz w:val="24"/>
          <w:szCs w:val="24"/>
        </w:rPr>
        <w:fldChar w:fldCharType="begin"/>
      </w:r>
      <w:r w:rsidR="008E1F1D" w:rsidRPr="008E1F1D">
        <w:rPr>
          <w:rFonts w:ascii="Times New Roman" w:eastAsia="Times New Roman" w:hAnsi="Times New Roman" w:cs="Times New Roman"/>
          <w:sz w:val="24"/>
          <w:szCs w:val="24"/>
        </w:rPr>
        <w:instrText xml:space="preserve"> HYPERLINK "https://safety4sea.com/wp-content/uploads/2024/12/Year-in-review-880x440-2024_12-01.jpg" </w:instrText>
      </w:r>
      <w:r w:rsidR="008E1F1D" w:rsidRPr="008E1F1D">
        <w:rPr>
          <w:rFonts w:ascii="Times New Roman" w:eastAsia="Times New Roman" w:hAnsi="Times New Roman" w:cs="Times New Roman"/>
          <w:sz w:val="24"/>
          <w:szCs w:val="24"/>
        </w:rPr>
        <w:fldChar w:fldCharType="separate"/>
      </w:r>
    </w:p>
    <w:p w:rsidR="008E1F1D" w:rsidRPr="008E1F1D" w:rsidRDefault="008E1F1D" w:rsidP="008E1F1D">
      <w:pPr>
        <w:spacing w:after="0" w:line="240" w:lineRule="auto"/>
        <w:jc w:val="right"/>
        <w:textAlignment w:val="baseline"/>
        <w:rPr>
          <w:rFonts w:ascii="Times New Roman" w:eastAsia="Times New Roman" w:hAnsi="Times New Roman" w:cs="Times New Roman"/>
          <w:sz w:val="24"/>
          <w:szCs w:val="24"/>
        </w:rPr>
      </w:pPr>
      <w:r w:rsidRPr="008E1F1D">
        <w:rPr>
          <w:rFonts w:ascii="Times New Roman" w:eastAsia="Times New Roman" w:hAnsi="Times New Roman" w:cs="Times New Roman"/>
          <w:color w:val="4472C4" w:themeColor="accent1"/>
          <w:sz w:val="24"/>
          <w:szCs w:val="24"/>
        </w:rPr>
        <w:t xml:space="preserve"> Safety4sea</w:t>
      </w:r>
      <w:r>
        <w:rPr>
          <w:noProof/>
        </w:rPr>
        <mc:AlternateContent>
          <mc:Choice Requires="wps">
            <w:drawing>
              <wp:inline distT="0" distB="0" distL="0" distR="0">
                <wp:extent cx="304800" cy="304800"/>
                <wp:effectExtent l="0" t="0" r="0" b="0"/>
                <wp:docPr id="2" name="Rectangle 2" descr="year in 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5CADF" id="Rectangle 2" o:spid="_x0000_s1026" alt="year in 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jdnV&#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8E1F1D">
        <w:rPr>
          <w:rFonts w:ascii="Times New Roman" w:eastAsia="Times New Roman" w:hAnsi="Times New Roman" w:cs="Times New Roman"/>
          <w:sz w:val="24"/>
          <w:szCs w:val="24"/>
        </w:rPr>
        <w:drawing>
          <wp:inline distT="0" distB="0" distL="0" distR="0" wp14:anchorId="6E46003E" wp14:editId="6F3FB547">
            <wp:extent cx="5943600" cy="3052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052445"/>
                    </a:xfrm>
                    <a:prstGeom prst="rect">
                      <a:avLst/>
                    </a:prstGeom>
                  </pic:spPr>
                </pic:pic>
              </a:graphicData>
            </a:graphic>
          </wp:inline>
        </w:drawing>
      </w:r>
    </w:p>
    <w:p w:rsidR="008E1F1D" w:rsidRPr="008E1F1D" w:rsidRDefault="008E1F1D" w:rsidP="008E1F1D">
      <w:pPr>
        <w:spacing w:line="240" w:lineRule="auto"/>
        <w:textAlignment w:val="baseline"/>
        <w:rPr>
          <w:rFonts w:ascii="Times New Roman" w:eastAsia="Times New Roman" w:hAnsi="Times New Roman" w:cs="Times New Roman"/>
          <w:sz w:val="24"/>
          <w:szCs w:val="24"/>
        </w:rPr>
      </w:pPr>
      <w:r w:rsidRPr="008E1F1D">
        <w:rPr>
          <w:rFonts w:ascii="Times New Roman" w:eastAsia="Times New Roman" w:hAnsi="Times New Roman" w:cs="Times New Roman"/>
          <w:sz w:val="24"/>
          <w:szCs w:val="24"/>
        </w:rPr>
        <w:fldChar w:fldCharType="end"/>
      </w:r>
    </w:p>
    <w:p w:rsidR="008E1F1D" w:rsidRPr="0083012E" w:rsidRDefault="008E1F1D" w:rsidP="0083012E">
      <w:pPr>
        <w:shd w:val="clear" w:color="auto" w:fill="FFFFFF"/>
        <w:spacing w:before="120" w:after="120" w:line="390" w:lineRule="atLeast"/>
        <w:jc w:val="right"/>
        <w:textAlignment w:val="baseline"/>
        <w:rPr>
          <w:rFonts w:ascii="Arial" w:eastAsia="Times New Roman" w:hAnsi="Arial" w:cs="Arial"/>
          <w:color w:val="333333"/>
          <w:sz w:val="26"/>
          <w:szCs w:val="26"/>
        </w:rPr>
      </w:pPr>
      <w:r w:rsidRPr="0083012E">
        <w:rPr>
          <w:rFonts w:ascii="Arial" w:eastAsia="Times New Roman" w:hAnsi="Arial" w:cs="Arial"/>
          <w:color w:val="333333"/>
          <w:sz w:val="26"/>
          <w:szCs w:val="26"/>
        </w:rPr>
        <w:t xml:space="preserve">Ngành hàng hải năm 2024 </w:t>
      </w:r>
      <w:r w:rsidR="0083012E" w:rsidRPr="0083012E">
        <w:rPr>
          <w:rFonts w:ascii="Arial" w:eastAsia="Times New Roman" w:hAnsi="Arial" w:cs="Arial"/>
          <w:color w:val="333333"/>
          <w:sz w:val="26"/>
          <w:szCs w:val="26"/>
        </w:rPr>
        <w:t>được coi là</w:t>
      </w:r>
      <w:r w:rsidRPr="0083012E">
        <w:rPr>
          <w:rFonts w:ascii="Arial" w:eastAsia="Times New Roman" w:hAnsi="Arial" w:cs="Arial"/>
          <w:color w:val="333333"/>
          <w:sz w:val="26"/>
          <w:szCs w:val="26"/>
        </w:rPr>
        <w:t xml:space="preserve"> một lĩnh vực đang nỗ lực cân bằng giữa đổi mới với những thách thức cấp bách về an toàn và phát triển bền vững.</w:t>
      </w:r>
    </w:p>
    <w:p w:rsidR="008E1F1D" w:rsidRPr="008E1F1D" w:rsidRDefault="008E1F1D" w:rsidP="008E1F1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E1F1D">
        <w:rPr>
          <w:rFonts w:ascii="Times New Roman" w:eastAsia="Times New Roman" w:hAnsi="Times New Roman" w:cs="Times New Roman"/>
          <w:color w:val="333333"/>
          <w:sz w:val="26"/>
          <w:szCs w:val="26"/>
        </w:rPr>
        <w:t xml:space="preserve">Trong khi đã đạt được những bước tiến trong số hóa, vận </w:t>
      </w:r>
      <w:r w:rsidR="0083012E">
        <w:rPr>
          <w:rFonts w:ascii="Times New Roman" w:eastAsia="Times New Roman" w:hAnsi="Times New Roman" w:cs="Times New Roman"/>
          <w:color w:val="333333"/>
          <w:sz w:val="26"/>
          <w:szCs w:val="26"/>
        </w:rPr>
        <w:t>tải biển</w:t>
      </w:r>
      <w:r w:rsidRPr="008E1F1D">
        <w:rPr>
          <w:rFonts w:ascii="Times New Roman" w:eastAsia="Times New Roman" w:hAnsi="Times New Roman" w:cs="Times New Roman"/>
          <w:color w:val="333333"/>
          <w:sz w:val="26"/>
          <w:szCs w:val="26"/>
        </w:rPr>
        <w:t xml:space="preserve"> xanh và </w:t>
      </w:r>
      <w:r w:rsidR="0083012E">
        <w:rPr>
          <w:rFonts w:ascii="Times New Roman" w:eastAsia="Times New Roman" w:hAnsi="Times New Roman" w:cs="Times New Roman"/>
          <w:color w:val="333333"/>
          <w:sz w:val="26"/>
          <w:szCs w:val="26"/>
        </w:rPr>
        <w:t xml:space="preserve">các </w:t>
      </w:r>
      <w:r w:rsidRPr="008E1F1D">
        <w:rPr>
          <w:rFonts w:ascii="Times New Roman" w:eastAsia="Times New Roman" w:hAnsi="Times New Roman" w:cs="Times New Roman"/>
          <w:color w:val="333333"/>
          <w:sz w:val="26"/>
          <w:szCs w:val="26"/>
        </w:rPr>
        <w:t xml:space="preserve">khuôn khổ </w:t>
      </w:r>
      <w:r w:rsidR="0083012E">
        <w:rPr>
          <w:rFonts w:ascii="Times New Roman" w:eastAsia="Times New Roman" w:hAnsi="Times New Roman" w:cs="Times New Roman"/>
          <w:color w:val="333333"/>
          <w:sz w:val="26"/>
          <w:szCs w:val="26"/>
        </w:rPr>
        <w:t xml:space="preserve">về </w:t>
      </w:r>
      <w:r w:rsidRPr="008E1F1D">
        <w:rPr>
          <w:rFonts w:ascii="Times New Roman" w:eastAsia="Times New Roman" w:hAnsi="Times New Roman" w:cs="Times New Roman"/>
          <w:color w:val="333333"/>
          <w:sz w:val="26"/>
          <w:szCs w:val="26"/>
        </w:rPr>
        <w:t xml:space="preserve">an toàn, </w:t>
      </w:r>
      <w:r w:rsidR="0083012E">
        <w:rPr>
          <w:rFonts w:ascii="Times New Roman" w:eastAsia="Times New Roman" w:hAnsi="Times New Roman" w:cs="Times New Roman"/>
          <w:color w:val="333333"/>
          <w:sz w:val="26"/>
          <w:szCs w:val="26"/>
        </w:rPr>
        <w:t xml:space="preserve">thì </w:t>
      </w:r>
      <w:r w:rsidRPr="008E1F1D">
        <w:rPr>
          <w:rFonts w:ascii="Times New Roman" w:eastAsia="Times New Roman" w:hAnsi="Times New Roman" w:cs="Times New Roman"/>
          <w:color w:val="333333"/>
          <w:sz w:val="26"/>
          <w:szCs w:val="26"/>
        </w:rPr>
        <w:t xml:space="preserve">các sự cố như vụ tai nạn </w:t>
      </w:r>
      <w:r w:rsidR="0083012E">
        <w:rPr>
          <w:rFonts w:ascii="Times New Roman" w:eastAsia="Times New Roman" w:hAnsi="Times New Roman" w:cs="Times New Roman"/>
          <w:color w:val="333333"/>
          <w:sz w:val="26"/>
          <w:szCs w:val="26"/>
        </w:rPr>
        <w:t xml:space="preserve">của </w:t>
      </w:r>
      <w:r w:rsidRPr="008E1F1D">
        <w:rPr>
          <w:rFonts w:ascii="Times New Roman" w:eastAsia="Times New Roman" w:hAnsi="Times New Roman" w:cs="Times New Roman"/>
          <w:color w:val="333333"/>
          <w:sz w:val="26"/>
          <w:szCs w:val="26"/>
        </w:rPr>
        <w:t xml:space="preserve">tàu Dali và tình hình bất ổn địa chính trị đang diễn ra đã nhấn mạnh những thách thức phía trước. Năm này đánh dấu sự chuyển dịch mang tính chuyển đổi sang phi cacbon hóa, với sự quan tâm mới đối với năng lượng gió và sự tập trung mới nổi vào năng lượng hạt nhân để giảm phát thải khí nhà kính. Những nỗ lực đảm bảo phúc lợi cho </w:t>
      </w:r>
      <w:r w:rsidR="0083012E">
        <w:rPr>
          <w:rFonts w:ascii="Times New Roman" w:eastAsia="Times New Roman" w:hAnsi="Times New Roman" w:cs="Times New Roman"/>
          <w:color w:val="333333"/>
          <w:sz w:val="26"/>
          <w:szCs w:val="26"/>
        </w:rPr>
        <w:t>thuyền viên</w:t>
      </w:r>
      <w:r w:rsidRPr="008E1F1D">
        <w:rPr>
          <w:rFonts w:ascii="Times New Roman" w:eastAsia="Times New Roman" w:hAnsi="Times New Roman" w:cs="Times New Roman"/>
          <w:color w:val="333333"/>
          <w:sz w:val="26"/>
          <w:szCs w:val="26"/>
        </w:rPr>
        <w:t xml:space="preserve">, giải quyết các rủi ro về môi trường và áp dụng các nguồn năng lượng sạch hơn sẽ vẫn là ưu tiên cho năm 2025 và </w:t>
      </w:r>
      <w:r w:rsidR="0083012E">
        <w:rPr>
          <w:rFonts w:ascii="Times New Roman" w:eastAsia="Times New Roman" w:hAnsi="Times New Roman" w:cs="Times New Roman"/>
          <w:color w:val="333333"/>
          <w:sz w:val="26"/>
          <w:szCs w:val="26"/>
        </w:rPr>
        <w:t xml:space="preserve">các năm </w:t>
      </w:r>
      <w:r w:rsidRPr="008E1F1D">
        <w:rPr>
          <w:rFonts w:ascii="Times New Roman" w:eastAsia="Times New Roman" w:hAnsi="Times New Roman" w:cs="Times New Roman"/>
          <w:color w:val="333333"/>
          <w:sz w:val="26"/>
          <w:szCs w:val="26"/>
        </w:rPr>
        <w:t>sau đó.</w:t>
      </w:r>
    </w:p>
    <w:p w:rsidR="008E1F1D" w:rsidRPr="008E1F1D" w:rsidRDefault="008E1F1D" w:rsidP="008E1F1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E1F1D">
        <w:rPr>
          <w:rFonts w:ascii="Times New Roman" w:eastAsia="Times New Roman" w:hAnsi="Times New Roman" w:cs="Times New Roman"/>
          <w:color w:val="333333"/>
          <w:sz w:val="26"/>
          <w:szCs w:val="26"/>
        </w:rPr>
        <w:t xml:space="preserve">Khi chúng ta đếm ngược </w:t>
      </w:r>
      <w:r w:rsidR="0083012E">
        <w:rPr>
          <w:rFonts w:ascii="Times New Roman" w:eastAsia="Times New Roman" w:hAnsi="Times New Roman" w:cs="Times New Roman"/>
          <w:color w:val="333333"/>
          <w:sz w:val="26"/>
          <w:szCs w:val="26"/>
        </w:rPr>
        <w:t xml:space="preserve">đồng hồ </w:t>
      </w:r>
      <w:r w:rsidRPr="008E1F1D">
        <w:rPr>
          <w:rFonts w:ascii="Times New Roman" w:eastAsia="Times New Roman" w:hAnsi="Times New Roman" w:cs="Times New Roman"/>
          <w:color w:val="333333"/>
          <w:sz w:val="26"/>
          <w:szCs w:val="26"/>
        </w:rPr>
        <w:t>đến năm mới, hãy dành một chút thời gian để suy ngẫm về một số khoảnh khắc quan trọng trong năm 2024:</w:t>
      </w:r>
    </w:p>
    <w:p w:rsidR="008E1F1D" w:rsidRPr="0083012E" w:rsidRDefault="008E1F1D" w:rsidP="0083012E">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83012E">
        <w:rPr>
          <w:rFonts w:ascii="Times New Roman" w:eastAsia="Times New Roman" w:hAnsi="Times New Roman" w:cs="Times New Roman"/>
          <w:b/>
          <w:color w:val="333333"/>
          <w:sz w:val="26"/>
          <w:szCs w:val="26"/>
        </w:rPr>
        <w:t xml:space="preserve">#1 </w:t>
      </w:r>
      <w:r w:rsidR="0083012E">
        <w:rPr>
          <w:rFonts w:ascii="Times New Roman" w:eastAsia="Times New Roman" w:hAnsi="Times New Roman" w:cs="Times New Roman"/>
          <w:b/>
          <w:color w:val="333333"/>
          <w:sz w:val="26"/>
          <w:szCs w:val="26"/>
        </w:rPr>
        <w:t>Chuẩn bị</w:t>
      </w:r>
      <w:r w:rsidRPr="0083012E">
        <w:rPr>
          <w:rFonts w:ascii="Times New Roman" w:eastAsia="Times New Roman" w:hAnsi="Times New Roman" w:cs="Times New Roman"/>
          <w:b/>
          <w:color w:val="333333"/>
          <w:sz w:val="26"/>
          <w:szCs w:val="26"/>
        </w:rPr>
        <w:t xml:space="preserve"> cho Quy định FuelEU</w:t>
      </w:r>
      <w:r w:rsidR="0083012E" w:rsidRPr="0083012E">
        <w:rPr>
          <w:rFonts w:ascii="Times New Roman" w:eastAsia="Times New Roman" w:hAnsi="Times New Roman" w:cs="Times New Roman"/>
          <w:b/>
          <w:color w:val="333333"/>
          <w:sz w:val="26"/>
          <w:szCs w:val="26"/>
        </w:rPr>
        <w:t xml:space="preserve"> </w:t>
      </w:r>
      <w:r w:rsidR="0083012E">
        <w:rPr>
          <w:rFonts w:ascii="Times New Roman" w:eastAsia="Times New Roman" w:hAnsi="Times New Roman" w:cs="Times New Roman"/>
          <w:b/>
          <w:color w:val="333333"/>
          <w:sz w:val="26"/>
          <w:szCs w:val="26"/>
        </w:rPr>
        <w:t xml:space="preserve">của EU trong </w:t>
      </w:r>
      <w:r w:rsidR="0083012E" w:rsidRPr="0083012E">
        <w:rPr>
          <w:rFonts w:ascii="Times New Roman" w:eastAsia="Times New Roman" w:hAnsi="Times New Roman" w:cs="Times New Roman"/>
          <w:b/>
          <w:color w:val="333333"/>
          <w:sz w:val="26"/>
          <w:szCs w:val="26"/>
        </w:rPr>
        <w:t>hàng hải</w:t>
      </w:r>
    </w:p>
    <w:p w:rsidR="008E1F1D" w:rsidRDefault="008E1F1D" w:rsidP="000C29F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8E1F1D">
        <w:rPr>
          <w:rFonts w:ascii="Times New Roman" w:eastAsia="Times New Roman" w:hAnsi="Times New Roman" w:cs="Times New Roman"/>
          <w:color w:val="333333"/>
          <w:sz w:val="26"/>
          <w:szCs w:val="26"/>
        </w:rPr>
        <w:t xml:space="preserve">Với Quy định </w:t>
      </w:r>
      <w:r w:rsidR="0083012E" w:rsidRPr="008E1F1D">
        <w:rPr>
          <w:rFonts w:ascii="Times New Roman" w:eastAsia="Times New Roman" w:hAnsi="Times New Roman" w:cs="Times New Roman"/>
          <w:color w:val="333333"/>
          <w:sz w:val="26"/>
          <w:szCs w:val="26"/>
        </w:rPr>
        <w:t>FuelEU</w:t>
      </w:r>
      <w:r w:rsidR="0083012E" w:rsidRPr="008E1F1D">
        <w:rPr>
          <w:rFonts w:ascii="Times New Roman" w:eastAsia="Times New Roman" w:hAnsi="Times New Roman" w:cs="Times New Roman"/>
          <w:color w:val="333333"/>
          <w:sz w:val="26"/>
          <w:szCs w:val="26"/>
        </w:rPr>
        <w:t xml:space="preserve"> </w:t>
      </w:r>
      <w:r w:rsidR="0083012E">
        <w:rPr>
          <w:rFonts w:ascii="Times New Roman" w:eastAsia="Times New Roman" w:hAnsi="Times New Roman" w:cs="Times New Roman"/>
          <w:color w:val="333333"/>
          <w:sz w:val="26"/>
          <w:szCs w:val="26"/>
        </w:rPr>
        <w:t xml:space="preserve">trong </w:t>
      </w:r>
      <w:r w:rsidRPr="008E1F1D">
        <w:rPr>
          <w:rFonts w:ascii="Times New Roman" w:eastAsia="Times New Roman" w:hAnsi="Times New Roman" w:cs="Times New Roman"/>
          <w:color w:val="333333"/>
          <w:sz w:val="26"/>
          <w:szCs w:val="26"/>
        </w:rPr>
        <w:t xml:space="preserve">hàng hải có hiệu lực vào ngày 1 tháng 1 năm 2025, </w:t>
      </w:r>
      <w:hyperlink r:id="rId6" w:history="1">
        <w:r w:rsidR="0083012E">
          <w:rPr>
            <w:rFonts w:ascii="Helvetica" w:eastAsia="Times New Roman" w:hAnsi="Helvetica" w:cs="Helvetica"/>
            <w:color w:val="0087CD"/>
            <w:sz w:val="24"/>
            <w:szCs w:val="24"/>
            <w:u w:val="single"/>
            <w:bdr w:val="none" w:sz="0" w:space="0" w:color="auto" w:frame="1"/>
          </w:rPr>
          <w:t>Điều khoản của</w:t>
        </w:r>
        <w:r w:rsidR="0083012E" w:rsidRPr="008E1F1D">
          <w:rPr>
            <w:rFonts w:ascii="Helvetica" w:eastAsia="Times New Roman" w:hAnsi="Helvetica" w:cs="Helvetica"/>
            <w:color w:val="0087CD"/>
            <w:sz w:val="24"/>
            <w:szCs w:val="24"/>
            <w:u w:val="single"/>
            <w:bdr w:val="none" w:sz="0" w:space="0" w:color="auto" w:frame="1"/>
          </w:rPr>
          <w:t xml:space="preserve"> BIMCO </w:t>
        </w:r>
        <w:r w:rsidR="0083012E">
          <w:rPr>
            <w:rFonts w:ascii="Helvetica" w:eastAsia="Times New Roman" w:hAnsi="Helvetica" w:cs="Helvetica"/>
            <w:color w:val="0087CD"/>
            <w:sz w:val="24"/>
            <w:szCs w:val="24"/>
            <w:u w:val="single"/>
            <w:bdr w:val="none" w:sz="0" w:space="0" w:color="auto" w:frame="1"/>
          </w:rPr>
          <w:t xml:space="preserve">về </w:t>
        </w:r>
        <w:r w:rsidR="0083012E" w:rsidRPr="008E1F1D">
          <w:rPr>
            <w:rFonts w:ascii="Helvetica" w:eastAsia="Times New Roman" w:hAnsi="Helvetica" w:cs="Helvetica"/>
            <w:color w:val="0087CD"/>
            <w:sz w:val="24"/>
            <w:szCs w:val="24"/>
            <w:u w:val="single"/>
            <w:bdr w:val="none" w:sz="0" w:space="0" w:color="auto" w:frame="1"/>
          </w:rPr>
          <w:t>FuelEU</w:t>
        </w:r>
        <w:r w:rsidR="0083012E">
          <w:rPr>
            <w:rFonts w:ascii="Helvetica" w:eastAsia="Times New Roman" w:hAnsi="Helvetica" w:cs="Helvetica"/>
            <w:color w:val="0087CD"/>
            <w:sz w:val="24"/>
            <w:szCs w:val="24"/>
            <w:u w:val="single"/>
            <w:bdr w:val="none" w:sz="0" w:space="0" w:color="auto" w:frame="1"/>
          </w:rPr>
          <w:t xml:space="preserve"> năm</w:t>
        </w:r>
        <w:r w:rsidR="0083012E" w:rsidRPr="008E1F1D">
          <w:rPr>
            <w:rFonts w:ascii="Helvetica" w:eastAsia="Times New Roman" w:hAnsi="Helvetica" w:cs="Helvetica"/>
            <w:color w:val="0087CD"/>
            <w:sz w:val="24"/>
            <w:szCs w:val="24"/>
            <w:u w:val="single"/>
            <w:bdr w:val="none" w:sz="0" w:space="0" w:color="auto" w:frame="1"/>
          </w:rPr>
          <w:t xml:space="preserve"> 2024</w:t>
        </w:r>
      </w:hyperlink>
      <w:r w:rsidR="0083012E" w:rsidRPr="008E1F1D">
        <w:rPr>
          <w:rFonts w:ascii="Helvetica" w:eastAsia="Times New Roman" w:hAnsi="Helvetica" w:cs="Helvetica"/>
          <w:color w:val="333333"/>
          <w:sz w:val="24"/>
          <w:szCs w:val="24"/>
        </w:rPr>
        <w:t> </w:t>
      </w:r>
      <w:r w:rsidRPr="008E1F1D">
        <w:rPr>
          <w:rFonts w:ascii="Times New Roman" w:eastAsia="Times New Roman" w:hAnsi="Times New Roman" w:cs="Times New Roman"/>
          <w:color w:val="333333"/>
          <w:sz w:val="26"/>
          <w:szCs w:val="26"/>
        </w:rPr>
        <w:t xml:space="preserve">dành cho các bên thuê tàu </w:t>
      </w:r>
      <w:r w:rsidR="0083012E">
        <w:rPr>
          <w:rFonts w:ascii="Times New Roman" w:eastAsia="Times New Roman" w:hAnsi="Times New Roman" w:cs="Times New Roman"/>
          <w:color w:val="333333"/>
          <w:sz w:val="26"/>
          <w:szCs w:val="26"/>
        </w:rPr>
        <w:t xml:space="preserve">định hạn </w:t>
      </w:r>
      <w:r w:rsidRPr="008E1F1D">
        <w:rPr>
          <w:rFonts w:ascii="Times New Roman" w:eastAsia="Times New Roman" w:hAnsi="Times New Roman" w:cs="Times New Roman"/>
          <w:color w:val="333333"/>
          <w:sz w:val="26"/>
          <w:szCs w:val="26"/>
        </w:rPr>
        <w:t xml:space="preserve">đã được </w:t>
      </w:r>
      <w:r w:rsidR="0083012E">
        <w:rPr>
          <w:rFonts w:ascii="Times New Roman" w:eastAsia="Times New Roman" w:hAnsi="Times New Roman" w:cs="Times New Roman"/>
          <w:color w:val="333333"/>
          <w:sz w:val="26"/>
          <w:szCs w:val="26"/>
        </w:rPr>
        <w:t>B</w:t>
      </w:r>
      <w:r w:rsidRPr="008E1F1D">
        <w:rPr>
          <w:rFonts w:ascii="Times New Roman" w:eastAsia="Times New Roman" w:hAnsi="Times New Roman" w:cs="Times New Roman"/>
          <w:color w:val="333333"/>
          <w:sz w:val="26"/>
          <w:szCs w:val="26"/>
        </w:rPr>
        <w:t xml:space="preserve">an tài liệu của BIMCO thông qua vào ngày 25 tháng 11. Quy định mới </w:t>
      </w:r>
      <w:r w:rsidR="0083012E">
        <w:rPr>
          <w:rFonts w:ascii="Times New Roman" w:eastAsia="Times New Roman" w:hAnsi="Times New Roman" w:cs="Times New Roman"/>
          <w:color w:val="333333"/>
          <w:sz w:val="26"/>
          <w:szCs w:val="26"/>
        </w:rPr>
        <w:t xml:space="preserve">này </w:t>
      </w:r>
      <w:r w:rsidRPr="008E1F1D">
        <w:rPr>
          <w:rFonts w:ascii="Times New Roman" w:eastAsia="Times New Roman" w:hAnsi="Times New Roman" w:cs="Times New Roman"/>
          <w:color w:val="333333"/>
          <w:sz w:val="26"/>
          <w:szCs w:val="26"/>
        </w:rPr>
        <w:t xml:space="preserve">đưa ra các biện pháp đảm bảo giảm dần cường độ khí </w:t>
      </w:r>
      <w:r w:rsidR="0083012E">
        <w:rPr>
          <w:rFonts w:ascii="Times New Roman" w:eastAsia="Times New Roman" w:hAnsi="Times New Roman" w:cs="Times New Roman"/>
          <w:color w:val="333333"/>
          <w:sz w:val="26"/>
          <w:szCs w:val="26"/>
        </w:rPr>
        <w:t xml:space="preserve">thải </w:t>
      </w:r>
      <w:r w:rsidRPr="008E1F1D">
        <w:rPr>
          <w:rFonts w:ascii="Times New Roman" w:eastAsia="Times New Roman" w:hAnsi="Times New Roman" w:cs="Times New Roman"/>
          <w:color w:val="333333"/>
          <w:sz w:val="26"/>
          <w:szCs w:val="26"/>
        </w:rPr>
        <w:t xml:space="preserve">nhà kính của nhiên liệu được sử dụng bởi ngành vận tải biển, đặt mục tiêu giảm 2% vào năm 2025 và lên tới 80% vào năm 2050, cùng với các điều khoản khác. </w:t>
      </w:r>
      <w:r w:rsidRPr="008E1F1D">
        <w:rPr>
          <w:rFonts w:ascii="Times New Roman" w:eastAsia="Times New Roman" w:hAnsi="Times New Roman" w:cs="Times New Roman"/>
          <w:color w:val="333333"/>
          <w:sz w:val="26"/>
          <w:szCs w:val="26"/>
        </w:rPr>
        <w:lastRenderedPageBreak/>
        <w:t xml:space="preserve">Phần lớn các </w:t>
      </w:r>
      <w:r w:rsidR="0083012E">
        <w:rPr>
          <w:rFonts w:ascii="Times New Roman" w:eastAsia="Times New Roman" w:hAnsi="Times New Roman" w:cs="Times New Roman"/>
          <w:color w:val="333333"/>
          <w:sz w:val="26"/>
          <w:szCs w:val="26"/>
        </w:rPr>
        <w:t>Điều</w:t>
      </w:r>
      <w:r w:rsidRPr="008E1F1D">
        <w:rPr>
          <w:rFonts w:ascii="Times New Roman" w:eastAsia="Times New Roman" w:hAnsi="Times New Roman" w:cs="Times New Roman"/>
          <w:color w:val="333333"/>
          <w:sz w:val="26"/>
          <w:szCs w:val="26"/>
        </w:rPr>
        <w:t xml:space="preserve"> sẽ có hiệu lực bắt đầu từ ngày 1 tháng 1 năm 2025, ngoại trừ Điều 8 và Điều 9 có hiệu lực vào ngày 31 tháng 8 năm 2024. Tuy nhiên, vào đầu tháng 12, Na Uy đã thông báo rằng, do sự chậm trễ trong việc đưa Quy định FuelEU </w:t>
      </w:r>
      <w:r w:rsidR="0083012E">
        <w:rPr>
          <w:rFonts w:ascii="Times New Roman" w:eastAsia="Times New Roman" w:hAnsi="Times New Roman" w:cs="Times New Roman"/>
          <w:color w:val="333333"/>
          <w:sz w:val="26"/>
          <w:szCs w:val="26"/>
        </w:rPr>
        <w:t xml:space="preserve">trong </w:t>
      </w:r>
      <w:r w:rsidR="0083012E" w:rsidRPr="008E1F1D">
        <w:rPr>
          <w:rFonts w:ascii="Times New Roman" w:eastAsia="Times New Roman" w:hAnsi="Times New Roman" w:cs="Times New Roman"/>
          <w:color w:val="333333"/>
          <w:sz w:val="26"/>
          <w:szCs w:val="26"/>
        </w:rPr>
        <w:t xml:space="preserve">hàng hải </w:t>
      </w:r>
      <w:r w:rsidRPr="008E1F1D">
        <w:rPr>
          <w:rFonts w:ascii="Times New Roman" w:eastAsia="Times New Roman" w:hAnsi="Times New Roman" w:cs="Times New Roman"/>
          <w:color w:val="333333"/>
          <w:sz w:val="26"/>
          <w:szCs w:val="26"/>
        </w:rPr>
        <w:t xml:space="preserve">vào Thỏa thuận EEA, nên không có khả năng quốc gia này sẽ thực hiện quy định này vào ngày 1 tháng 1 năm 2025. DNV nhấn mạnh rằng điều quan trọng là chủ tàu phải hiểu </w:t>
      </w:r>
      <w:r w:rsidR="0083012E">
        <w:rPr>
          <w:rFonts w:ascii="Times New Roman" w:eastAsia="Times New Roman" w:hAnsi="Times New Roman" w:cs="Times New Roman"/>
          <w:color w:val="333333"/>
          <w:sz w:val="26"/>
          <w:szCs w:val="26"/>
        </w:rPr>
        <w:t xml:space="preserve">được </w:t>
      </w:r>
      <w:r w:rsidRPr="008E1F1D">
        <w:rPr>
          <w:rFonts w:ascii="Times New Roman" w:eastAsia="Times New Roman" w:hAnsi="Times New Roman" w:cs="Times New Roman"/>
          <w:color w:val="333333"/>
          <w:sz w:val="26"/>
          <w:szCs w:val="26"/>
        </w:rPr>
        <w:t xml:space="preserve">yêu cầu và </w:t>
      </w:r>
      <w:r w:rsidR="000C29F9">
        <w:rPr>
          <w:rFonts w:ascii="Times New Roman" w:eastAsia="Times New Roman" w:hAnsi="Times New Roman" w:cs="Times New Roman"/>
          <w:color w:val="333333"/>
          <w:sz w:val="26"/>
          <w:szCs w:val="26"/>
        </w:rPr>
        <w:t xml:space="preserve">các </w:t>
      </w:r>
      <w:r w:rsidRPr="008E1F1D">
        <w:rPr>
          <w:rFonts w:ascii="Times New Roman" w:eastAsia="Times New Roman" w:hAnsi="Times New Roman" w:cs="Times New Roman"/>
          <w:color w:val="333333"/>
          <w:sz w:val="26"/>
          <w:szCs w:val="26"/>
        </w:rPr>
        <w:t xml:space="preserve">tùy chọn tuân thủ của </w:t>
      </w:r>
      <w:r w:rsidR="000C29F9">
        <w:rPr>
          <w:rFonts w:ascii="Times New Roman" w:eastAsia="Times New Roman" w:hAnsi="Times New Roman" w:cs="Times New Roman"/>
          <w:color w:val="333333"/>
          <w:sz w:val="26"/>
          <w:szCs w:val="26"/>
        </w:rPr>
        <w:t>các quy định</w:t>
      </w:r>
      <w:r w:rsidRPr="008E1F1D">
        <w:rPr>
          <w:rFonts w:ascii="Times New Roman" w:eastAsia="Times New Roman" w:hAnsi="Times New Roman" w:cs="Times New Roman"/>
          <w:color w:val="333333"/>
          <w:sz w:val="26"/>
          <w:szCs w:val="26"/>
        </w:rPr>
        <w:t xml:space="preserve"> để đưa ra quyết</w:t>
      </w:r>
      <w:r w:rsidR="000C29F9">
        <w:rPr>
          <w:rFonts w:ascii="Times New Roman" w:eastAsia="Times New Roman" w:hAnsi="Times New Roman" w:cs="Times New Roman"/>
          <w:color w:val="333333"/>
          <w:sz w:val="26"/>
          <w:szCs w:val="26"/>
        </w:rPr>
        <w:t xml:space="preserve"> định kinh doanh sáng suốt. </w:t>
      </w:r>
      <w:r w:rsidR="000C29F9">
        <w:rPr>
          <w:rFonts w:ascii="Helvetica" w:eastAsia="Times New Roman" w:hAnsi="Helvetica" w:cs="Helvetica"/>
          <w:color w:val="333333"/>
          <w:sz w:val="24"/>
          <w:szCs w:val="24"/>
        </w:rPr>
        <w:t xml:space="preserve">DNV </w:t>
      </w:r>
      <w:r w:rsidRPr="008E1F1D">
        <w:rPr>
          <w:rFonts w:ascii="Times New Roman" w:eastAsia="Times New Roman" w:hAnsi="Times New Roman" w:cs="Times New Roman"/>
          <w:color w:val="333333"/>
          <w:sz w:val="26"/>
          <w:szCs w:val="26"/>
        </w:rPr>
        <w:t xml:space="preserve">đã tuyên bố trong một </w:t>
      </w:r>
      <w:hyperlink r:id="rId7" w:history="1">
        <w:r w:rsidR="000C29F9">
          <w:rPr>
            <w:rFonts w:ascii="Helvetica" w:eastAsia="Times New Roman" w:hAnsi="Helvetica" w:cs="Helvetica"/>
            <w:color w:val="0087CD"/>
            <w:sz w:val="24"/>
            <w:szCs w:val="24"/>
            <w:u w:val="single"/>
            <w:bdr w:val="none" w:sz="0" w:space="0" w:color="auto" w:frame="1"/>
          </w:rPr>
          <w:t>Báo cáo</w:t>
        </w:r>
        <w:r w:rsidR="000C29F9" w:rsidRPr="008E1F1D">
          <w:rPr>
            <w:rFonts w:ascii="Helvetica" w:eastAsia="Times New Roman" w:hAnsi="Helvetica" w:cs="Helvetica"/>
            <w:color w:val="0087CD"/>
            <w:sz w:val="24"/>
            <w:szCs w:val="24"/>
            <w:u w:val="single"/>
            <w:bdr w:val="none" w:sz="0" w:space="0" w:color="auto" w:frame="1"/>
          </w:rPr>
          <w:t xml:space="preserve"> </w:t>
        </w:r>
        <w:r w:rsidR="000C29F9">
          <w:rPr>
            <w:rFonts w:ascii="Helvetica" w:eastAsia="Times New Roman" w:hAnsi="Helvetica" w:cs="Helvetica"/>
            <w:color w:val="0087CD"/>
            <w:sz w:val="24"/>
            <w:szCs w:val="24"/>
            <w:u w:val="single"/>
            <w:bdr w:val="none" w:sz="0" w:space="0" w:color="auto" w:frame="1"/>
          </w:rPr>
          <w:t>gần đây</w:t>
        </w:r>
        <w:r w:rsidR="000C29F9" w:rsidRPr="008E1F1D">
          <w:rPr>
            <w:rFonts w:ascii="Helvetica" w:eastAsia="Times New Roman" w:hAnsi="Helvetica" w:cs="Helvetica"/>
            <w:color w:val="0087CD"/>
            <w:sz w:val="24"/>
            <w:szCs w:val="24"/>
            <w:u w:val="single"/>
            <w:bdr w:val="none" w:sz="0" w:space="0" w:color="auto" w:frame="1"/>
          </w:rPr>
          <w:t>.</w:t>
        </w:r>
      </w:hyperlink>
      <w:r w:rsidR="000C29F9">
        <w:rPr>
          <w:rFonts w:ascii="Helvetica" w:eastAsia="Times New Roman" w:hAnsi="Helvetica" w:cs="Helvetica"/>
          <w:color w:val="333333"/>
          <w:sz w:val="24"/>
          <w:szCs w:val="24"/>
        </w:rPr>
        <w:t xml:space="preserve"> </w:t>
      </w:r>
      <w:r w:rsidRPr="008E1F1D">
        <w:rPr>
          <w:rFonts w:ascii="Times New Roman" w:eastAsia="Times New Roman" w:hAnsi="Times New Roman" w:cs="Times New Roman"/>
          <w:color w:val="333333"/>
          <w:sz w:val="26"/>
          <w:szCs w:val="26"/>
        </w:rPr>
        <w:t xml:space="preserve">rằng "Việc áp dụng chiến lược tiết kiệm chi phí với sự kết hợp các biện pháp </w:t>
      </w:r>
      <w:r w:rsidR="000C29F9">
        <w:rPr>
          <w:rFonts w:ascii="Times New Roman" w:eastAsia="Times New Roman" w:hAnsi="Times New Roman" w:cs="Times New Roman"/>
          <w:color w:val="333333"/>
          <w:sz w:val="26"/>
          <w:szCs w:val="26"/>
        </w:rPr>
        <w:t xml:space="preserve">đúng </w:t>
      </w:r>
      <w:r w:rsidRPr="008E1F1D">
        <w:rPr>
          <w:rFonts w:ascii="Times New Roman" w:eastAsia="Times New Roman" w:hAnsi="Times New Roman" w:cs="Times New Roman"/>
          <w:color w:val="333333"/>
          <w:sz w:val="26"/>
          <w:szCs w:val="26"/>
        </w:rPr>
        <w:t xml:space="preserve">có thể giúp chủ tàu đạt được sự tuân thủ với chi phí thấp hơn". Tuy nhiên, như Trung tâm Vận tải Biển Không Carbon Mærsk Mc-Kinney Møller (MMMCZCS) đã </w:t>
      </w:r>
      <w:r w:rsidR="000C29F9" w:rsidRPr="008E1F1D">
        <w:rPr>
          <w:rFonts w:ascii="Helvetica" w:eastAsia="Times New Roman" w:hAnsi="Helvetica" w:cs="Helvetica"/>
          <w:color w:val="333333"/>
          <w:sz w:val="24"/>
          <w:szCs w:val="24"/>
        </w:rPr>
        <w:t> </w:t>
      </w:r>
      <w:hyperlink r:id="rId8" w:history="1">
        <w:r w:rsidR="000C29F9">
          <w:rPr>
            <w:rFonts w:ascii="Helvetica" w:eastAsia="Times New Roman" w:hAnsi="Helvetica" w:cs="Helvetica"/>
            <w:color w:val="0087CD"/>
            <w:sz w:val="24"/>
            <w:szCs w:val="24"/>
            <w:u w:val="single"/>
            <w:bdr w:val="none" w:sz="0" w:space="0" w:color="auto" w:frame="1"/>
          </w:rPr>
          <w:t>lưu ý vào tháng 9</w:t>
        </w:r>
        <w:r w:rsidR="000C29F9" w:rsidRPr="008E1F1D">
          <w:rPr>
            <w:rFonts w:ascii="Helvetica" w:eastAsia="Times New Roman" w:hAnsi="Helvetica" w:cs="Helvetica"/>
            <w:color w:val="0087CD"/>
            <w:sz w:val="24"/>
            <w:szCs w:val="24"/>
            <w:u w:val="single"/>
            <w:bdr w:val="none" w:sz="0" w:space="0" w:color="auto" w:frame="1"/>
          </w:rPr>
          <w:t>,</w:t>
        </w:r>
      </w:hyperlink>
      <w:r w:rsidRPr="008E1F1D">
        <w:rPr>
          <w:rFonts w:ascii="Times New Roman" w:eastAsia="Times New Roman" w:hAnsi="Times New Roman" w:cs="Times New Roman"/>
          <w:color w:val="333333"/>
          <w:sz w:val="26"/>
          <w:szCs w:val="26"/>
        </w:rPr>
        <w:t xml:space="preserve"> “chi tiêu cho FuelEU tương đối thấp so với số tiền các công ty phải trả cho các khoản trợ cấp ETS”.</w:t>
      </w:r>
    </w:p>
    <w:p w:rsidR="000C29F9" w:rsidRPr="000C29F9" w:rsidRDefault="000C29F9" w:rsidP="000C29F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0C29F9">
        <w:rPr>
          <w:rFonts w:ascii="Times New Roman" w:eastAsia="Times New Roman" w:hAnsi="Times New Roman" w:cs="Times New Roman"/>
          <w:b/>
          <w:color w:val="333333"/>
          <w:sz w:val="26"/>
          <w:szCs w:val="26"/>
        </w:rPr>
        <w:t xml:space="preserve">#2 Ngành </w:t>
      </w:r>
      <w:r w:rsidRPr="000C29F9">
        <w:rPr>
          <w:rFonts w:ascii="Times New Roman" w:eastAsia="Times New Roman" w:hAnsi="Times New Roman" w:cs="Times New Roman"/>
          <w:b/>
          <w:color w:val="333333"/>
          <w:sz w:val="26"/>
          <w:szCs w:val="26"/>
        </w:rPr>
        <w:t>Hàng hải</w:t>
      </w:r>
      <w:r w:rsidRPr="000C29F9">
        <w:rPr>
          <w:rFonts w:ascii="Times New Roman" w:eastAsia="Times New Roman" w:hAnsi="Times New Roman" w:cs="Times New Roman"/>
          <w:b/>
          <w:color w:val="333333"/>
          <w:sz w:val="26"/>
          <w:szCs w:val="26"/>
        </w:rPr>
        <w:t xml:space="preserve"> </w:t>
      </w:r>
      <w:r w:rsidRPr="000C29F9">
        <w:rPr>
          <w:rFonts w:ascii="Times New Roman" w:eastAsia="Times New Roman" w:hAnsi="Times New Roman" w:cs="Times New Roman"/>
          <w:b/>
          <w:color w:val="333333"/>
          <w:sz w:val="26"/>
          <w:szCs w:val="26"/>
        </w:rPr>
        <w:t>sử</w:t>
      </w:r>
      <w:r w:rsidRPr="000C29F9">
        <w:rPr>
          <w:rFonts w:ascii="Times New Roman" w:eastAsia="Times New Roman" w:hAnsi="Times New Roman" w:cs="Times New Roman"/>
          <w:b/>
          <w:color w:val="333333"/>
          <w:sz w:val="26"/>
          <w:szCs w:val="26"/>
        </w:rPr>
        <w:t xml:space="preserve"> dụng hệ thống đẩy </w:t>
      </w:r>
      <w:r w:rsidRPr="000C29F9">
        <w:rPr>
          <w:rFonts w:ascii="Times New Roman" w:eastAsia="Times New Roman" w:hAnsi="Times New Roman" w:cs="Times New Roman"/>
          <w:b/>
          <w:color w:val="333333"/>
          <w:sz w:val="26"/>
          <w:szCs w:val="26"/>
        </w:rPr>
        <w:t xml:space="preserve">bằng </w:t>
      </w:r>
      <w:r>
        <w:rPr>
          <w:rFonts w:ascii="Times New Roman" w:eastAsia="Times New Roman" w:hAnsi="Times New Roman" w:cs="Times New Roman"/>
          <w:b/>
          <w:color w:val="333333"/>
          <w:sz w:val="26"/>
          <w:szCs w:val="26"/>
        </w:rPr>
        <w:t xml:space="preserve">sức </w:t>
      </w:r>
      <w:r w:rsidRPr="000C29F9">
        <w:rPr>
          <w:rFonts w:ascii="Times New Roman" w:eastAsia="Times New Roman" w:hAnsi="Times New Roman" w:cs="Times New Roman"/>
          <w:b/>
          <w:color w:val="333333"/>
          <w:sz w:val="26"/>
          <w:szCs w:val="26"/>
        </w:rPr>
        <w:t>gió</w:t>
      </w:r>
    </w:p>
    <w:p w:rsidR="000C29F9" w:rsidRPr="000C29F9" w:rsidRDefault="000C29F9" w:rsidP="000C29F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Pr="000C29F9">
        <w:rPr>
          <w:rFonts w:ascii="Times New Roman" w:eastAsia="Times New Roman" w:hAnsi="Times New Roman" w:cs="Times New Roman"/>
          <w:color w:val="333333"/>
          <w:sz w:val="26"/>
          <w:szCs w:val="26"/>
        </w:rPr>
        <w:t xml:space="preserve">ăm 2024, ngành hàng hải đã đạt được tiến bộ đáng kể trong việc khám phá hệ thống đẩy </w:t>
      </w:r>
      <w:r>
        <w:rPr>
          <w:rFonts w:ascii="Times New Roman" w:eastAsia="Times New Roman" w:hAnsi="Times New Roman" w:cs="Times New Roman"/>
          <w:color w:val="333333"/>
          <w:sz w:val="26"/>
          <w:szCs w:val="26"/>
        </w:rPr>
        <w:t xml:space="preserve">bằng sức </w:t>
      </w:r>
      <w:r w:rsidRPr="000C29F9">
        <w:rPr>
          <w:rFonts w:ascii="Times New Roman" w:eastAsia="Times New Roman" w:hAnsi="Times New Roman" w:cs="Times New Roman"/>
          <w:color w:val="333333"/>
          <w:sz w:val="26"/>
          <w:szCs w:val="26"/>
        </w:rPr>
        <w:t xml:space="preserve">gió như một công cụ </w:t>
      </w:r>
      <w:r>
        <w:rPr>
          <w:rFonts w:ascii="Times New Roman" w:eastAsia="Times New Roman" w:hAnsi="Times New Roman" w:cs="Times New Roman"/>
          <w:color w:val="333333"/>
          <w:sz w:val="26"/>
          <w:szCs w:val="26"/>
        </w:rPr>
        <w:t>loại bỏ khí thải</w:t>
      </w:r>
      <w:r w:rsidRPr="000C29F9">
        <w:rPr>
          <w:rFonts w:ascii="Times New Roman" w:eastAsia="Times New Roman" w:hAnsi="Times New Roman" w:cs="Times New Roman"/>
          <w:color w:val="333333"/>
          <w:sz w:val="26"/>
          <w:szCs w:val="26"/>
        </w:rPr>
        <w:t xml:space="preserve"> cacbon, với các nhà khai thác lớn trang bị thêm cho tàu các hệ thống đẩy hỗ trợ </w:t>
      </w:r>
      <w:r>
        <w:rPr>
          <w:rFonts w:ascii="Times New Roman" w:eastAsia="Times New Roman" w:hAnsi="Times New Roman" w:cs="Times New Roman"/>
          <w:color w:val="333333"/>
          <w:sz w:val="26"/>
          <w:szCs w:val="26"/>
        </w:rPr>
        <w:t xml:space="preserve">bằng sức </w:t>
      </w:r>
      <w:r w:rsidRPr="000C29F9">
        <w:rPr>
          <w:rFonts w:ascii="Times New Roman" w:eastAsia="Times New Roman" w:hAnsi="Times New Roman" w:cs="Times New Roman"/>
          <w:color w:val="333333"/>
          <w:sz w:val="26"/>
          <w:szCs w:val="26"/>
        </w:rPr>
        <w:t xml:space="preserve">gió (WAPS) như </w:t>
      </w:r>
      <w:r>
        <w:rPr>
          <w:rFonts w:ascii="Times New Roman" w:eastAsia="Times New Roman" w:hAnsi="Times New Roman" w:cs="Times New Roman"/>
          <w:color w:val="333333"/>
          <w:sz w:val="26"/>
          <w:szCs w:val="26"/>
        </w:rPr>
        <w:t>cột</w:t>
      </w:r>
      <w:r w:rsidRPr="000C29F9">
        <w:rPr>
          <w:rFonts w:ascii="Times New Roman" w:eastAsia="Times New Roman" w:hAnsi="Times New Roman" w:cs="Times New Roman"/>
          <w:color w:val="333333"/>
          <w:sz w:val="26"/>
          <w:szCs w:val="26"/>
        </w:rPr>
        <w:t xml:space="preserve"> buồm rô-to, </w:t>
      </w:r>
      <w:r>
        <w:rPr>
          <w:rFonts w:ascii="Times New Roman" w:eastAsia="Times New Roman" w:hAnsi="Times New Roman" w:cs="Times New Roman"/>
          <w:color w:val="333333"/>
          <w:sz w:val="26"/>
          <w:szCs w:val="26"/>
        </w:rPr>
        <w:t>cánh</w:t>
      </w:r>
      <w:r w:rsidRPr="000C29F9">
        <w:rPr>
          <w:rFonts w:ascii="Times New Roman" w:eastAsia="Times New Roman" w:hAnsi="Times New Roman" w:cs="Times New Roman"/>
          <w:color w:val="333333"/>
          <w:sz w:val="26"/>
          <w:szCs w:val="26"/>
        </w:rPr>
        <w:t xml:space="preserve"> buồm và hệ thống diều để tăng hiệu quả </w:t>
      </w:r>
      <w:r>
        <w:rPr>
          <w:rFonts w:ascii="Times New Roman" w:eastAsia="Times New Roman" w:hAnsi="Times New Roman" w:cs="Times New Roman"/>
          <w:color w:val="333333"/>
          <w:sz w:val="26"/>
          <w:szCs w:val="26"/>
        </w:rPr>
        <w:t xml:space="preserve">sử dụng </w:t>
      </w:r>
      <w:r w:rsidRPr="000C29F9">
        <w:rPr>
          <w:rFonts w:ascii="Times New Roman" w:eastAsia="Times New Roman" w:hAnsi="Times New Roman" w:cs="Times New Roman"/>
          <w:color w:val="333333"/>
          <w:sz w:val="26"/>
          <w:szCs w:val="26"/>
        </w:rPr>
        <w:t xml:space="preserve">nhiên liệu và giảm khí thải. Dự báo về việc </w:t>
      </w:r>
      <w:r w:rsidR="00A40F11">
        <w:rPr>
          <w:rFonts w:ascii="Times New Roman" w:eastAsia="Times New Roman" w:hAnsi="Times New Roman" w:cs="Times New Roman"/>
          <w:color w:val="333333"/>
          <w:sz w:val="26"/>
          <w:szCs w:val="26"/>
        </w:rPr>
        <w:t>ứng</w:t>
      </w:r>
      <w:r w:rsidRPr="000C29F9">
        <w:rPr>
          <w:rFonts w:ascii="Times New Roman" w:eastAsia="Times New Roman" w:hAnsi="Times New Roman" w:cs="Times New Roman"/>
          <w:color w:val="333333"/>
          <w:sz w:val="26"/>
          <w:szCs w:val="26"/>
        </w:rPr>
        <w:t xml:space="preserve"> dụng </w:t>
      </w:r>
      <w:r w:rsidR="00A40F11">
        <w:rPr>
          <w:rFonts w:ascii="Times New Roman" w:eastAsia="Times New Roman" w:hAnsi="Times New Roman" w:cs="Times New Roman"/>
          <w:color w:val="333333"/>
          <w:sz w:val="26"/>
          <w:szCs w:val="26"/>
        </w:rPr>
        <w:t xml:space="preserve">là </w:t>
      </w:r>
      <w:r w:rsidRPr="000C29F9">
        <w:rPr>
          <w:rFonts w:ascii="Times New Roman" w:eastAsia="Times New Roman" w:hAnsi="Times New Roman" w:cs="Times New Roman"/>
          <w:color w:val="333333"/>
          <w:sz w:val="26"/>
          <w:szCs w:val="26"/>
        </w:rPr>
        <w:t xml:space="preserve">khác nhau: EU trước đây ước tính có 3.700–10.700 hệ thống </w:t>
      </w:r>
      <w:r w:rsidR="00A40F11">
        <w:rPr>
          <w:rFonts w:ascii="Times New Roman" w:eastAsia="Times New Roman" w:hAnsi="Times New Roman" w:cs="Times New Roman"/>
          <w:color w:val="333333"/>
          <w:sz w:val="26"/>
          <w:szCs w:val="26"/>
        </w:rPr>
        <w:t xml:space="preserve">được </w:t>
      </w:r>
      <w:r w:rsidRPr="000C29F9">
        <w:rPr>
          <w:rFonts w:ascii="Times New Roman" w:eastAsia="Times New Roman" w:hAnsi="Times New Roman" w:cs="Times New Roman"/>
          <w:color w:val="333333"/>
          <w:sz w:val="26"/>
          <w:szCs w:val="26"/>
        </w:rPr>
        <w:t xml:space="preserve">lắp đặt vào năm 2030, </w:t>
      </w:r>
      <w:r w:rsidR="00A40F11">
        <w:rPr>
          <w:rFonts w:ascii="Times New Roman" w:eastAsia="Times New Roman" w:hAnsi="Times New Roman" w:cs="Times New Roman"/>
          <w:color w:val="333333"/>
          <w:sz w:val="26"/>
          <w:szCs w:val="26"/>
        </w:rPr>
        <w:t>còn</w:t>
      </w:r>
      <w:r w:rsidRPr="000C29F9">
        <w:rPr>
          <w:rFonts w:ascii="Times New Roman" w:eastAsia="Times New Roman" w:hAnsi="Times New Roman" w:cs="Times New Roman"/>
          <w:color w:val="333333"/>
          <w:sz w:val="26"/>
          <w:szCs w:val="26"/>
        </w:rPr>
        <w:t xml:space="preserve"> chính phủ Anh hình dung</w:t>
      </w:r>
      <w:r w:rsidR="00A40F11">
        <w:rPr>
          <w:rFonts w:ascii="Times New Roman" w:eastAsia="Times New Roman" w:hAnsi="Times New Roman" w:cs="Times New Roman"/>
          <w:color w:val="333333"/>
          <w:sz w:val="26"/>
          <w:szCs w:val="26"/>
        </w:rPr>
        <w:t xml:space="preserve"> là sẽ có</w:t>
      </w:r>
      <w:r w:rsidRPr="000C29F9">
        <w:rPr>
          <w:rFonts w:ascii="Times New Roman" w:eastAsia="Times New Roman" w:hAnsi="Times New Roman" w:cs="Times New Roman"/>
          <w:color w:val="333333"/>
          <w:sz w:val="26"/>
          <w:szCs w:val="26"/>
        </w:rPr>
        <w:t xml:space="preserve"> 40–45% đội tàu toàn cầu sử dụng hệ thống đẩy </w:t>
      </w:r>
      <w:r w:rsidR="00A40F11">
        <w:rPr>
          <w:rFonts w:ascii="Times New Roman" w:eastAsia="Times New Roman" w:hAnsi="Times New Roman" w:cs="Times New Roman"/>
          <w:color w:val="333333"/>
          <w:sz w:val="26"/>
          <w:szCs w:val="26"/>
        </w:rPr>
        <w:t xml:space="preserve">bằng sức </w:t>
      </w:r>
      <w:r w:rsidRPr="000C29F9">
        <w:rPr>
          <w:rFonts w:ascii="Times New Roman" w:eastAsia="Times New Roman" w:hAnsi="Times New Roman" w:cs="Times New Roman"/>
          <w:color w:val="333333"/>
          <w:sz w:val="26"/>
          <w:szCs w:val="26"/>
        </w:rPr>
        <w:t xml:space="preserve">gió vào năm 2050. Bất chấp sự lạc quan này, việc </w:t>
      </w:r>
      <w:r w:rsidR="00A40F11">
        <w:rPr>
          <w:rFonts w:ascii="Times New Roman" w:eastAsia="Times New Roman" w:hAnsi="Times New Roman" w:cs="Times New Roman"/>
          <w:color w:val="333333"/>
          <w:sz w:val="26"/>
          <w:szCs w:val="26"/>
        </w:rPr>
        <w:t>ứng</w:t>
      </w:r>
      <w:r w:rsidRPr="000C29F9">
        <w:rPr>
          <w:rFonts w:ascii="Times New Roman" w:eastAsia="Times New Roman" w:hAnsi="Times New Roman" w:cs="Times New Roman"/>
          <w:color w:val="333333"/>
          <w:sz w:val="26"/>
          <w:szCs w:val="26"/>
        </w:rPr>
        <w:t xml:space="preserve"> dụng rộng rãi phải đối mặt với những thách thức về mặt </w:t>
      </w:r>
      <w:r w:rsidR="00A40F11">
        <w:rPr>
          <w:rFonts w:ascii="Times New Roman" w:eastAsia="Times New Roman" w:hAnsi="Times New Roman" w:cs="Times New Roman"/>
          <w:color w:val="333333"/>
          <w:sz w:val="26"/>
          <w:szCs w:val="26"/>
        </w:rPr>
        <w:t>pháp lý</w:t>
      </w:r>
      <w:r w:rsidRPr="000C29F9">
        <w:rPr>
          <w:rFonts w:ascii="Times New Roman" w:eastAsia="Times New Roman" w:hAnsi="Times New Roman" w:cs="Times New Roman"/>
          <w:color w:val="333333"/>
          <w:sz w:val="26"/>
          <w:szCs w:val="26"/>
        </w:rPr>
        <w:t xml:space="preserve">, kỹ thuật và </w:t>
      </w:r>
      <w:r w:rsidR="00A40F11">
        <w:rPr>
          <w:rFonts w:ascii="Times New Roman" w:eastAsia="Times New Roman" w:hAnsi="Times New Roman" w:cs="Times New Roman"/>
          <w:color w:val="333333"/>
          <w:sz w:val="26"/>
          <w:szCs w:val="26"/>
        </w:rPr>
        <w:t>logistic</w:t>
      </w:r>
      <w:r w:rsidRPr="000C29F9">
        <w:rPr>
          <w:rFonts w:ascii="Times New Roman" w:eastAsia="Times New Roman" w:hAnsi="Times New Roman" w:cs="Times New Roman"/>
          <w:color w:val="333333"/>
          <w:sz w:val="26"/>
          <w:szCs w:val="26"/>
        </w:rPr>
        <w:t xml:space="preserve">. Việc đánh giá hiệu quả của </w:t>
      </w:r>
      <w:r w:rsidR="00A40F11">
        <w:rPr>
          <w:rFonts w:ascii="Times New Roman" w:eastAsia="Times New Roman" w:hAnsi="Times New Roman" w:cs="Times New Roman"/>
          <w:color w:val="333333"/>
          <w:sz w:val="26"/>
          <w:szCs w:val="26"/>
        </w:rPr>
        <w:t xml:space="preserve">các </w:t>
      </w:r>
      <w:r w:rsidRPr="000C29F9">
        <w:rPr>
          <w:rFonts w:ascii="Times New Roman" w:eastAsia="Times New Roman" w:hAnsi="Times New Roman" w:cs="Times New Roman"/>
          <w:color w:val="333333"/>
          <w:sz w:val="26"/>
          <w:szCs w:val="26"/>
        </w:rPr>
        <w:t xml:space="preserve">hệ thống </w:t>
      </w:r>
      <w:r w:rsidR="00A40F11">
        <w:rPr>
          <w:rFonts w:ascii="Times New Roman" w:eastAsia="Times New Roman" w:hAnsi="Times New Roman" w:cs="Times New Roman"/>
          <w:color w:val="333333"/>
          <w:sz w:val="26"/>
          <w:szCs w:val="26"/>
        </w:rPr>
        <w:t xml:space="preserve">này </w:t>
      </w:r>
      <w:r w:rsidRPr="000C29F9">
        <w:rPr>
          <w:rFonts w:ascii="Times New Roman" w:eastAsia="Times New Roman" w:hAnsi="Times New Roman" w:cs="Times New Roman"/>
          <w:color w:val="333333"/>
          <w:sz w:val="26"/>
          <w:szCs w:val="26"/>
        </w:rPr>
        <w:t xml:space="preserve">vẫn phức tạp do các yếu tố như thiết kế tàu, </w:t>
      </w:r>
      <w:r w:rsidR="00A40F11">
        <w:rPr>
          <w:rFonts w:ascii="Times New Roman" w:eastAsia="Times New Roman" w:hAnsi="Times New Roman" w:cs="Times New Roman"/>
          <w:color w:val="333333"/>
          <w:sz w:val="26"/>
          <w:szCs w:val="26"/>
        </w:rPr>
        <w:t xml:space="preserve">vùng </w:t>
      </w:r>
      <w:r w:rsidRPr="000C29F9">
        <w:rPr>
          <w:rFonts w:ascii="Times New Roman" w:eastAsia="Times New Roman" w:hAnsi="Times New Roman" w:cs="Times New Roman"/>
          <w:color w:val="333333"/>
          <w:sz w:val="26"/>
          <w:szCs w:val="26"/>
        </w:rPr>
        <w:t xml:space="preserve">hoạt động và điều kiện môi trường. Bureau Veritas và Lloyd's Register đã nêu bật những rào cản như thiếu tiêu chí chuẩn hóa, chi phí ẩn và nhu cầu mở rộng đáng kể </w:t>
      </w:r>
      <w:r w:rsidR="00A40F11">
        <w:rPr>
          <w:rFonts w:ascii="Times New Roman" w:eastAsia="Times New Roman" w:hAnsi="Times New Roman" w:cs="Times New Roman"/>
          <w:color w:val="333333"/>
          <w:sz w:val="26"/>
          <w:szCs w:val="26"/>
        </w:rPr>
        <w:t>về</w:t>
      </w:r>
      <w:r w:rsidRPr="000C29F9">
        <w:rPr>
          <w:rFonts w:ascii="Times New Roman" w:eastAsia="Times New Roman" w:hAnsi="Times New Roman" w:cs="Times New Roman"/>
          <w:color w:val="333333"/>
          <w:sz w:val="26"/>
          <w:szCs w:val="26"/>
        </w:rPr>
        <w:t xml:space="preserve"> chuỗi cung ứng. Để đạt được tỷ lệ </w:t>
      </w:r>
      <w:r w:rsidR="00A40F11">
        <w:rPr>
          <w:rFonts w:ascii="Times New Roman" w:eastAsia="Times New Roman" w:hAnsi="Times New Roman" w:cs="Times New Roman"/>
          <w:color w:val="333333"/>
          <w:sz w:val="26"/>
          <w:szCs w:val="26"/>
        </w:rPr>
        <w:t>ứng</w:t>
      </w:r>
      <w:r w:rsidRPr="000C29F9">
        <w:rPr>
          <w:rFonts w:ascii="Times New Roman" w:eastAsia="Times New Roman" w:hAnsi="Times New Roman" w:cs="Times New Roman"/>
          <w:color w:val="333333"/>
          <w:sz w:val="26"/>
          <w:szCs w:val="26"/>
        </w:rPr>
        <w:t xml:space="preserve"> dụng 15% đội tàu toàn cầu sẽ cần tăng sản lượng WAPS lên 75 lần, nhưng hiện chỉ có 16 xưởng đóng tàu thực hiện </w:t>
      </w:r>
      <w:r w:rsidR="00A40F11">
        <w:rPr>
          <w:rFonts w:ascii="Times New Roman" w:eastAsia="Times New Roman" w:hAnsi="Times New Roman" w:cs="Times New Roman"/>
          <w:color w:val="333333"/>
          <w:sz w:val="26"/>
          <w:szCs w:val="26"/>
        </w:rPr>
        <w:t>việc trang bị này. Để t</w:t>
      </w:r>
      <w:r w:rsidRPr="000C29F9">
        <w:rPr>
          <w:rFonts w:ascii="Times New Roman" w:eastAsia="Times New Roman" w:hAnsi="Times New Roman" w:cs="Times New Roman"/>
          <w:color w:val="333333"/>
          <w:sz w:val="26"/>
          <w:szCs w:val="26"/>
        </w:rPr>
        <w:t xml:space="preserve">iến </w:t>
      </w:r>
      <w:r w:rsidR="00A40F11">
        <w:rPr>
          <w:rFonts w:ascii="Times New Roman" w:eastAsia="Times New Roman" w:hAnsi="Times New Roman" w:cs="Times New Roman"/>
          <w:color w:val="333333"/>
          <w:sz w:val="26"/>
          <w:szCs w:val="26"/>
        </w:rPr>
        <w:t xml:space="preserve">được </w:t>
      </w:r>
      <w:r w:rsidRPr="000C29F9">
        <w:rPr>
          <w:rFonts w:ascii="Times New Roman" w:eastAsia="Times New Roman" w:hAnsi="Times New Roman" w:cs="Times New Roman"/>
          <w:color w:val="333333"/>
          <w:sz w:val="26"/>
          <w:szCs w:val="26"/>
        </w:rPr>
        <w:t>về phía trước</w:t>
      </w:r>
      <w:r w:rsidR="00A40F11">
        <w:rPr>
          <w:rFonts w:ascii="Times New Roman" w:eastAsia="Times New Roman" w:hAnsi="Times New Roman" w:cs="Times New Roman"/>
          <w:color w:val="333333"/>
          <w:sz w:val="26"/>
          <w:szCs w:val="26"/>
        </w:rPr>
        <w:t xml:space="preserve"> thì</w:t>
      </w:r>
      <w:r w:rsidRPr="000C29F9">
        <w:rPr>
          <w:rFonts w:ascii="Times New Roman" w:eastAsia="Times New Roman" w:hAnsi="Times New Roman" w:cs="Times New Roman"/>
          <w:color w:val="333333"/>
          <w:sz w:val="26"/>
          <w:szCs w:val="26"/>
        </w:rPr>
        <w:t xml:space="preserve"> việc lập kế hoạch chi tiết cho dự án, </w:t>
      </w:r>
      <w:r w:rsidR="00A40F11">
        <w:rPr>
          <w:rFonts w:ascii="Times New Roman" w:eastAsia="Times New Roman" w:hAnsi="Times New Roman" w:cs="Times New Roman"/>
          <w:color w:val="333333"/>
          <w:sz w:val="26"/>
          <w:szCs w:val="26"/>
        </w:rPr>
        <w:t>huấn luyện</w:t>
      </w:r>
      <w:r w:rsidRPr="000C29F9">
        <w:rPr>
          <w:rFonts w:ascii="Times New Roman" w:eastAsia="Times New Roman" w:hAnsi="Times New Roman" w:cs="Times New Roman"/>
          <w:color w:val="333333"/>
          <w:sz w:val="26"/>
          <w:szCs w:val="26"/>
        </w:rPr>
        <w:t xml:space="preserve"> thủy thủ đoàn và các nỗ lực phối hợp chuỗi cung ứng sẽ là điều cần thiết để vượt qua những trở ngại này.</w:t>
      </w:r>
    </w:p>
    <w:p w:rsidR="000C29F9" w:rsidRPr="00A40F11" w:rsidRDefault="000C29F9" w:rsidP="000C29F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A40F11">
        <w:rPr>
          <w:rFonts w:ascii="Times New Roman" w:eastAsia="Times New Roman" w:hAnsi="Times New Roman" w:cs="Times New Roman"/>
          <w:b/>
          <w:color w:val="333333"/>
          <w:sz w:val="26"/>
          <w:szCs w:val="26"/>
        </w:rPr>
        <w:t xml:space="preserve">#3 Xung đột địa chính trị vẫn là thách thức chính đối với vận </w:t>
      </w:r>
      <w:r w:rsidR="00A40F11">
        <w:rPr>
          <w:rFonts w:ascii="Times New Roman" w:eastAsia="Times New Roman" w:hAnsi="Times New Roman" w:cs="Times New Roman"/>
          <w:b/>
          <w:color w:val="333333"/>
          <w:sz w:val="26"/>
          <w:szCs w:val="26"/>
        </w:rPr>
        <w:t>tải biển</w:t>
      </w:r>
    </w:p>
    <w:p w:rsidR="000C29F9" w:rsidRDefault="000C29F9" w:rsidP="000C29F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C29F9">
        <w:rPr>
          <w:rFonts w:ascii="Times New Roman" w:eastAsia="Times New Roman" w:hAnsi="Times New Roman" w:cs="Times New Roman"/>
          <w:color w:val="333333"/>
          <w:sz w:val="26"/>
          <w:szCs w:val="26"/>
        </w:rPr>
        <w:t xml:space="preserve">Sự gián đoạn trong thương mại hàng hải toàn cầu đã tác động đáng kể đến các tuyến đường chính như Biển Đỏ và Kênh đào Suez trong suốt năm 2024. Vào tháng 1, Hội đồng Bảo an Liên hợp quốc đã thông qua </w:t>
      </w:r>
      <w:hyperlink r:id="rId9" w:history="1">
        <w:r w:rsidR="00A40F11">
          <w:rPr>
            <w:rFonts w:ascii="Helvetica" w:eastAsia="Times New Roman" w:hAnsi="Helvetica" w:cs="Helvetica"/>
            <w:color w:val="0087CD"/>
            <w:sz w:val="24"/>
            <w:szCs w:val="24"/>
            <w:u w:val="single"/>
            <w:bdr w:val="none" w:sz="0" w:space="0" w:color="auto" w:frame="1"/>
          </w:rPr>
          <w:t>một nghị quyết quan trọng</w:t>
        </w:r>
        <w:r w:rsidR="00A40F11" w:rsidRPr="008E1F1D">
          <w:rPr>
            <w:rFonts w:ascii="Helvetica" w:eastAsia="Times New Roman" w:hAnsi="Helvetica" w:cs="Helvetica"/>
            <w:color w:val="0087CD"/>
            <w:sz w:val="24"/>
            <w:szCs w:val="24"/>
            <w:u w:val="single"/>
            <w:bdr w:val="none" w:sz="0" w:space="0" w:color="auto" w:frame="1"/>
          </w:rPr>
          <w:t xml:space="preserve"> </w:t>
        </w:r>
        <w:r w:rsidR="00A40F11">
          <w:rPr>
            <w:rFonts w:ascii="Helvetica" w:eastAsia="Times New Roman" w:hAnsi="Helvetica" w:cs="Helvetica"/>
            <w:color w:val="0087CD"/>
            <w:sz w:val="24"/>
            <w:szCs w:val="24"/>
            <w:u w:val="single"/>
            <w:bdr w:val="none" w:sz="0" w:space="0" w:color="auto" w:frame="1"/>
          </w:rPr>
          <w:t>lên án các cuốc tấn công</w:t>
        </w:r>
      </w:hyperlink>
      <w:r w:rsidR="00A40F11" w:rsidRPr="008E1F1D">
        <w:rPr>
          <w:rFonts w:ascii="Helvetica" w:eastAsia="Times New Roman" w:hAnsi="Helvetica" w:cs="Helvetica"/>
          <w:color w:val="333333"/>
          <w:sz w:val="24"/>
          <w:szCs w:val="24"/>
        </w:rPr>
        <w:t> </w:t>
      </w:r>
      <w:r w:rsidRPr="000C29F9">
        <w:rPr>
          <w:rFonts w:ascii="Times New Roman" w:eastAsia="Times New Roman" w:hAnsi="Times New Roman" w:cs="Times New Roman"/>
          <w:color w:val="333333"/>
          <w:sz w:val="26"/>
          <w:szCs w:val="26"/>
        </w:rPr>
        <w:t xml:space="preserve">của Houthi vào các tàu buôn và tàu thương mại, yêu cầu thả ngay </w:t>
      </w:r>
      <w:r w:rsidR="00A40F11">
        <w:rPr>
          <w:rFonts w:ascii="Times New Roman" w:eastAsia="Times New Roman" w:hAnsi="Times New Roman" w:cs="Times New Roman"/>
          <w:color w:val="333333"/>
          <w:sz w:val="26"/>
          <w:szCs w:val="26"/>
        </w:rPr>
        <w:t xml:space="preserve">tàu </w:t>
      </w:r>
      <w:r w:rsidRPr="000C29F9">
        <w:rPr>
          <w:rFonts w:ascii="Times New Roman" w:eastAsia="Times New Roman" w:hAnsi="Times New Roman" w:cs="Times New Roman"/>
          <w:color w:val="333333"/>
          <w:sz w:val="26"/>
          <w:szCs w:val="26"/>
        </w:rPr>
        <w:t xml:space="preserve">Galaxy Leader và thủy thủ đoàn. Trong suốt cả năm, </w:t>
      </w:r>
      <w:r w:rsidR="00A40F11">
        <w:rPr>
          <w:rFonts w:ascii="Times New Roman" w:eastAsia="Times New Roman" w:hAnsi="Times New Roman" w:cs="Times New Roman"/>
          <w:color w:val="333333"/>
          <w:sz w:val="26"/>
          <w:szCs w:val="26"/>
        </w:rPr>
        <w:t xml:space="preserve">đã có </w:t>
      </w:r>
      <w:r w:rsidRPr="000C29F9">
        <w:rPr>
          <w:rFonts w:ascii="Times New Roman" w:eastAsia="Times New Roman" w:hAnsi="Times New Roman" w:cs="Times New Roman"/>
          <w:color w:val="333333"/>
          <w:sz w:val="26"/>
          <w:szCs w:val="26"/>
        </w:rPr>
        <w:t xml:space="preserve">nhiều sự cố được báo cáo. Ví dụ, vào ngày 28 tháng 10, Cơ quan </w:t>
      </w:r>
      <w:r w:rsidRPr="000C29F9">
        <w:rPr>
          <w:rFonts w:ascii="Times New Roman" w:eastAsia="Times New Roman" w:hAnsi="Times New Roman" w:cs="Times New Roman"/>
          <w:color w:val="333333"/>
          <w:sz w:val="26"/>
          <w:szCs w:val="26"/>
        </w:rPr>
        <w:lastRenderedPageBreak/>
        <w:t xml:space="preserve">Hoạt động Thương mại Hàng hải Vương quốc Anh (UKMTO) đã báo cáo ba vụ nổ ở phía nam Al Mukha, Yemen, gần một tàu buôn. Sự cố này xảy ra sau một cuộc tấn công bằng tên lửa vào tàu Olympic Spirit </w:t>
      </w:r>
      <w:r w:rsidR="00A40F11">
        <w:rPr>
          <w:rFonts w:ascii="Times New Roman" w:eastAsia="Times New Roman" w:hAnsi="Times New Roman" w:cs="Times New Roman"/>
          <w:color w:val="333333"/>
          <w:sz w:val="26"/>
          <w:szCs w:val="26"/>
        </w:rPr>
        <w:t>mang</w:t>
      </w:r>
      <w:r w:rsidRPr="000C29F9">
        <w:rPr>
          <w:rFonts w:ascii="Times New Roman" w:eastAsia="Times New Roman" w:hAnsi="Times New Roman" w:cs="Times New Roman"/>
          <w:color w:val="333333"/>
          <w:sz w:val="26"/>
          <w:szCs w:val="26"/>
        </w:rPr>
        <w:t xml:space="preserve"> cờ Liberia chỉ vài ngày trước đó. Trước đó, vào ngày 10 tháng 10, một tàu chở hóa chất </w:t>
      </w:r>
      <w:r w:rsidR="00A40F11">
        <w:rPr>
          <w:rFonts w:ascii="Times New Roman" w:eastAsia="Times New Roman" w:hAnsi="Times New Roman" w:cs="Times New Roman"/>
          <w:color w:val="333333"/>
          <w:sz w:val="26"/>
          <w:szCs w:val="26"/>
        </w:rPr>
        <w:t>cũng mang</w:t>
      </w:r>
      <w:r w:rsidRPr="000C29F9">
        <w:rPr>
          <w:rFonts w:ascii="Times New Roman" w:eastAsia="Times New Roman" w:hAnsi="Times New Roman" w:cs="Times New Roman"/>
          <w:color w:val="333333"/>
          <w:sz w:val="26"/>
          <w:szCs w:val="26"/>
        </w:rPr>
        <w:t xml:space="preserve"> cờ Liberia đã bị nhắm mục tiêu trong một cuộc tấn công khác. Để ứng phó với các mối đe dọa leo thang, các hiệp hội ngành lớn đã ban hành hướng dẫn cập nhật vào cuối tháng 9 cho các tàu đi qua phía Nam </w:t>
      </w:r>
      <w:r w:rsidR="00AF3501" w:rsidRPr="000C29F9">
        <w:rPr>
          <w:rFonts w:ascii="Times New Roman" w:eastAsia="Times New Roman" w:hAnsi="Times New Roman" w:cs="Times New Roman"/>
          <w:color w:val="333333"/>
          <w:sz w:val="26"/>
          <w:szCs w:val="26"/>
        </w:rPr>
        <w:t xml:space="preserve">Biển Đỏ </w:t>
      </w:r>
      <w:r w:rsidRPr="000C29F9">
        <w:rPr>
          <w:rFonts w:ascii="Times New Roman" w:eastAsia="Times New Roman" w:hAnsi="Times New Roman" w:cs="Times New Roman"/>
          <w:color w:val="333333"/>
          <w:sz w:val="26"/>
          <w:szCs w:val="26"/>
        </w:rPr>
        <w:t xml:space="preserve">và Vịnh Aden. Hướng dẫn này, được đọc cùng với phiên bản mới nhất của BMP (Thực </w:t>
      </w:r>
      <w:r w:rsidR="00AF3501">
        <w:rPr>
          <w:rFonts w:ascii="Times New Roman" w:eastAsia="Times New Roman" w:hAnsi="Times New Roman" w:cs="Times New Roman"/>
          <w:color w:val="333333"/>
          <w:sz w:val="26"/>
          <w:szCs w:val="26"/>
        </w:rPr>
        <w:t>tiễn</w:t>
      </w:r>
      <w:r w:rsidRPr="000C29F9">
        <w:rPr>
          <w:rFonts w:ascii="Times New Roman" w:eastAsia="Times New Roman" w:hAnsi="Times New Roman" w:cs="Times New Roman"/>
          <w:color w:val="333333"/>
          <w:sz w:val="26"/>
          <w:szCs w:val="26"/>
        </w:rPr>
        <w:t xml:space="preserve"> quản lý tốt), được thúc đẩy bởi các mối đe dọa của Houthi </w:t>
      </w:r>
      <w:r w:rsidR="00AF3501">
        <w:rPr>
          <w:rFonts w:ascii="Times New Roman" w:eastAsia="Times New Roman" w:hAnsi="Times New Roman" w:cs="Times New Roman"/>
          <w:color w:val="333333"/>
          <w:sz w:val="26"/>
          <w:szCs w:val="26"/>
        </w:rPr>
        <w:t xml:space="preserve">được </w:t>
      </w:r>
      <w:r w:rsidRPr="000C29F9">
        <w:rPr>
          <w:rFonts w:ascii="Times New Roman" w:eastAsia="Times New Roman" w:hAnsi="Times New Roman" w:cs="Times New Roman"/>
          <w:color w:val="333333"/>
          <w:sz w:val="26"/>
          <w:szCs w:val="26"/>
        </w:rPr>
        <w:t>mở rộng ra ngoài các tàu bị nghi ngờ có quan hệ với Israel. Do đó, nhiều chủ tàu và nhà điều hành đã lựa chọn các tuyến đường thay thế để đảm bảo an toàn.</w:t>
      </w:r>
    </w:p>
    <w:p w:rsidR="00AF3501" w:rsidRPr="00AF3501" w:rsidRDefault="00AF3501" w:rsidP="00AF35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AF3501">
        <w:rPr>
          <w:rFonts w:ascii="Times New Roman" w:eastAsia="Times New Roman" w:hAnsi="Times New Roman" w:cs="Times New Roman"/>
          <w:b/>
          <w:color w:val="333333"/>
          <w:sz w:val="26"/>
          <w:szCs w:val="26"/>
        </w:rPr>
        <w:t>#</w:t>
      </w:r>
      <w:r w:rsidRPr="00AF3501">
        <w:rPr>
          <w:rFonts w:ascii="Times New Roman" w:eastAsia="Times New Roman" w:hAnsi="Times New Roman" w:cs="Times New Roman"/>
          <w:b/>
          <w:color w:val="333333"/>
          <w:sz w:val="26"/>
          <w:szCs w:val="26"/>
        </w:rPr>
        <w:t xml:space="preserve">4 </w:t>
      </w:r>
      <w:r w:rsidRPr="00AF3501">
        <w:rPr>
          <w:rFonts w:ascii="Times New Roman" w:eastAsia="Times New Roman" w:hAnsi="Times New Roman" w:cs="Times New Roman"/>
          <w:b/>
          <w:color w:val="333333"/>
          <w:sz w:val="26"/>
          <w:szCs w:val="26"/>
        </w:rPr>
        <w:t>Nhu cầu</w:t>
      </w:r>
      <w:r w:rsidRPr="00AF3501">
        <w:rPr>
          <w:rFonts w:ascii="Times New Roman" w:eastAsia="Times New Roman" w:hAnsi="Times New Roman" w:cs="Times New Roman"/>
          <w:b/>
          <w:color w:val="333333"/>
          <w:sz w:val="26"/>
          <w:szCs w:val="26"/>
        </w:rPr>
        <w:t xml:space="preserve"> xem xét lại chương trình đào tạo </w:t>
      </w:r>
      <w:r>
        <w:rPr>
          <w:rFonts w:ascii="Times New Roman" w:eastAsia="Times New Roman" w:hAnsi="Times New Roman" w:cs="Times New Roman"/>
          <w:b/>
          <w:color w:val="333333"/>
          <w:sz w:val="26"/>
          <w:szCs w:val="26"/>
        </w:rPr>
        <w:t>thuyền viên</w:t>
      </w:r>
    </w:p>
    <w:p w:rsidR="00AF3501" w:rsidRPr="00AF3501" w:rsidRDefault="00AF3501" w:rsidP="00AF35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F3501">
        <w:rPr>
          <w:rFonts w:ascii="Times New Roman" w:eastAsia="Times New Roman" w:hAnsi="Times New Roman" w:cs="Times New Roman"/>
          <w:color w:val="333333"/>
          <w:sz w:val="26"/>
          <w:szCs w:val="26"/>
        </w:rPr>
        <w:t xml:space="preserve">Lực lượng đặc nhiệm </w:t>
      </w:r>
      <w:r>
        <w:rPr>
          <w:rFonts w:ascii="Times New Roman" w:eastAsia="Times New Roman" w:hAnsi="Times New Roman" w:cs="Times New Roman"/>
          <w:color w:val="333333"/>
          <w:sz w:val="26"/>
          <w:szCs w:val="26"/>
        </w:rPr>
        <w:t xml:space="preserve">về </w:t>
      </w:r>
      <w:r w:rsidRPr="00AF3501">
        <w:rPr>
          <w:rFonts w:ascii="Times New Roman" w:eastAsia="Times New Roman" w:hAnsi="Times New Roman" w:cs="Times New Roman"/>
          <w:color w:val="333333"/>
          <w:sz w:val="26"/>
          <w:szCs w:val="26"/>
        </w:rPr>
        <w:t xml:space="preserve">chuyển đổi công bằng </w:t>
      </w:r>
      <w:r>
        <w:rPr>
          <w:rFonts w:ascii="Times New Roman" w:eastAsia="Times New Roman" w:hAnsi="Times New Roman" w:cs="Times New Roman"/>
          <w:color w:val="333333"/>
          <w:sz w:val="26"/>
          <w:szCs w:val="26"/>
        </w:rPr>
        <w:t xml:space="preserve">trong </w:t>
      </w:r>
      <w:r w:rsidRPr="00AF3501">
        <w:rPr>
          <w:rFonts w:ascii="Times New Roman" w:eastAsia="Times New Roman" w:hAnsi="Times New Roman" w:cs="Times New Roman"/>
          <w:color w:val="333333"/>
          <w:sz w:val="26"/>
          <w:szCs w:val="26"/>
        </w:rPr>
        <w:t xml:space="preserve">hàng hải (MJTTF) đã công bố </w:t>
      </w:r>
      <w:hyperlink r:id="rId10" w:history="1">
        <w:r>
          <w:rPr>
            <w:rFonts w:ascii="Helvetica" w:eastAsia="Times New Roman" w:hAnsi="Helvetica" w:cs="Helvetica"/>
            <w:color w:val="0087CD"/>
            <w:sz w:val="24"/>
            <w:szCs w:val="24"/>
            <w:u w:val="single"/>
            <w:bdr w:val="none" w:sz="0" w:space="0" w:color="auto" w:frame="1"/>
          </w:rPr>
          <w:t>một báo cáo mới vào tháng 11</w:t>
        </w:r>
      </w:hyperlink>
      <w:r w:rsidRPr="00AF3501">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với sự </w:t>
      </w:r>
      <w:r w:rsidRPr="00AF3501">
        <w:rPr>
          <w:rFonts w:ascii="Times New Roman" w:eastAsia="Times New Roman" w:hAnsi="Times New Roman" w:cs="Times New Roman"/>
          <w:color w:val="333333"/>
          <w:sz w:val="26"/>
          <w:szCs w:val="26"/>
        </w:rPr>
        <w:t xml:space="preserve">hợp tác </w:t>
      </w:r>
      <w:r>
        <w:rPr>
          <w:rFonts w:ascii="Times New Roman" w:eastAsia="Times New Roman" w:hAnsi="Times New Roman" w:cs="Times New Roman"/>
          <w:color w:val="333333"/>
          <w:sz w:val="26"/>
          <w:szCs w:val="26"/>
        </w:rPr>
        <w:t>của</w:t>
      </w:r>
      <w:r w:rsidRPr="00AF3501">
        <w:rPr>
          <w:rFonts w:ascii="Times New Roman" w:eastAsia="Times New Roman" w:hAnsi="Times New Roman" w:cs="Times New Roman"/>
          <w:color w:val="333333"/>
          <w:sz w:val="26"/>
          <w:szCs w:val="26"/>
        </w:rPr>
        <w:t xml:space="preserve"> Trung tâm </w:t>
      </w:r>
      <w:r>
        <w:rPr>
          <w:rFonts w:ascii="Times New Roman" w:eastAsia="Times New Roman" w:hAnsi="Times New Roman" w:cs="Times New Roman"/>
          <w:color w:val="333333"/>
          <w:sz w:val="26"/>
          <w:szCs w:val="26"/>
        </w:rPr>
        <w:t>loại bỏ khí thải</w:t>
      </w:r>
      <w:r w:rsidRPr="00AF3501">
        <w:rPr>
          <w:rFonts w:ascii="Times New Roman" w:eastAsia="Times New Roman" w:hAnsi="Times New Roman" w:cs="Times New Roman"/>
          <w:color w:val="333333"/>
          <w:sz w:val="26"/>
          <w:szCs w:val="26"/>
        </w:rPr>
        <w:t xml:space="preserve"> cacbon </w:t>
      </w:r>
      <w:r>
        <w:rPr>
          <w:rFonts w:ascii="Times New Roman" w:eastAsia="Times New Roman" w:hAnsi="Times New Roman" w:cs="Times New Roman"/>
          <w:color w:val="333333"/>
          <w:sz w:val="26"/>
          <w:szCs w:val="26"/>
        </w:rPr>
        <w:t xml:space="preserve">trong </w:t>
      </w:r>
      <w:r w:rsidRPr="00AF3501">
        <w:rPr>
          <w:rFonts w:ascii="Times New Roman" w:eastAsia="Times New Roman" w:hAnsi="Times New Roman" w:cs="Times New Roman"/>
          <w:color w:val="333333"/>
          <w:sz w:val="26"/>
          <w:szCs w:val="26"/>
        </w:rPr>
        <w:t xml:space="preserve">hàng hải của Lloyd's Register và Liên minh quản lý đại dương của Hiệp ước toàn cầu của Liên hợp quốc. Báo cáo nhấn mạnh nhu cầu cấp thiết về một khuôn khổ đào tạo cơ bản phù hợp với những thách thức riêng liên quan đến amoniac, metanol và hydro. Hiện tại, Công ước </w:t>
      </w:r>
      <w:r>
        <w:rPr>
          <w:rFonts w:ascii="Times New Roman" w:eastAsia="Times New Roman" w:hAnsi="Times New Roman" w:cs="Times New Roman"/>
          <w:color w:val="333333"/>
          <w:sz w:val="26"/>
          <w:szCs w:val="26"/>
        </w:rPr>
        <w:t>STCW</w:t>
      </w:r>
      <w:r w:rsidRPr="00AF3501">
        <w:rPr>
          <w:rFonts w:ascii="Times New Roman" w:eastAsia="Times New Roman" w:hAnsi="Times New Roman" w:cs="Times New Roman"/>
          <w:color w:val="333333"/>
          <w:sz w:val="26"/>
          <w:szCs w:val="26"/>
        </w:rPr>
        <w:t xml:space="preserve"> không đề cập đầy đủ đến các năng lực cụ thể cần thiết để xử lý các loại nhiên liệu thay thế này. Để ứng phó, báo cáo ủng hộ việc </w:t>
      </w:r>
      <w:r>
        <w:rPr>
          <w:rFonts w:ascii="Times New Roman" w:eastAsia="Times New Roman" w:hAnsi="Times New Roman" w:cs="Times New Roman"/>
          <w:color w:val="333333"/>
          <w:sz w:val="26"/>
          <w:szCs w:val="26"/>
        </w:rPr>
        <w:t>sửa đổi</w:t>
      </w:r>
      <w:r w:rsidRPr="00AF3501">
        <w:rPr>
          <w:rFonts w:ascii="Times New Roman" w:eastAsia="Times New Roman" w:hAnsi="Times New Roman" w:cs="Times New Roman"/>
          <w:color w:val="333333"/>
          <w:sz w:val="26"/>
          <w:szCs w:val="26"/>
        </w:rPr>
        <w:t xml:space="preserve"> toàn diện các khuôn khổ đào tạo để đảm bảo quá trình chuyển đổi an toàn và hiệu quả sang các nguồn năng lượng mới này. Hơn nữa, trong </w:t>
      </w:r>
      <w:r>
        <w:rPr>
          <w:rFonts w:ascii="Times New Roman" w:eastAsia="Times New Roman" w:hAnsi="Times New Roman" w:cs="Times New Roman"/>
          <w:color w:val="333333"/>
          <w:sz w:val="26"/>
          <w:szCs w:val="26"/>
        </w:rPr>
        <w:t xml:space="preserve">kỳ họp </w:t>
      </w:r>
      <w:r w:rsidRPr="00AF3501">
        <w:rPr>
          <w:rFonts w:ascii="Times New Roman" w:eastAsia="Times New Roman" w:hAnsi="Times New Roman" w:cs="Times New Roman"/>
          <w:color w:val="333333"/>
          <w:sz w:val="26"/>
          <w:szCs w:val="26"/>
        </w:rPr>
        <w:t>MSC 108</w:t>
      </w:r>
      <w:r w:rsidRPr="00AF3501">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của </w:t>
      </w:r>
      <w:r w:rsidRPr="00AF3501">
        <w:rPr>
          <w:rFonts w:ascii="Times New Roman" w:eastAsia="Times New Roman" w:hAnsi="Times New Roman" w:cs="Times New Roman"/>
          <w:color w:val="333333"/>
          <w:sz w:val="26"/>
          <w:szCs w:val="26"/>
        </w:rPr>
        <w:t xml:space="preserve">IMO, </w:t>
      </w:r>
      <w:r w:rsidRPr="008E1F1D">
        <w:rPr>
          <w:rFonts w:ascii="Helvetica" w:eastAsia="Times New Roman" w:hAnsi="Helvetica" w:cs="Helvetica"/>
          <w:color w:val="333333"/>
          <w:sz w:val="24"/>
          <w:szCs w:val="24"/>
        </w:rPr>
        <w:t> </w:t>
      </w:r>
      <w:hyperlink r:id="rId11" w:history="1">
        <w:r>
          <w:rPr>
            <w:rFonts w:ascii="Helvetica" w:eastAsia="Times New Roman" w:hAnsi="Helvetica" w:cs="Helvetica"/>
            <w:color w:val="0087CD"/>
            <w:sz w:val="24"/>
            <w:szCs w:val="24"/>
            <w:u w:val="single"/>
            <w:bdr w:val="none" w:sz="0" w:space="0" w:color="auto" w:frame="1"/>
          </w:rPr>
          <w:t>các sửa đổi đối với Bộ luật STCW</w:t>
        </w:r>
      </w:hyperlink>
      <w:r w:rsidRPr="00AF3501">
        <w:rPr>
          <w:rFonts w:ascii="Times New Roman" w:eastAsia="Times New Roman" w:hAnsi="Times New Roman" w:cs="Times New Roman"/>
          <w:color w:val="333333"/>
          <w:sz w:val="26"/>
          <w:szCs w:val="26"/>
        </w:rPr>
        <w:t xml:space="preserve"> đã được thông qua, nhằm mục đích ngăn ngừa và ứng phó với bạo lực và quấy rối trong lĩnh vực hàng hải, bao gồm quấy rối tình dục, bắt nạt và tấn công tình dục</w:t>
      </w:r>
    </w:p>
    <w:p w:rsidR="00AF3501" w:rsidRPr="00B102E9" w:rsidRDefault="00AF3501" w:rsidP="00AF35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B102E9">
        <w:rPr>
          <w:rFonts w:ascii="Times New Roman" w:eastAsia="Times New Roman" w:hAnsi="Times New Roman" w:cs="Times New Roman"/>
          <w:b/>
          <w:color w:val="333333"/>
          <w:sz w:val="26"/>
          <w:szCs w:val="26"/>
        </w:rPr>
        <w:t>#5 Phúc lợi của thuyền viên vẫn là ưu tiên hàng đầu</w:t>
      </w:r>
    </w:p>
    <w:p w:rsidR="00AF3501" w:rsidRPr="008E1F1D" w:rsidRDefault="00AF3501" w:rsidP="00AF35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F3501">
        <w:rPr>
          <w:rFonts w:ascii="Times New Roman" w:eastAsia="Times New Roman" w:hAnsi="Times New Roman" w:cs="Times New Roman"/>
          <w:color w:val="333333"/>
          <w:sz w:val="26"/>
          <w:szCs w:val="26"/>
        </w:rPr>
        <w:t xml:space="preserve">Năm 2024 đánh dấu một năm quan trọng về phúc lợi của thuyền viên khi một loạt sửa đổi mới đối với MLC, 2006 </w:t>
      </w:r>
      <w:hyperlink r:id="rId12" w:history="1">
        <w:r w:rsidR="00B102E9">
          <w:rPr>
            <w:rFonts w:ascii="Helvetica" w:eastAsia="Times New Roman" w:hAnsi="Helvetica" w:cs="Helvetica"/>
            <w:color w:val="0087CD"/>
            <w:sz w:val="24"/>
            <w:szCs w:val="24"/>
            <w:u w:val="single"/>
            <w:bdr w:val="none" w:sz="0" w:space="0" w:color="auto" w:frame="1"/>
          </w:rPr>
          <w:t>có hiệu lực vào ngày 23 tháng 12</w:t>
        </w:r>
      </w:hyperlink>
      <w:r w:rsidRPr="00AF3501">
        <w:rPr>
          <w:rFonts w:ascii="Times New Roman" w:eastAsia="Times New Roman" w:hAnsi="Times New Roman" w:cs="Times New Roman"/>
          <w:color w:val="333333"/>
          <w:sz w:val="26"/>
          <w:szCs w:val="26"/>
        </w:rPr>
        <w:t xml:space="preserve">. Những sửa đổi này nhằm mục đích cải thiện hơn nữa điều kiện làm việc và sinh hoạt trên biển và giải quyết một số thách thức chính mà người đi biển phải đối mặt trong đại dịch COVID-19. Vào tháng 11, "Cuộc họp thứ ba của Nhóm công tác </w:t>
      </w:r>
      <w:hyperlink r:id="rId13" w:history="1">
        <w:r w:rsidR="00B102E9">
          <w:rPr>
            <w:rFonts w:ascii="Helvetica" w:eastAsia="Times New Roman" w:hAnsi="Helvetica" w:cs="Helvetica"/>
            <w:color w:val="0087CD"/>
            <w:sz w:val="24"/>
            <w:szCs w:val="24"/>
            <w:u w:val="single"/>
            <w:bdr w:val="none" w:sz="0" w:space="0" w:color="auto" w:frame="1"/>
          </w:rPr>
          <w:t xml:space="preserve">ba bên chung ILO–IMO </w:t>
        </w:r>
      </w:hyperlink>
      <w:r w:rsidR="00B102E9" w:rsidRPr="00B102E9">
        <w:rPr>
          <w:rFonts w:ascii="Times New Roman" w:eastAsia="Times New Roman" w:hAnsi="Times New Roman" w:cs="Times New Roman"/>
          <w:color w:val="333333"/>
          <w:sz w:val="26"/>
          <w:szCs w:val="26"/>
        </w:rPr>
        <w:t xml:space="preserve"> </w:t>
      </w:r>
      <w:r w:rsidR="00B102E9" w:rsidRPr="00AF3501">
        <w:rPr>
          <w:rFonts w:ascii="Times New Roman" w:eastAsia="Times New Roman" w:hAnsi="Times New Roman" w:cs="Times New Roman"/>
          <w:color w:val="333333"/>
          <w:sz w:val="26"/>
          <w:szCs w:val="26"/>
        </w:rPr>
        <w:t xml:space="preserve">nhằm xác định </w:t>
      </w:r>
      <w:r w:rsidR="00B102E9">
        <w:rPr>
          <w:rFonts w:ascii="Times New Roman" w:eastAsia="Times New Roman" w:hAnsi="Times New Roman" w:cs="Times New Roman"/>
          <w:color w:val="333333"/>
          <w:sz w:val="26"/>
          <w:szCs w:val="26"/>
        </w:rPr>
        <w:t xml:space="preserve">ra </w:t>
      </w:r>
      <w:r w:rsidRPr="00AF3501">
        <w:rPr>
          <w:rFonts w:ascii="Times New Roman" w:eastAsia="Times New Roman" w:hAnsi="Times New Roman" w:cs="Times New Roman"/>
          <w:color w:val="333333"/>
          <w:sz w:val="26"/>
          <w:szCs w:val="26"/>
        </w:rPr>
        <w:t xml:space="preserve">và giải quyết các vấn đề của </w:t>
      </w:r>
      <w:r w:rsidR="00B102E9">
        <w:rPr>
          <w:rFonts w:ascii="Times New Roman" w:eastAsia="Times New Roman" w:hAnsi="Times New Roman" w:cs="Times New Roman"/>
          <w:color w:val="333333"/>
          <w:sz w:val="26"/>
          <w:szCs w:val="26"/>
        </w:rPr>
        <w:t>thuyền viên</w:t>
      </w:r>
      <w:r w:rsidRPr="00AF3501">
        <w:rPr>
          <w:rFonts w:ascii="Times New Roman" w:eastAsia="Times New Roman" w:hAnsi="Times New Roman" w:cs="Times New Roman"/>
          <w:color w:val="333333"/>
          <w:sz w:val="26"/>
          <w:szCs w:val="26"/>
        </w:rPr>
        <w:t xml:space="preserve"> và yếu tố con người" đã diễn ra từ ngày 26 đến ngày 28 tháng 11 tại Geneva, thảo luận và thông qua 'Hướng dẫn về việc đối xử công bằng với </w:t>
      </w:r>
      <w:r w:rsidR="00B102E9">
        <w:rPr>
          <w:rFonts w:ascii="Times New Roman" w:eastAsia="Times New Roman" w:hAnsi="Times New Roman" w:cs="Times New Roman"/>
          <w:color w:val="333333"/>
          <w:sz w:val="26"/>
          <w:szCs w:val="26"/>
        </w:rPr>
        <w:t>những thuyền viên</w:t>
      </w:r>
      <w:r w:rsidRPr="00AF3501">
        <w:rPr>
          <w:rFonts w:ascii="Times New Roman" w:eastAsia="Times New Roman" w:hAnsi="Times New Roman" w:cs="Times New Roman"/>
          <w:color w:val="333333"/>
          <w:sz w:val="26"/>
          <w:szCs w:val="26"/>
        </w:rPr>
        <w:t xml:space="preserve"> bị giam giữ vì nghi ngờ phạm tội'. Hơn nữa, </w:t>
      </w:r>
      <w:r w:rsidR="00B102E9">
        <w:rPr>
          <w:rFonts w:ascii="Times New Roman" w:eastAsia="Times New Roman" w:hAnsi="Times New Roman" w:cs="Times New Roman"/>
          <w:color w:val="333333"/>
          <w:sz w:val="26"/>
          <w:szCs w:val="26"/>
        </w:rPr>
        <w:t>Các khu vực</w:t>
      </w:r>
      <w:r w:rsidRPr="00AF3501">
        <w:rPr>
          <w:rFonts w:ascii="Times New Roman" w:eastAsia="Times New Roman" w:hAnsi="Times New Roman" w:cs="Times New Roman"/>
          <w:color w:val="333333"/>
          <w:sz w:val="26"/>
          <w:szCs w:val="26"/>
        </w:rPr>
        <w:t xml:space="preserve"> Paris &amp; Tokyo </w:t>
      </w:r>
      <w:r w:rsidR="00B102E9">
        <w:rPr>
          <w:rFonts w:ascii="Times New Roman" w:eastAsia="Times New Roman" w:hAnsi="Times New Roman" w:cs="Times New Roman"/>
          <w:color w:val="333333"/>
          <w:sz w:val="26"/>
          <w:szCs w:val="26"/>
        </w:rPr>
        <w:t xml:space="preserve">MoU </w:t>
      </w:r>
      <w:r w:rsidRPr="00AF3501">
        <w:rPr>
          <w:rFonts w:ascii="Times New Roman" w:eastAsia="Times New Roman" w:hAnsi="Times New Roman" w:cs="Times New Roman"/>
          <w:color w:val="333333"/>
          <w:sz w:val="26"/>
          <w:szCs w:val="26"/>
        </w:rPr>
        <w:t xml:space="preserve">về Kiểm </w:t>
      </w:r>
      <w:r w:rsidR="00B102E9">
        <w:rPr>
          <w:rFonts w:ascii="Times New Roman" w:eastAsia="Times New Roman" w:hAnsi="Times New Roman" w:cs="Times New Roman"/>
          <w:color w:val="333333"/>
          <w:sz w:val="26"/>
          <w:szCs w:val="26"/>
        </w:rPr>
        <w:t>tra của</w:t>
      </w:r>
      <w:r w:rsidRPr="00AF3501">
        <w:rPr>
          <w:rFonts w:ascii="Times New Roman" w:eastAsia="Times New Roman" w:hAnsi="Times New Roman" w:cs="Times New Roman"/>
          <w:color w:val="333333"/>
          <w:sz w:val="26"/>
          <w:szCs w:val="26"/>
        </w:rPr>
        <w:t xml:space="preserve"> Nhà nước </w:t>
      </w:r>
      <w:r w:rsidR="00B102E9">
        <w:rPr>
          <w:rFonts w:ascii="Times New Roman" w:eastAsia="Times New Roman" w:hAnsi="Times New Roman" w:cs="Times New Roman"/>
          <w:color w:val="333333"/>
          <w:sz w:val="26"/>
          <w:szCs w:val="26"/>
        </w:rPr>
        <w:t>có c</w:t>
      </w:r>
      <w:r w:rsidRPr="00AF3501">
        <w:rPr>
          <w:rFonts w:ascii="Times New Roman" w:eastAsia="Times New Roman" w:hAnsi="Times New Roman" w:cs="Times New Roman"/>
          <w:color w:val="333333"/>
          <w:sz w:val="26"/>
          <w:szCs w:val="26"/>
        </w:rPr>
        <w:t xml:space="preserve">ảng đã phát động Chiến dịch Kiểm tra Tập trung (CIC) chung từ ngày 1 tháng 9 năm 2024 đến ngày 30 tháng 11 năm 2024 </w:t>
      </w:r>
      <w:hyperlink r:id="rId14" w:history="1">
        <w:r w:rsidR="00B102E9">
          <w:rPr>
            <w:rFonts w:ascii="Helvetica" w:eastAsia="Times New Roman" w:hAnsi="Helvetica" w:cs="Helvetica"/>
            <w:color w:val="0087CD"/>
            <w:sz w:val="24"/>
            <w:szCs w:val="24"/>
            <w:u w:val="single"/>
            <w:bdr w:val="none" w:sz="0" w:space="0" w:color="auto" w:frame="1"/>
          </w:rPr>
          <w:t>về tiền lương và hợp đồng tuyển dụng của thuyền viên</w:t>
        </w:r>
        <w:r w:rsidR="00B102E9" w:rsidRPr="008E1F1D">
          <w:rPr>
            <w:rFonts w:ascii="Helvetica" w:eastAsia="Times New Roman" w:hAnsi="Helvetica" w:cs="Helvetica"/>
            <w:color w:val="0087CD"/>
            <w:sz w:val="24"/>
            <w:szCs w:val="24"/>
            <w:u w:val="single"/>
            <w:bdr w:val="none" w:sz="0" w:space="0" w:color="auto" w:frame="1"/>
          </w:rPr>
          <w:t xml:space="preserve"> (SEA).</w:t>
        </w:r>
      </w:hyperlink>
      <w:r w:rsidR="00B102E9">
        <w:rPr>
          <w:rFonts w:ascii="Helvetica" w:eastAsia="Times New Roman" w:hAnsi="Helvetica" w:cs="Helvetica"/>
          <w:color w:val="333333"/>
          <w:sz w:val="24"/>
          <w:szCs w:val="24"/>
        </w:rPr>
        <w:t xml:space="preserve"> </w:t>
      </w:r>
      <w:r w:rsidR="00B102E9">
        <w:rPr>
          <w:rFonts w:ascii="Helvetica" w:eastAsia="Times New Roman" w:hAnsi="Helvetica" w:cs="Helvetica"/>
          <w:color w:val="333333"/>
          <w:sz w:val="24"/>
          <w:szCs w:val="24"/>
        </w:rPr>
        <w:lastRenderedPageBreak/>
        <w:t>Gần đây</w:t>
      </w:r>
      <w:r w:rsidR="00B102E9" w:rsidRPr="008E1F1D">
        <w:rPr>
          <w:rFonts w:ascii="Helvetica" w:eastAsia="Times New Roman" w:hAnsi="Helvetica" w:cs="Helvetica"/>
          <w:color w:val="333333"/>
          <w:sz w:val="24"/>
          <w:szCs w:val="24"/>
        </w:rPr>
        <w:t>, </w:t>
      </w:r>
      <w:hyperlink r:id="rId15" w:history="1">
        <w:r w:rsidR="00B102E9" w:rsidRPr="008E1F1D">
          <w:rPr>
            <w:rFonts w:ascii="Helvetica" w:eastAsia="Times New Roman" w:hAnsi="Helvetica" w:cs="Helvetica"/>
            <w:color w:val="0087CD"/>
            <w:sz w:val="24"/>
            <w:szCs w:val="24"/>
            <w:u w:val="single"/>
            <w:bdr w:val="none" w:sz="0" w:space="0" w:color="auto" w:frame="1"/>
          </w:rPr>
          <w:t xml:space="preserve">RISK4SEA </w:t>
        </w:r>
        <w:r w:rsidR="00B102E9">
          <w:rPr>
            <w:rFonts w:ascii="Helvetica" w:eastAsia="Times New Roman" w:hAnsi="Helvetica" w:cs="Helvetica"/>
            <w:color w:val="0087CD"/>
            <w:sz w:val="24"/>
            <w:szCs w:val="24"/>
            <w:u w:val="single"/>
            <w:bdr w:val="none" w:sz="0" w:space="0" w:color="auto" w:frame="1"/>
          </w:rPr>
          <w:t>đã công bố kết quả cuối cùng</w:t>
        </w:r>
      </w:hyperlink>
      <w:r w:rsidR="00B102E9" w:rsidRPr="008E1F1D">
        <w:rPr>
          <w:rFonts w:ascii="Helvetica" w:eastAsia="Times New Roman" w:hAnsi="Helvetica" w:cs="Helvetica"/>
          <w:color w:val="333333"/>
          <w:sz w:val="24"/>
          <w:szCs w:val="24"/>
        </w:rPr>
        <w:t> </w:t>
      </w:r>
      <w:r w:rsidRPr="00AF3501">
        <w:rPr>
          <w:rFonts w:ascii="Times New Roman" w:eastAsia="Times New Roman" w:hAnsi="Times New Roman" w:cs="Times New Roman"/>
          <w:color w:val="333333"/>
          <w:sz w:val="26"/>
          <w:szCs w:val="26"/>
        </w:rPr>
        <w:t xml:space="preserve"> và Chỉ số Cường độ CIC xác định </w:t>
      </w:r>
      <w:r w:rsidR="00B102E9">
        <w:rPr>
          <w:rFonts w:ascii="Times New Roman" w:eastAsia="Times New Roman" w:hAnsi="Times New Roman" w:cs="Times New Roman"/>
          <w:color w:val="333333"/>
          <w:sz w:val="26"/>
          <w:szCs w:val="26"/>
        </w:rPr>
        <w:t xml:space="preserve">ra </w:t>
      </w:r>
      <w:r w:rsidRPr="00AF3501">
        <w:rPr>
          <w:rFonts w:ascii="Times New Roman" w:eastAsia="Times New Roman" w:hAnsi="Times New Roman" w:cs="Times New Roman"/>
          <w:color w:val="333333"/>
          <w:sz w:val="26"/>
          <w:szCs w:val="26"/>
        </w:rPr>
        <w:t xml:space="preserve">các lĩnh vực trọng tâm chính. Cuối cùng, </w:t>
      </w:r>
      <w:r w:rsidR="00B102E9">
        <w:rPr>
          <w:rFonts w:ascii="Times New Roman" w:eastAsia="Times New Roman" w:hAnsi="Times New Roman" w:cs="Times New Roman"/>
          <w:color w:val="333333"/>
          <w:sz w:val="26"/>
          <w:szCs w:val="26"/>
        </w:rPr>
        <w:t xml:space="preserve">cũng </w:t>
      </w:r>
      <w:r w:rsidRPr="00AF3501">
        <w:rPr>
          <w:rFonts w:ascii="Times New Roman" w:eastAsia="Times New Roman" w:hAnsi="Times New Roman" w:cs="Times New Roman"/>
          <w:color w:val="333333"/>
          <w:sz w:val="26"/>
          <w:szCs w:val="26"/>
        </w:rPr>
        <w:t xml:space="preserve">cần đề cập đến một nghiên cứu do </w:t>
      </w:r>
      <w:hyperlink r:id="rId16" w:history="1">
        <w:r w:rsidR="00B102E9">
          <w:rPr>
            <w:rFonts w:ascii="Helvetica" w:eastAsia="Times New Roman" w:hAnsi="Helvetica" w:cs="Helvetica"/>
            <w:color w:val="0087CD"/>
            <w:sz w:val="24"/>
            <w:szCs w:val="24"/>
            <w:u w:val="single"/>
            <w:bdr w:val="none" w:sz="0" w:space="0" w:color="auto" w:frame="1"/>
          </w:rPr>
          <w:t>Đại học hàng hải Thế giới công bố</w:t>
        </w:r>
      </w:hyperlink>
      <w:r w:rsidRPr="00AF3501">
        <w:rPr>
          <w:rFonts w:ascii="Times New Roman" w:eastAsia="Times New Roman" w:hAnsi="Times New Roman" w:cs="Times New Roman"/>
          <w:color w:val="333333"/>
          <w:sz w:val="26"/>
          <w:szCs w:val="26"/>
        </w:rPr>
        <w:t xml:space="preserve"> vào tháng 9 đã tiết lộ rằng </w:t>
      </w:r>
      <w:r w:rsidR="00B102E9">
        <w:rPr>
          <w:rFonts w:ascii="Times New Roman" w:eastAsia="Times New Roman" w:hAnsi="Times New Roman" w:cs="Times New Roman"/>
          <w:color w:val="333333"/>
          <w:sz w:val="26"/>
          <w:szCs w:val="26"/>
        </w:rPr>
        <w:t>thuyền viên đang</w:t>
      </w:r>
      <w:r w:rsidRPr="00AF3501">
        <w:rPr>
          <w:rFonts w:ascii="Times New Roman" w:eastAsia="Times New Roman" w:hAnsi="Times New Roman" w:cs="Times New Roman"/>
          <w:color w:val="333333"/>
          <w:sz w:val="26"/>
          <w:szCs w:val="26"/>
        </w:rPr>
        <w:t xml:space="preserve"> phải làm việc quá nhiều giờ và không được nghỉ ngơi đầy đủ, dẫn đến mức độ mệt mỏi cao.</w:t>
      </w:r>
    </w:p>
    <w:p w:rsidR="004A16E2" w:rsidRPr="004A16E2"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A16E2">
        <w:rPr>
          <w:rFonts w:ascii="Times New Roman" w:eastAsia="Times New Roman" w:hAnsi="Times New Roman" w:cs="Times New Roman"/>
          <w:b/>
          <w:color w:val="333333"/>
          <w:sz w:val="26"/>
          <w:szCs w:val="26"/>
        </w:rPr>
        <w:t>#</w:t>
      </w:r>
      <w:r w:rsidRPr="004A16E2">
        <w:rPr>
          <w:rFonts w:ascii="Times New Roman" w:eastAsia="Times New Roman" w:hAnsi="Times New Roman" w:cs="Times New Roman"/>
          <w:b/>
          <w:color w:val="333333"/>
          <w:sz w:val="26"/>
          <w:szCs w:val="26"/>
        </w:rPr>
        <w:t xml:space="preserve">6. Bạo lực gia tăng đối với </w:t>
      </w:r>
      <w:r w:rsidRPr="004A16E2">
        <w:rPr>
          <w:rFonts w:ascii="Times New Roman" w:eastAsia="Times New Roman" w:hAnsi="Times New Roman" w:cs="Times New Roman"/>
          <w:b/>
          <w:color w:val="333333"/>
          <w:sz w:val="26"/>
          <w:szCs w:val="26"/>
        </w:rPr>
        <w:t>thuyền viên</w:t>
      </w:r>
    </w:p>
    <w:p w:rsidR="004A16E2" w:rsidRPr="004A16E2"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16E2">
        <w:rPr>
          <w:rFonts w:ascii="Times New Roman" w:eastAsia="Times New Roman" w:hAnsi="Times New Roman" w:cs="Times New Roman"/>
          <w:color w:val="333333"/>
          <w:sz w:val="26"/>
          <w:szCs w:val="26"/>
        </w:rPr>
        <w:t xml:space="preserve"> </w:t>
      </w:r>
      <w:hyperlink r:id="rId17" w:history="1">
        <w:r w:rsidR="00B56CDE">
          <w:rPr>
            <w:rFonts w:ascii="Helvetica" w:eastAsia="Times New Roman" w:hAnsi="Helvetica" w:cs="Helvetica"/>
            <w:color w:val="0087CD"/>
            <w:sz w:val="24"/>
            <w:szCs w:val="24"/>
            <w:u w:val="single"/>
            <w:bdr w:val="none" w:sz="0" w:space="0" w:color="auto" w:frame="1"/>
          </w:rPr>
          <w:t xml:space="preserve">Vào giữa năm </w:t>
        </w:r>
        <w:r w:rsidR="00B56CDE" w:rsidRPr="008E1F1D">
          <w:rPr>
            <w:rFonts w:ascii="Helvetica" w:eastAsia="Times New Roman" w:hAnsi="Helvetica" w:cs="Helvetica"/>
            <w:color w:val="0087CD"/>
            <w:sz w:val="24"/>
            <w:szCs w:val="24"/>
            <w:u w:val="single"/>
            <w:bdr w:val="none" w:sz="0" w:space="0" w:color="auto" w:frame="1"/>
          </w:rPr>
          <w:t>2024</w:t>
        </w:r>
      </w:hyperlink>
      <w:r w:rsidR="00B56CDE" w:rsidRPr="008E1F1D">
        <w:rPr>
          <w:rFonts w:ascii="Helvetica" w:eastAsia="Times New Roman" w:hAnsi="Helvetica" w:cs="Helvetica"/>
          <w:color w:val="333333"/>
          <w:sz w:val="24"/>
          <w:szCs w:val="24"/>
        </w:rPr>
        <w:t>,</w:t>
      </w:r>
      <w:r w:rsidR="00B56CDE">
        <w:rPr>
          <w:rFonts w:ascii="Helvetica" w:eastAsia="Times New Roman" w:hAnsi="Helvetica" w:cs="Helvetica"/>
          <w:color w:val="333333"/>
          <w:sz w:val="24"/>
          <w:szCs w:val="24"/>
        </w:rPr>
        <w:t xml:space="preserve"> </w:t>
      </w:r>
      <w:r w:rsidR="00B56CDE">
        <w:rPr>
          <w:rFonts w:ascii="Times New Roman" w:eastAsia="Times New Roman" w:hAnsi="Times New Roman" w:cs="Times New Roman"/>
          <w:color w:val="333333"/>
          <w:sz w:val="26"/>
          <w:szCs w:val="26"/>
        </w:rPr>
        <w:t>Phòng</w:t>
      </w:r>
      <w:r w:rsidRPr="004A16E2">
        <w:rPr>
          <w:rFonts w:ascii="Times New Roman" w:eastAsia="Times New Roman" w:hAnsi="Times New Roman" w:cs="Times New Roman"/>
          <w:color w:val="333333"/>
          <w:sz w:val="26"/>
          <w:szCs w:val="26"/>
        </w:rPr>
        <w:t xml:space="preserve"> Hàng hải Quốc tế (IMB) của ICC đã kêu gọi duy trì cảnh giác để bảo vệ </w:t>
      </w:r>
      <w:r w:rsidR="00B56CDE">
        <w:rPr>
          <w:rFonts w:ascii="Times New Roman" w:eastAsia="Times New Roman" w:hAnsi="Times New Roman" w:cs="Times New Roman"/>
          <w:color w:val="333333"/>
          <w:sz w:val="26"/>
          <w:szCs w:val="26"/>
        </w:rPr>
        <w:t>thuyền viên</w:t>
      </w:r>
      <w:r w:rsidRPr="004A16E2">
        <w:rPr>
          <w:rFonts w:ascii="Times New Roman" w:eastAsia="Times New Roman" w:hAnsi="Times New Roman" w:cs="Times New Roman"/>
          <w:color w:val="333333"/>
          <w:sz w:val="26"/>
          <w:szCs w:val="26"/>
        </w:rPr>
        <w:t xml:space="preserve"> trong bối cảnh bạo lực gia tăng, mặc dù tổng số vụ được báo cáo trong báo cá</w:t>
      </w:r>
      <w:r w:rsidR="00B56CDE">
        <w:rPr>
          <w:rFonts w:ascii="Times New Roman" w:eastAsia="Times New Roman" w:hAnsi="Times New Roman" w:cs="Times New Roman"/>
          <w:color w:val="333333"/>
          <w:sz w:val="26"/>
          <w:szCs w:val="26"/>
        </w:rPr>
        <w:t>o giữa năm 2024 của IMB đã giảm, nhưng</w:t>
      </w:r>
      <w:r w:rsidRPr="004A16E2">
        <w:rPr>
          <w:rFonts w:ascii="Times New Roman" w:eastAsia="Times New Roman" w:hAnsi="Times New Roman" w:cs="Times New Roman"/>
          <w:color w:val="333333"/>
          <w:sz w:val="26"/>
          <w:szCs w:val="26"/>
        </w:rPr>
        <w:t xml:space="preserve"> IMB lưu ý rằng bạo lực đối với các thành viên thủy thủ đoàn vẫn tiếp diễn và nêu lên mối lo ngại về số vụ gia tăng ở quần đảo Indonesia và Bangladesh. Tháng 12 năm 2024 là tháng có hoạt động cướp biển cao trong </w:t>
      </w:r>
      <w:r w:rsidR="00B56CDE">
        <w:rPr>
          <w:rFonts w:ascii="Times New Roman" w:eastAsia="Times New Roman" w:hAnsi="Times New Roman" w:cs="Times New Roman"/>
          <w:color w:val="333333"/>
          <w:sz w:val="26"/>
          <w:szCs w:val="26"/>
        </w:rPr>
        <w:t xml:space="preserve">lúc </w:t>
      </w:r>
      <w:r w:rsidRPr="004A16E2">
        <w:rPr>
          <w:rFonts w:ascii="Times New Roman" w:eastAsia="Times New Roman" w:hAnsi="Times New Roman" w:cs="Times New Roman"/>
          <w:color w:val="333333"/>
          <w:sz w:val="26"/>
          <w:szCs w:val="26"/>
        </w:rPr>
        <w:t xml:space="preserve"> </w:t>
      </w:r>
      <w:hyperlink r:id="rId18" w:history="1">
        <w:r w:rsidR="00B56CDE">
          <w:rPr>
            <w:rFonts w:ascii="Helvetica" w:eastAsia="Times New Roman" w:hAnsi="Helvetica" w:cs="Helvetica"/>
            <w:color w:val="0087CD"/>
            <w:sz w:val="24"/>
            <w:szCs w:val="24"/>
            <w:u w:val="single"/>
            <w:bdr w:val="none" w:sz="0" w:space="0" w:color="auto" w:frame="1"/>
          </w:rPr>
          <w:t>kỳ họp</w:t>
        </w:r>
        <w:r w:rsidR="00B56CDE" w:rsidRPr="008E1F1D">
          <w:rPr>
            <w:rFonts w:ascii="Helvetica" w:eastAsia="Times New Roman" w:hAnsi="Helvetica" w:cs="Helvetica"/>
            <w:color w:val="0087CD"/>
            <w:sz w:val="24"/>
            <w:szCs w:val="24"/>
            <w:u w:val="single"/>
            <w:bdr w:val="none" w:sz="0" w:space="0" w:color="auto" w:frame="1"/>
          </w:rPr>
          <w:t xml:space="preserve"> MCS 109 </w:t>
        </w:r>
        <w:r w:rsidR="00B56CDE">
          <w:rPr>
            <w:rFonts w:ascii="Helvetica" w:eastAsia="Times New Roman" w:hAnsi="Helvetica" w:cs="Helvetica"/>
            <w:color w:val="0087CD"/>
            <w:sz w:val="24"/>
            <w:szCs w:val="24"/>
            <w:u w:val="single"/>
            <w:bdr w:val="none" w:sz="0" w:space="0" w:color="auto" w:frame="1"/>
          </w:rPr>
          <w:t>của IMO</w:t>
        </w:r>
        <w:r w:rsidR="00B56CDE" w:rsidRPr="008E1F1D">
          <w:rPr>
            <w:rFonts w:ascii="Helvetica" w:eastAsia="Times New Roman" w:hAnsi="Helvetica" w:cs="Helvetica"/>
            <w:color w:val="0087CD"/>
            <w:sz w:val="24"/>
            <w:szCs w:val="24"/>
            <w:u w:val="single"/>
            <w:bdr w:val="none" w:sz="0" w:space="0" w:color="auto" w:frame="1"/>
          </w:rPr>
          <w:t>,</w:t>
        </w:r>
        <w:r w:rsidR="00B56CDE">
          <w:rPr>
            <w:rFonts w:ascii="Helvetica" w:eastAsia="Times New Roman" w:hAnsi="Helvetica" w:cs="Helvetica"/>
            <w:color w:val="0087CD"/>
            <w:sz w:val="24"/>
            <w:szCs w:val="24"/>
            <w:u w:val="single"/>
            <w:bdr w:val="none" w:sz="0" w:space="0" w:color="auto" w:frame="1"/>
          </w:rPr>
          <w:t xml:space="preserve"> được tổ chức từ ngày</w:t>
        </w:r>
        <w:r w:rsidR="00B56CDE" w:rsidRPr="008E1F1D">
          <w:rPr>
            <w:rFonts w:ascii="Helvetica" w:eastAsia="Times New Roman" w:hAnsi="Helvetica" w:cs="Helvetica"/>
            <w:color w:val="0087CD"/>
            <w:sz w:val="24"/>
            <w:szCs w:val="24"/>
            <w:u w:val="single"/>
            <w:bdr w:val="none" w:sz="0" w:space="0" w:color="auto" w:frame="1"/>
          </w:rPr>
          <w:t xml:space="preserve"> 2-6 </w:t>
        </w:r>
        <w:r w:rsidR="00B56CDE">
          <w:rPr>
            <w:rFonts w:ascii="Helvetica" w:eastAsia="Times New Roman" w:hAnsi="Helvetica" w:cs="Helvetica"/>
            <w:color w:val="0087CD"/>
            <w:sz w:val="24"/>
            <w:szCs w:val="24"/>
            <w:u w:val="single"/>
            <w:bdr w:val="none" w:sz="0" w:space="0" w:color="auto" w:frame="1"/>
          </w:rPr>
          <w:t>tháng 12</w:t>
        </w:r>
        <w:r w:rsidR="00B56CDE" w:rsidRPr="008E1F1D">
          <w:rPr>
            <w:rFonts w:ascii="Helvetica" w:eastAsia="Times New Roman" w:hAnsi="Helvetica" w:cs="Helvetica"/>
            <w:color w:val="0087CD"/>
            <w:sz w:val="24"/>
            <w:szCs w:val="24"/>
            <w:u w:val="single"/>
            <w:bdr w:val="none" w:sz="0" w:space="0" w:color="auto" w:frame="1"/>
          </w:rPr>
          <w:t>,</w:t>
        </w:r>
      </w:hyperlink>
      <w:r w:rsidR="00B56CDE" w:rsidRPr="008E1F1D">
        <w:rPr>
          <w:rFonts w:ascii="Helvetica" w:eastAsia="Times New Roman" w:hAnsi="Helvetica" w:cs="Helvetica"/>
          <w:color w:val="333333"/>
          <w:sz w:val="24"/>
          <w:szCs w:val="24"/>
        </w:rPr>
        <w:t> </w:t>
      </w:r>
      <w:r w:rsidRPr="004A16E2">
        <w:rPr>
          <w:rFonts w:ascii="Times New Roman" w:eastAsia="Times New Roman" w:hAnsi="Times New Roman" w:cs="Times New Roman"/>
          <w:color w:val="333333"/>
          <w:sz w:val="26"/>
          <w:szCs w:val="26"/>
        </w:rPr>
        <w:t xml:space="preserve">tập trung vào các cuộc tấn công đang diễn ra vào hoạt động vận </w:t>
      </w:r>
      <w:r w:rsidR="00B56CDE">
        <w:rPr>
          <w:rFonts w:ascii="Times New Roman" w:eastAsia="Times New Roman" w:hAnsi="Times New Roman" w:cs="Times New Roman"/>
          <w:color w:val="333333"/>
          <w:sz w:val="26"/>
          <w:szCs w:val="26"/>
        </w:rPr>
        <w:t>tải biển</w:t>
      </w:r>
      <w:r w:rsidRPr="004A16E2">
        <w:rPr>
          <w:rFonts w:ascii="Times New Roman" w:eastAsia="Times New Roman" w:hAnsi="Times New Roman" w:cs="Times New Roman"/>
          <w:color w:val="333333"/>
          <w:sz w:val="26"/>
          <w:szCs w:val="26"/>
        </w:rPr>
        <w:t xml:space="preserve"> quốc tế ở khu vực Biển Đỏ và Biển Đen. Khi nghe các tuyên bố, MSC bày tỏ mối quan ngại về an toàn và phúc lợi của </w:t>
      </w:r>
      <w:r w:rsidR="00B56CDE">
        <w:rPr>
          <w:rFonts w:ascii="Times New Roman" w:eastAsia="Times New Roman" w:hAnsi="Times New Roman" w:cs="Times New Roman"/>
          <w:color w:val="333333"/>
          <w:sz w:val="26"/>
          <w:szCs w:val="26"/>
        </w:rPr>
        <w:t>thuyền viên</w:t>
      </w:r>
      <w:r w:rsidRPr="004A16E2">
        <w:rPr>
          <w:rFonts w:ascii="Times New Roman" w:eastAsia="Times New Roman" w:hAnsi="Times New Roman" w:cs="Times New Roman"/>
          <w:color w:val="333333"/>
          <w:sz w:val="26"/>
          <w:szCs w:val="26"/>
        </w:rPr>
        <w:t xml:space="preserve">, quyền tự do hàng hải, các mối đe dọa đối với môi trường biển và sự ổn định của chuỗi cung ứng toàn cầu do các cuộc tấn công của Houthis vào các tàu thương mại ở Biển Đỏ và Vịnh Aden gây ra. Hơn nữa, Ủy ban nhắc lại lời kêu gọi thả ngay </w:t>
      </w:r>
      <w:r w:rsidR="00B56CDE">
        <w:rPr>
          <w:rFonts w:ascii="Times New Roman" w:eastAsia="Times New Roman" w:hAnsi="Times New Roman" w:cs="Times New Roman"/>
          <w:color w:val="333333"/>
          <w:sz w:val="26"/>
          <w:szCs w:val="26"/>
        </w:rPr>
        <w:t xml:space="preserve">tàu </w:t>
      </w:r>
      <w:r w:rsidRPr="004A16E2">
        <w:rPr>
          <w:rFonts w:ascii="Times New Roman" w:eastAsia="Times New Roman" w:hAnsi="Times New Roman" w:cs="Times New Roman"/>
          <w:color w:val="333333"/>
          <w:sz w:val="26"/>
          <w:szCs w:val="26"/>
        </w:rPr>
        <w:t xml:space="preserve">MV Galaxy Leader và 25 </w:t>
      </w:r>
      <w:r w:rsidR="00B56CDE">
        <w:rPr>
          <w:rFonts w:ascii="Times New Roman" w:eastAsia="Times New Roman" w:hAnsi="Times New Roman" w:cs="Times New Roman"/>
          <w:color w:val="333333"/>
          <w:sz w:val="26"/>
          <w:szCs w:val="26"/>
        </w:rPr>
        <w:t>thuyền viên</w:t>
      </w:r>
      <w:r w:rsidRPr="004A16E2">
        <w:rPr>
          <w:rFonts w:ascii="Times New Roman" w:eastAsia="Times New Roman" w:hAnsi="Times New Roman" w:cs="Times New Roman"/>
          <w:color w:val="333333"/>
          <w:sz w:val="26"/>
          <w:szCs w:val="26"/>
        </w:rPr>
        <w:t xml:space="preserve"> đã bị bắt giữ kể từ tháng 11 năm 2023, đánh dấu một năm </w:t>
      </w:r>
      <w:r w:rsidR="00B56CDE">
        <w:rPr>
          <w:rFonts w:ascii="Times New Roman" w:eastAsia="Times New Roman" w:hAnsi="Times New Roman" w:cs="Times New Roman"/>
          <w:color w:val="333333"/>
          <w:sz w:val="26"/>
          <w:szCs w:val="26"/>
        </w:rPr>
        <w:t xml:space="preserve">những thuyền viên vô tội bị </w:t>
      </w:r>
      <w:r w:rsidRPr="004A16E2">
        <w:rPr>
          <w:rFonts w:ascii="Times New Roman" w:eastAsia="Times New Roman" w:hAnsi="Times New Roman" w:cs="Times New Roman"/>
          <w:color w:val="333333"/>
          <w:sz w:val="26"/>
          <w:szCs w:val="26"/>
        </w:rPr>
        <w:t>giam giữ.</w:t>
      </w:r>
    </w:p>
    <w:p w:rsidR="004A16E2" w:rsidRPr="00B56CDE"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B56CDE">
        <w:rPr>
          <w:rFonts w:ascii="Times New Roman" w:eastAsia="Times New Roman" w:hAnsi="Times New Roman" w:cs="Times New Roman"/>
          <w:b/>
          <w:color w:val="333333"/>
          <w:sz w:val="26"/>
          <w:szCs w:val="26"/>
        </w:rPr>
        <w:t xml:space="preserve">#7 SIRE 2.0 chính thức </w:t>
      </w:r>
      <w:r w:rsidR="00B56CDE">
        <w:rPr>
          <w:rFonts w:ascii="Times New Roman" w:eastAsia="Times New Roman" w:hAnsi="Times New Roman" w:cs="Times New Roman"/>
          <w:b/>
          <w:color w:val="333333"/>
          <w:sz w:val="26"/>
          <w:szCs w:val="26"/>
        </w:rPr>
        <w:t>đi vào cuộc sống</w:t>
      </w:r>
    </w:p>
    <w:p w:rsidR="004A16E2" w:rsidRPr="004A16E2"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16E2">
        <w:rPr>
          <w:rFonts w:ascii="Times New Roman" w:eastAsia="Times New Roman" w:hAnsi="Times New Roman" w:cs="Times New Roman"/>
          <w:color w:val="333333"/>
          <w:sz w:val="26"/>
          <w:szCs w:val="26"/>
        </w:rPr>
        <w:t xml:space="preserve">OCIMF xác nhận rằng Chương trình Báo cáo </w:t>
      </w:r>
      <w:r w:rsidR="00B56CDE">
        <w:rPr>
          <w:rFonts w:ascii="Times New Roman" w:eastAsia="Times New Roman" w:hAnsi="Times New Roman" w:cs="Times New Roman"/>
          <w:color w:val="333333"/>
          <w:sz w:val="26"/>
          <w:szCs w:val="26"/>
        </w:rPr>
        <w:t xml:space="preserve">bằng </w:t>
      </w:r>
      <w:r w:rsidR="00B56CDE" w:rsidRPr="004A16E2">
        <w:rPr>
          <w:rFonts w:ascii="Times New Roman" w:eastAsia="Times New Roman" w:hAnsi="Times New Roman" w:cs="Times New Roman"/>
          <w:color w:val="333333"/>
          <w:sz w:val="26"/>
          <w:szCs w:val="26"/>
        </w:rPr>
        <w:t xml:space="preserve">kỹ thuật số </w:t>
      </w:r>
      <w:r w:rsidR="00B56CDE">
        <w:rPr>
          <w:rFonts w:ascii="Times New Roman" w:eastAsia="Times New Roman" w:hAnsi="Times New Roman" w:cs="Times New Roman"/>
          <w:color w:val="333333"/>
          <w:sz w:val="26"/>
          <w:szCs w:val="26"/>
        </w:rPr>
        <w:t xml:space="preserve">việc </w:t>
      </w:r>
      <w:r w:rsidRPr="004A16E2">
        <w:rPr>
          <w:rFonts w:ascii="Times New Roman" w:eastAsia="Times New Roman" w:hAnsi="Times New Roman" w:cs="Times New Roman"/>
          <w:color w:val="333333"/>
          <w:sz w:val="26"/>
          <w:szCs w:val="26"/>
        </w:rPr>
        <w:t xml:space="preserve">Kiểm tra Tàu (SIRE 2.0) của họ đã được lên lịch 'hoạt động' vào Thứ Hai, ngày 2 tháng 9 năm 2024 và trở thành công cụ kiểm tra tàu chở dầu chuẩn cho ngành hàng hải. Như đã giải thích, động thái chuyển sang SIRE 2.0 này sẽ đánh dấu sự kết thúc của quá trình chuyển đổi theo từng giai đoạn sang chương trình kiểm tra tàu chở dầu được cập nhật, nâng cao và số hóa. Chương trình mới này dự kiến ​​sẽ cách mạng hóa cách ngành hàng hải </w:t>
      </w:r>
      <w:r w:rsidR="00B56CDE">
        <w:rPr>
          <w:rFonts w:ascii="Times New Roman" w:eastAsia="Times New Roman" w:hAnsi="Times New Roman" w:cs="Times New Roman"/>
          <w:color w:val="333333"/>
          <w:sz w:val="26"/>
          <w:szCs w:val="26"/>
        </w:rPr>
        <w:t xml:space="preserve">trong việc </w:t>
      </w:r>
      <w:r w:rsidRPr="004A16E2">
        <w:rPr>
          <w:rFonts w:ascii="Times New Roman" w:eastAsia="Times New Roman" w:hAnsi="Times New Roman" w:cs="Times New Roman"/>
          <w:color w:val="333333"/>
          <w:sz w:val="26"/>
          <w:szCs w:val="26"/>
        </w:rPr>
        <w:t>đánh giá tình trạng an toàn và hoạt động của tàu chở dầu và thủy thủ đoàn của họ một cách liên tục.</w:t>
      </w:r>
      <w:r w:rsidR="00B56CDE">
        <w:rPr>
          <w:rFonts w:ascii="Times New Roman" w:eastAsia="Times New Roman" w:hAnsi="Times New Roman" w:cs="Times New Roman"/>
          <w:color w:val="333333"/>
          <w:sz w:val="26"/>
          <w:szCs w:val="26"/>
        </w:rPr>
        <w:t xml:space="preserve"> </w:t>
      </w:r>
    </w:p>
    <w:p w:rsidR="004A16E2" w:rsidRPr="00B56CDE"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B56CDE">
        <w:rPr>
          <w:rFonts w:ascii="Times New Roman" w:eastAsia="Times New Roman" w:hAnsi="Times New Roman" w:cs="Times New Roman"/>
          <w:b/>
          <w:color w:val="333333"/>
          <w:sz w:val="26"/>
          <w:szCs w:val="26"/>
        </w:rPr>
        <w:t xml:space="preserve">#8 RightShip giới thiệu hệ thống kiểm tra tuổi </w:t>
      </w:r>
      <w:r w:rsidR="00B56CDE">
        <w:rPr>
          <w:rFonts w:ascii="Times New Roman" w:eastAsia="Times New Roman" w:hAnsi="Times New Roman" w:cs="Times New Roman"/>
          <w:b/>
          <w:color w:val="333333"/>
          <w:sz w:val="26"/>
          <w:szCs w:val="26"/>
        </w:rPr>
        <w:t xml:space="preserve">tàu </w:t>
      </w:r>
      <w:r w:rsidRPr="00B56CDE">
        <w:rPr>
          <w:rFonts w:ascii="Times New Roman" w:eastAsia="Times New Roman" w:hAnsi="Times New Roman" w:cs="Times New Roman"/>
          <w:b/>
          <w:color w:val="333333"/>
          <w:sz w:val="26"/>
          <w:szCs w:val="26"/>
        </w:rPr>
        <w:t>mới</w:t>
      </w:r>
    </w:p>
    <w:p w:rsidR="004A16E2" w:rsidRDefault="004A16E2" w:rsidP="004A16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16E2">
        <w:rPr>
          <w:rFonts w:ascii="Times New Roman" w:eastAsia="Times New Roman" w:hAnsi="Times New Roman" w:cs="Times New Roman"/>
          <w:color w:val="333333"/>
          <w:sz w:val="26"/>
          <w:szCs w:val="26"/>
        </w:rPr>
        <w:t xml:space="preserve">Vào tháng 10 </w:t>
      </w:r>
      <w:r w:rsidR="00484D45">
        <w:rPr>
          <w:rFonts w:ascii="Times New Roman" w:eastAsia="Times New Roman" w:hAnsi="Times New Roman" w:cs="Times New Roman"/>
          <w:color w:val="333333"/>
          <w:sz w:val="26"/>
          <w:szCs w:val="26"/>
        </w:rPr>
        <w:t xml:space="preserve">năm 2024, RightShip đã công bố </w:t>
      </w:r>
      <w:r w:rsidR="00B56CDE">
        <w:rPr>
          <w:rFonts w:ascii="Times New Roman" w:eastAsia="Times New Roman" w:hAnsi="Times New Roman" w:cs="Times New Roman"/>
          <w:color w:val="333333"/>
          <w:sz w:val="26"/>
          <w:szCs w:val="26"/>
        </w:rPr>
        <w:t xml:space="preserve">một </w:t>
      </w:r>
      <w:hyperlink r:id="rId19" w:history="1">
        <w:r w:rsidR="00B56CDE">
          <w:rPr>
            <w:rFonts w:ascii="Helvetica" w:eastAsia="Times New Roman" w:hAnsi="Helvetica" w:cs="Helvetica"/>
            <w:color w:val="0087CD"/>
            <w:sz w:val="24"/>
            <w:szCs w:val="24"/>
            <w:u w:val="single"/>
            <w:bdr w:val="none" w:sz="0" w:space="0" w:color="auto" w:frame="1"/>
          </w:rPr>
          <w:t xml:space="preserve">thay đổi </w:t>
        </w:r>
        <w:r w:rsidR="00484D45">
          <w:rPr>
            <w:rFonts w:ascii="Helvetica" w:eastAsia="Times New Roman" w:hAnsi="Helvetica" w:cs="Helvetica"/>
            <w:color w:val="0087CD"/>
            <w:sz w:val="24"/>
            <w:szCs w:val="24"/>
            <w:u w:val="single"/>
            <w:bdr w:val="none" w:sz="0" w:space="0" w:color="auto" w:frame="1"/>
          </w:rPr>
          <w:t xml:space="preserve">về chính sách kiểm tra </w:t>
        </w:r>
      </w:hyperlink>
      <w:r w:rsidR="00B56CDE" w:rsidRPr="008E1F1D">
        <w:rPr>
          <w:rFonts w:ascii="Helvetica" w:eastAsia="Times New Roman" w:hAnsi="Helvetica" w:cs="Helvetica"/>
          <w:color w:val="333333"/>
          <w:sz w:val="24"/>
          <w:szCs w:val="24"/>
        </w:rPr>
        <w:t xml:space="preserve"> </w:t>
      </w:r>
      <w:r w:rsidRPr="004A16E2">
        <w:rPr>
          <w:rFonts w:ascii="Times New Roman" w:eastAsia="Times New Roman" w:hAnsi="Times New Roman" w:cs="Times New Roman"/>
          <w:color w:val="333333"/>
          <w:sz w:val="26"/>
          <w:szCs w:val="26"/>
        </w:rPr>
        <w:t xml:space="preserve">tàu của mình, hạ thấp ngưỡng tuổi mà các cuộc kiểm tra được yêu cầu để giải quyết các rủi ro </w:t>
      </w:r>
      <w:r w:rsidR="00484D45">
        <w:rPr>
          <w:rFonts w:ascii="Times New Roman" w:eastAsia="Times New Roman" w:hAnsi="Times New Roman" w:cs="Times New Roman"/>
          <w:color w:val="333333"/>
          <w:sz w:val="26"/>
          <w:szCs w:val="26"/>
        </w:rPr>
        <w:t xml:space="preserve">về </w:t>
      </w:r>
      <w:r w:rsidRPr="004A16E2">
        <w:rPr>
          <w:rFonts w:ascii="Times New Roman" w:eastAsia="Times New Roman" w:hAnsi="Times New Roman" w:cs="Times New Roman"/>
          <w:color w:val="333333"/>
          <w:sz w:val="26"/>
          <w:szCs w:val="26"/>
        </w:rPr>
        <w:t xml:space="preserve">an toàn đang diễn ra trong các </w:t>
      </w:r>
      <w:r w:rsidR="00484D45">
        <w:rPr>
          <w:rFonts w:ascii="Times New Roman" w:eastAsia="Times New Roman" w:hAnsi="Times New Roman" w:cs="Times New Roman"/>
          <w:color w:val="333333"/>
          <w:sz w:val="26"/>
          <w:szCs w:val="26"/>
        </w:rPr>
        <w:t>phân khúc</w:t>
      </w:r>
      <w:r w:rsidRPr="004A16E2">
        <w:rPr>
          <w:rFonts w:ascii="Times New Roman" w:eastAsia="Times New Roman" w:hAnsi="Times New Roman" w:cs="Times New Roman"/>
          <w:color w:val="333333"/>
          <w:sz w:val="26"/>
          <w:szCs w:val="26"/>
        </w:rPr>
        <w:t xml:space="preserve"> Hàng rời khô và Hàng hóa nói chung. Chính sách mới </w:t>
      </w:r>
      <w:r w:rsidR="00484D45">
        <w:rPr>
          <w:rFonts w:ascii="Times New Roman" w:eastAsia="Times New Roman" w:hAnsi="Times New Roman" w:cs="Times New Roman"/>
          <w:color w:val="333333"/>
          <w:sz w:val="26"/>
          <w:szCs w:val="26"/>
        </w:rPr>
        <w:t xml:space="preserve">này </w:t>
      </w:r>
      <w:r w:rsidRPr="004A16E2">
        <w:rPr>
          <w:rFonts w:ascii="Times New Roman" w:eastAsia="Times New Roman" w:hAnsi="Times New Roman" w:cs="Times New Roman"/>
          <w:color w:val="333333"/>
          <w:sz w:val="26"/>
          <w:szCs w:val="26"/>
        </w:rPr>
        <w:t xml:space="preserve">sẽ được triển khai theo hai giai đoạn bắt đầu từ ngày 31 tháng 3 năm 2025, theo tổ chức này. Tuy nhiên, ban đầu INTERCARGO đã bày tỏ lo ngại về quyết định này, chỉ trích rằng nó được "đưa ra mà không tham vấn trước với </w:t>
      </w:r>
      <w:r w:rsidR="00484D45">
        <w:rPr>
          <w:rFonts w:ascii="Times New Roman" w:eastAsia="Times New Roman" w:hAnsi="Times New Roman" w:cs="Times New Roman"/>
          <w:color w:val="333333"/>
          <w:sz w:val="26"/>
          <w:szCs w:val="26"/>
        </w:rPr>
        <w:t xml:space="preserve">các </w:t>
      </w:r>
      <w:r w:rsidRPr="004A16E2">
        <w:rPr>
          <w:rFonts w:ascii="Times New Roman" w:eastAsia="Times New Roman" w:hAnsi="Times New Roman" w:cs="Times New Roman"/>
          <w:color w:val="333333"/>
          <w:sz w:val="26"/>
          <w:szCs w:val="26"/>
        </w:rPr>
        <w:t xml:space="preserve">chủ </w:t>
      </w:r>
      <w:r w:rsidR="00484D45">
        <w:rPr>
          <w:rFonts w:ascii="Times New Roman" w:eastAsia="Times New Roman" w:hAnsi="Times New Roman" w:cs="Times New Roman"/>
          <w:color w:val="333333"/>
          <w:sz w:val="26"/>
          <w:szCs w:val="26"/>
        </w:rPr>
        <w:t>tàu</w:t>
      </w:r>
      <w:r w:rsidRPr="004A16E2">
        <w:rPr>
          <w:rFonts w:ascii="Times New Roman" w:eastAsia="Times New Roman" w:hAnsi="Times New Roman" w:cs="Times New Roman"/>
          <w:color w:val="333333"/>
          <w:sz w:val="26"/>
          <w:szCs w:val="26"/>
        </w:rPr>
        <w:t xml:space="preserve"> và người quản lý tàu chở hàng rời - những bên liên quan bị ảnh hưởng nhiều nhất bởi những thay đổi như vậy". Đáp lại, vài tuần </w:t>
      </w:r>
      <w:r w:rsidRPr="004A16E2">
        <w:rPr>
          <w:rFonts w:ascii="Times New Roman" w:eastAsia="Times New Roman" w:hAnsi="Times New Roman" w:cs="Times New Roman"/>
          <w:color w:val="333333"/>
          <w:sz w:val="26"/>
          <w:szCs w:val="26"/>
        </w:rPr>
        <w:lastRenderedPageBreak/>
        <w:t xml:space="preserve">sau, RightShip đã công bố một mốc thời gian sửa đổi để triển khai kích hoạt kiểm tra </w:t>
      </w:r>
      <w:r w:rsidR="00484D45" w:rsidRPr="004A16E2">
        <w:rPr>
          <w:rFonts w:ascii="Times New Roman" w:eastAsia="Times New Roman" w:hAnsi="Times New Roman" w:cs="Times New Roman"/>
          <w:color w:val="333333"/>
          <w:sz w:val="26"/>
          <w:szCs w:val="26"/>
        </w:rPr>
        <w:t xml:space="preserve">độ tuổi </w:t>
      </w:r>
      <w:r w:rsidRPr="004A16E2">
        <w:rPr>
          <w:rFonts w:ascii="Times New Roman" w:eastAsia="Times New Roman" w:hAnsi="Times New Roman" w:cs="Times New Roman"/>
          <w:color w:val="333333"/>
          <w:sz w:val="26"/>
          <w:szCs w:val="26"/>
        </w:rPr>
        <w:t xml:space="preserve">tàu của mình. Chính sách </w:t>
      </w:r>
      <w:r w:rsidR="00484D45">
        <w:rPr>
          <w:rFonts w:ascii="Times New Roman" w:eastAsia="Times New Roman" w:hAnsi="Times New Roman" w:cs="Times New Roman"/>
          <w:color w:val="333333"/>
          <w:sz w:val="26"/>
          <w:szCs w:val="26"/>
        </w:rPr>
        <w:t xml:space="preserve">được </w:t>
      </w:r>
      <w:r w:rsidRPr="004A16E2">
        <w:rPr>
          <w:rFonts w:ascii="Times New Roman" w:eastAsia="Times New Roman" w:hAnsi="Times New Roman" w:cs="Times New Roman"/>
          <w:color w:val="333333"/>
          <w:sz w:val="26"/>
          <w:szCs w:val="26"/>
        </w:rPr>
        <w:t xml:space="preserve">cập nhật này giảm ngưỡng kiểm tra từ 14 xuống 10 năm và sẽ được giới thiệu thông qua phương pháp tiếp cận gồm bốn giai đoạn. Bản sửa đổi này là kết quả của cuộc đối thoại mang tính xây dựng với khách hàng của RightShip và các hiệp hội </w:t>
      </w:r>
      <w:r w:rsidR="00484D45" w:rsidRPr="004A16E2">
        <w:rPr>
          <w:rFonts w:ascii="Times New Roman" w:eastAsia="Times New Roman" w:hAnsi="Times New Roman" w:cs="Times New Roman"/>
          <w:color w:val="333333"/>
          <w:sz w:val="26"/>
          <w:szCs w:val="26"/>
        </w:rPr>
        <w:t>được kính trọng</w:t>
      </w:r>
      <w:r w:rsidR="00484D45" w:rsidRPr="004A16E2">
        <w:rPr>
          <w:rFonts w:ascii="Times New Roman" w:eastAsia="Times New Roman" w:hAnsi="Times New Roman" w:cs="Times New Roman"/>
          <w:color w:val="333333"/>
          <w:sz w:val="26"/>
          <w:szCs w:val="26"/>
        </w:rPr>
        <w:t xml:space="preserve"> </w:t>
      </w:r>
      <w:r w:rsidRPr="004A16E2">
        <w:rPr>
          <w:rFonts w:ascii="Times New Roman" w:eastAsia="Times New Roman" w:hAnsi="Times New Roman" w:cs="Times New Roman"/>
          <w:color w:val="333333"/>
          <w:sz w:val="26"/>
          <w:szCs w:val="26"/>
        </w:rPr>
        <w:t xml:space="preserve">trong ngành, bao gồm INTERCARGO, Phòng Thương mại Vận tải Biển Quốc tế (ICS) và Liên minh </w:t>
      </w:r>
      <w:r w:rsidR="00484D45">
        <w:rPr>
          <w:rFonts w:ascii="Times New Roman" w:eastAsia="Times New Roman" w:hAnsi="Times New Roman" w:cs="Times New Roman"/>
          <w:color w:val="333333"/>
          <w:sz w:val="26"/>
          <w:szCs w:val="26"/>
        </w:rPr>
        <w:t xml:space="preserve">các </w:t>
      </w:r>
      <w:r w:rsidRPr="004A16E2">
        <w:rPr>
          <w:rFonts w:ascii="Times New Roman" w:eastAsia="Times New Roman" w:hAnsi="Times New Roman" w:cs="Times New Roman"/>
          <w:color w:val="333333"/>
          <w:sz w:val="26"/>
          <w:szCs w:val="26"/>
        </w:rPr>
        <w:t>Chủ tàu Hy Lạp. Sự hợp tác của họ đóng vai trò quan trọng trong việc tinh chỉnh phương pháp tiếp cận để phù hợp với thực tế hoạt động đồng thời củng cố cam kết chung của tất cả các bên liên quan về vấn đề an toàn.</w:t>
      </w:r>
      <w:r w:rsidR="00484D45">
        <w:rPr>
          <w:rFonts w:ascii="Times New Roman" w:eastAsia="Times New Roman" w:hAnsi="Times New Roman" w:cs="Times New Roman"/>
          <w:color w:val="333333"/>
          <w:sz w:val="26"/>
          <w:szCs w:val="26"/>
        </w:rPr>
        <w:t xml:space="preserve"> </w:t>
      </w:r>
    </w:p>
    <w:p w:rsidR="00484D45" w:rsidRPr="00484D45"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84D45">
        <w:rPr>
          <w:rFonts w:ascii="Times New Roman" w:eastAsia="Times New Roman" w:hAnsi="Times New Roman" w:cs="Times New Roman"/>
          <w:b/>
          <w:color w:val="333333"/>
          <w:sz w:val="26"/>
          <w:szCs w:val="26"/>
        </w:rPr>
        <w:t xml:space="preserve">#9 Philippines </w:t>
      </w:r>
      <w:r>
        <w:rPr>
          <w:rFonts w:ascii="Times New Roman" w:eastAsia="Times New Roman" w:hAnsi="Times New Roman" w:cs="Times New Roman"/>
          <w:b/>
          <w:color w:val="333333"/>
          <w:sz w:val="26"/>
          <w:szCs w:val="26"/>
        </w:rPr>
        <w:t>áp dụng Luật</w:t>
      </w:r>
      <w:r w:rsidRPr="00484D45">
        <w:rPr>
          <w:rFonts w:ascii="Times New Roman" w:eastAsia="Times New Roman" w:hAnsi="Times New Roman" w:cs="Times New Roman"/>
          <w:b/>
          <w:color w:val="333333"/>
          <w:sz w:val="26"/>
          <w:szCs w:val="26"/>
        </w:rPr>
        <w:t xml:space="preserve"> Magna Carta</w:t>
      </w:r>
    </w:p>
    <w:p w:rsidR="00484D45" w:rsidRPr="00484D45"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84D45">
        <w:rPr>
          <w:rFonts w:ascii="Times New Roman" w:eastAsia="Times New Roman" w:hAnsi="Times New Roman" w:cs="Times New Roman"/>
          <w:color w:val="333333"/>
          <w:sz w:val="26"/>
          <w:szCs w:val="26"/>
        </w:rPr>
        <w:t xml:space="preserve">Vào ngày 23 tháng 9 năm 2024, Tổng thống Ferdinand Marcos Jr. đã chính thức ban hành </w:t>
      </w:r>
      <w:hyperlink r:id="rId20" w:history="1">
        <w:r>
          <w:rPr>
            <w:rFonts w:ascii="Helvetica" w:eastAsia="Times New Roman" w:hAnsi="Helvetica" w:cs="Helvetica"/>
            <w:color w:val="0087CD"/>
            <w:sz w:val="24"/>
            <w:szCs w:val="24"/>
            <w:u w:val="single"/>
            <w:bdr w:val="none" w:sz="0" w:space="0" w:color="auto" w:frame="1"/>
          </w:rPr>
          <w:t xml:space="preserve"> Luật</w:t>
        </w:r>
        <w:r w:rsidRPr="008E1F1D">
          <w:rPr>
            <w:rFonts w:ascii="Helvetica" w:eastAsia="Times New Roman" w:hAnsi="Helvetica" w:cs="Helvetica"/>
            <w:color w:val="0087CD"/>
            <w:sz w:val="24"/>
            <w:szCs w:val="24"/>
            <w:u w:val="single"/>
            <w:bdr w:val="none" w:sz="0" w:space="0" w:color="auto" w:frame="1"/>
          </w:rPr>
          <w:t xml:space="preserve"> Magna Carta</w:t>
        </w:r>
      </w:hyperlink>
      <w:r w:rsidRPr="008E1F1D">
        <w:rPr>
          <w:rFonts w:ascii="Helvetica" w:eastAsia="Times New Roman" w:hAnsi="Helvetica" w:cs="Helvetica"/>
          <w:color w:val="333333"/>
          <w:sz w:val="24"/>
          <w:szCs w:val="24"/>
        </w:rPr>
        <w:t> </w:t>
      </w:r>
      <w:r w:rsidRPr="00484D45">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đối với thuyền viên</w:t>
      </w:r>
      <w:r w:rsidRPr="00484D45">
        <w:rPr>
          <w:rFonts w:ascii="Times New Roman" w:eastAsia="Times New Roman" w:hAnsi="Times New Roman" w:cs="Times New Roman"/>
          <w:color w:val="333333"/>
          <w:sz w:val="26"/>
          <w:szCs w:val="26"/>
        </w:rPr>
        <w:t xml:space="preserve"> Philippines, còn được gọi là Đạo luật Cộng hòa 12021, trong một buổi lễ tại Malacañang. Magna Carta nhằm mục đích bảo vệ quyền và phúc lợi của </w:t>
      </w:r>
      <w:r>
        <w:rPr>
          <w:rFonts w:ascii="Times New Roman" w:eastAsia="Times New Roman" w:hAnsi="Times New Roman" w:cs="Times New Roman"/>
          <w:color w:val="333333"/>
          <w:sz w:val="26"/>
          <w:szCs w:val="26"/>
        </w:rPr>
        <w:t>thuyền viên</w:t>
      </w:r>
      <w:r w:rsidRPr="00484D45">
        <w:rPr>
          <w:rFonts w:ascii="Times New Roman" w:eastAsia="Times New Roman" w:hAnsi="Times New Roman" w:cs="Times New Roman"/>
          <w:color w:val="333333"/>
          <w:sz w:val="26"/>
          <w:szCs w:val="26"/>
        </w:rPr>
        <w:t xml:space="preserve"> Philippines, đảm bảo quyền được hưởng điều kiện làm việc công bằng, tự tổ chức, thương lượng tập thể, tiếp cận giáo dục và đào tạo </w:t>
      </w:r>
      <w:r>
        <w:rPr>
          <w:rFonts w:ascii="Times New Roman" w:eastAsia="Times New Roman" w:hAnsi="Times New Roman" w:cs="Times New Roman"/>
          <w:color w:val="333333"/>
          <w:sz w:val="26"/>
          <w:szCs w:val="26"/>
        </w:rPr>
        <w:t xml:space="preserve">với </w:t>
      </w:r>
      <w:r w:rsidRPr="00484D45">
        <w:rPr>
          <w:rFonts w:ascii="Times New Roman" w:eastAsia="Times New Roman" w:hAnsi="Times New Roman" w:cs="Times New Roman"/>
          <w:color w:val="333333"/>
          <w:sz w:val="26"/>
          <w:szCs w:val="26"/>
        </w:rPr>
        <w:t xml:space="preserve">giá cả phải chăng, và </w:t>
      </w:r>
      <w:r>
        <w:rPr>
          <w:rFonts w:ascii="Times New Roman" w:eastAsia="Times New Roman" w:hAnsi="Times New Roman" w:cs="Times New Roman"/>
          <w:color w:val="333333"/>
          <w:sz w:val="26"/>
          <w:szCs w:val="26"/>
        </w:rPr>
        <w:t xml:space="preserve">với </w:t>
      </w:r>
      <w:r w:rsidRPr="00484D45">
        <w:rPr>
          <w:rFonts w:ascii="Times New Roman" w:eastAsia="Times New Roman" w:hAnsi="Times New Roman" w:cs="Times New Roman"/>
          <w:color w:val="333333"/>
          <w:sz w:val="26"/>
          <w:szCs w:val="26"/>
        </w:rPr>
        <w:t xml:space="preserve">thông tin. Nó cũng đảm bảo rằng gia đình hoặc người thân của </w:t>
      </w:r>
      <w:r>
        <w:rPr>
          <w:rFonts w:ascii="Times New Roman" w:eastAsia="Times New Roman" w:hAnsi="Times New Roman" w:cs="Times New Roman"/>
          <w:color w:val="333333"/>
          <w:sz w:val="26"/>
          <w:szCs w:val="26"/>
        </w:rPr>
        <w:t>thuyền viên</w:t>
      </w:r>
      <w:r w:rsidRPr="00484D45">
        <w:rPr>
          <w:rFonts w:ascii="Times New Roman" w:eastAsia="Times New Roman" w:hAnsi="Times New Roman" w:cs="Times New Roman"/>
          <w:color w:val="333333"/>
          <w:sz w:val="26"/>
          <w:szCs w:val="26"/>
        </w:rPr>
        <w:t xml:space="preserve"> nhận được thông tin cần thiết và bảo vệ chống lại sự phân biệt đối xử.</w:t>
      </w:r>
    </w:p>
    <w:p w:rsidR="00484D45" w:rsidRPr="00484D45"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484D45">
        <w:rPr>
          <w:rFonts w:ascii="Times New Roman" w:eastAsia="Times New Roman" w:hAnsi="Times New Roman" w:cs="Times New Roman"/>
          <w:b/>
          <w:color w:val="333333"/>
          <w:sz w:val="26"/>
          <w:szCs w:val="26"/>
        </w:rPr>
        <w:t>#10 V</w:t>
      </w:r>
      <w:r>
        <w:rPr>
          <w:rFonts w:ascii="Times New Roman" w:eastAsia="Times New Roman" w:hAnsi="Times New Roman" w:cs="Times New Roman"/>
          <w:b/>
          <w:color w:val="333333"/>
          <w:sz w:val="26"/>
          <w:szCs w:val="26"/>
        </w:rPr>
        <w:t>ụ v</w:t>
      </w:r>
      <w:r w:rsidRPr="00484D45">
        <w:rPr>
          <w:rFonts w:ascii="Times New Roman" w:eastAsia="Times New Roman" w:hAnsi="Times New Roman" w:cs="Times New Roman"/>
          <w:b/>
          <w:color w:val="333333"/>
          <w:sz w:val="26"/>
          <w:szCs w:val="26"/>
        </w:rPr>
        <w:t>a chạm của tàu container Dali</w:t>
      </w:r>
    </w:p>
    <w:p w:rsidR="00484D45"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Pr="00484D45">
        <w:rPr>
          <w:rFonts w:ascii="Times New Roman" w:eastAsia="Times New Roman" w:hAnsi="Times New Roman" w:cs="Times New Roman"/>
          <w:color w:val="333333"/>
          <w:sz w:val="26"/>
          <w:szCs w:val="26"/>
        </w:rPr>
        <w:t xml:space="preserve">gày 26 tháng 3 năm 2024, tàu container Dali đã </w:t>
      </w:r>
      <w:hyperlink r:id="rId21" w:history="1">
        <w:r>
          <w:rPr>
            <w:rFonts w:ascii="Helvetica" w:eastAsia="Times New Roman" w:hAnsi="Helvetica" w:cs="Helvetica"/>
            <w:color w:val="0087CD"/>
            <w:sz w:val="24"/>
            <w:szCs w:val="24"/>
            <w:u w:val="single"/>
            <w:bdr w:val="none" w:sz="0" w:space="0" w:color="auto" w:frame="1"/>
          </w:rPr>
          <w:t xml:space="preserve">va chạm với cầu </w:t>
        </w:r>
        <w:r w:rsidRPr="008E1F1D">
          <w:rPr>
            <w:rFonts w:ascii="Helvetica" w:eastAsia="Times New Roman" w:hAnsi="Helvetica" w:cs="Helvetica"/>
            <w:color w:val="0087CD"/>
            <w:sz w:val="24"/>
            <w:szCs w:val="24"/>
            <w:u w:val="single"/>
            <w:bdr w:val="none" w:sz="0" w:space="0" w:color="auto" w:frame="1"/>
          </w:rPr>
          <w:t xml:space="preserve"> </w:t>
        </w:r>
        <w:r>
          <w:rPr>
            <w:rFonts w:ascii="Helvetica" w:eastAsia="Times New Roman" w:hAnsi="Helvetica" w:cs="Helvetica"/>
            <w:color w:val="0087CD"/>
            <w:sz w:val="24"/>
            <w:szCs w:val="24"/>
            <w:u w:val="single"/>
            <w:bdr w:val="none" w:sz="0" w:space="0" w:color="auto" w:frame="1"/>
          </w:rPr>
          <w:t>Francis Scott Key</w:t>
        </w:r>
      </w:hyperlink>
      <w:r w:rsidRPr="008E1F1D">
        <w:rPr>
          <w:rFonts w:ascii="Helvetica" w:eastAsia="Times New Roman" w:hAnsi="Helvetica" w:cs="Helvetica"/>
          <w:color w:val="333333"/>
          <w:sz w:val="24"/>
          <w:szCs w:val="24"/>
        </w:rPr>
        <w:t> </w:t>
      </w:r>
      <w:r w:rsidRPr="00484D45">
        <w:rPr>
          <w:rFonts w:ascii="Times New Roman" w:eastAsia="Times New Roman" w:hAnsi="Times New Roman" w:cs="Times New Roman"/>
          <w:color w:val="333333"/>
          <w:sz w:val="26"/>
          <w:szCs w:val="26"/>
        </w:rPr>
        <w:t xml:space="preserve">ở Baltimore, Maryland, dẫn đến sự sụp đổ thảm khốc của cây cầu. </w:t>
      </w:r>
      <w:r>
        <w:rPr>
          <w:rFonts w:ascii="Times New Roman" w:eastAsia="Times New Roman" w:hAnsi="Times New Roman" w:cs="Times New Roman"/>
          <w:color w:val="333333"/>
          <w:sz w:val="26"/>
          <w:szCs w:val="26"/>
        </w:rPr>
        <w:t>Tai nạn này</w:t>
      </w:r>
      <w:r w:rsidRPr="00484D45">
        <w:rPr>
          <w:rFonts w:ascii="Times New Roman" w:eastAsia="Times New Roman" w:hAnsi="Times New Roman" w:cs="Times New Roman"/>
          <w:color w:val="333333"/>
          <w:sz w:val="26"/>
          <w:szCs w:val="26"/>
        </w:rPr>
        <w:t xml:space="preserve"> đã khiến sáu công nhân xây dựng thiệt mạng và gây ra sự gián đoạn đáng kể cho Cảng Baltimore, một trong những cảng lớn nhất của quốc gia. </w:t>
      </w:r>
      <w:r>
        <w:rPr>
          <w:rFonts w:ascii="Times New Roman" w:eastAsia="Times New Roman" w:hAnsi="Times New Roman" w:cs="Times New Roman"/>
          <w:color w:val="333333"/>
          <w:sz w:val="26"/>
          <w:szCs w:val="26"/>
        </w:rPr>
        <w:t>T</w:t>
      </w:r>
      <w:r w:rsidRPr="00484D45">
        <w:rPr>
          <w:rFonts w:ascii="Times New Roman" w:eastAsia="Times New Roman" w:hAnsi="Times New Roman" w:cs="Times New Roman"/>
          <w:color w:val="333333"/>
          <w:sz w:val="26"/>
          <w:szCs w:val="26"/>
        </w:rPr>
        <w:t xml:space="preserve">háng 9 năm 2024, Bộ Tư pháp Hoa Kỳ đã đệ đơn kiện 100 triệu đô la chống lại Grace Ocean Private Limited và Synergy Maritime PTE, chủ sở hữu và quản lý của </w:t>
      </w:r>
      <w:r>
        <w:rPr>
          <w:rFonts w:ascii="Times New Roman" w:eastAsia="Times New Roman" w:hAnsi="Times New Roman" w:cs="Times New Roman"/>
          <w:color w:val="333333"/>
          <w:sz w:val="26"/>
          <w:szCs w:val="26"/>
        </w:rPr>
        <w:t xml:space="preserve">tàu </w:t>
      </w:r>
      <w:r w:rsidRPr="00484D45">
        <w:rPr>
          <w:rFonts w:ascii="Times New Roman" w:eastAsia="Times New Roman" w:hAnsi="Times New Roman" w:cs="Times New Roman"/>
          <w:color w:val="333333"/>
          <w:sz w:val="26"/>
          <w:szCs w:val="26"/>
        </w:rPr>
        <w:t xml:space="preserve">Dali. </w:t>
      </w:r>
      <w:r>
        <w:rPr>
          <w:rFonts w:ascii="Times New Roman" w:eastAsia="Times New Roman" w:hAnsi="Times New Roman" w:cs="Times New Roman"/>
          <w:color w:val="333333"/>
          <w:sz w:val="26"/>
          <w:szCs w:val="26"/>
        </w:rPr>
        <w:t>T</w:t>
      </w:r>
      <w:r w:rsidRPr="00484D45">
        <w:rPr>
          <w:rFonts w:ascii="Times New Roman" w:eastAsia="Times New Roman" w:hAnsi="Times New Roman" w:cs="Times New Roman"/>
          <w:color w:val="333333"/>
          <w:sz w:val="26"/>
          <w:szCs w:val="26"/>
        </w:rPr>
        <w:t xml:space="preserve">háng 10 năm 2024, chủ sở hữu và quản lý của </w:t>
      </w:r>
      <w:r>
        <w:rPr>
          <w:rFonts w:ascii="Times New Roman" w:eastAsia="Times New Roman" w:hAnsi="Times New Roman" w:cs="Times New Roman"/>
          <w:color w:val="333333"/>
          <w:sz w:val="26"/>
          <w:szCs w:val="26"/>
        </w:rPr>
        <w:t xml:space="preserve">tàu </w:t>
      </w:r>
      <w:r w:rsidRPr="00484D45">
        <w:rPr>
          <w:rFonts w:ascii="Times New Roman" w:eastAsia="Times New Roman" w:hAnsi="Times New Roman" w:cs="Times New Roman"/>
          <w:color w:val="333333"/>
          <w:sz w:val="26"/>
          <w:szCs w:val="26"/>
        </w:rPr>
        <w:t xml:space="preserve">Dali đã đồng ý trả 102 triệu đô la để trang trải chi phí dọn dẹp liên quan đến sự cố. Thỏa thuận này </w:t>
      </w:r>
      <w:r w:rsidR="00DE04ED">
        <w:rPr>
          <w:rFonts w:ascii="Times New Roman" w:eastAsia="Times New Roman" w:hAnsi="Times New Roman" w:cs="Times New Roman"/>
          <w:color w:val="333333"/>
          <w:sz w:val="26"/>
          <w:szCs w:val="26"/>
        </w:rPr>
        <w:t xml:space="preserve">chỉ </w:t>
      </w:r>
      <w:r w:rsidRPr="00484D45">
        <w:rPr>
          <w:rFonts w:ascii="Times New Roman" w:eastAsia="Times New Roman" w:hAnsi="Times New Roman" w:cs="Times New Roman"/>
          <w:color w:val="333333"/>
          <w:sz w:val="26"/>
          <w:szCs w:val="26"/>
        </w:rPr>
        <w:t xml:space="preserve">giải quyết các tác động tài chính tức thời </w:t>
      </w:r>
      <w:r w:rsidR="00DE04ED">
        <w:rPr>
          <w:rFonts w:ascii="Times New Roman" w:eastAsia="Times New Roman" w:hAnsi="Times New Roman" w:cs="Times New Roman"/>
          <w:color w:val="333333"/>
          <w:sz w:val="26"/>
          <w:szCs w:val="26"/>
        </w:rPr>
        <w:t>chứ</w:t>
      </w:r>
      <w:r w:rsidRPr="00484D45">
        <w:rPr>
          <w:rFonts w:ascii="Times New Roman" w:eastAsia="Times New Roman" w:hAnsi="Times New Roman" w:cs="Times New Roman"/>
          <w:color w:val="333333"/>
          <w:sz w:val="26"/>
          <w:szCs w:val="26"/>
        </w:rPr>
        <w:t xml:space="preserve"> </w:t>
      </w:r>
      <w:r w:rsidR="00DE04ED">
        <w:rPr>
          <w:rFonts w:ascii="Times New Roman" w:eastAsia="Times New Roman" w:hAnsi="Times New Roman" w:cs="Times New Roman"/>
          <w:color w:val="333333"/>
          <w:sz w:val="26"/>
          <w:szCs w:val="26"/>
        </w:rPr>
        <w:t>chưa</w:t>
      </w:r>
      <w:r w:rsidRPr="00484D45">
        <w:rPr>
          <w:rFonts w:ascii="Times New Roman" w:eastAsia="Times New Roman" w:hAnsi="Times New Roman" w:cs="Times New Roman"/>
          <w:color w:val="333333"/>
          <w:sz w:val="26"/>
          <w:szCs w:val="26"/>
        </w:rPr>
        <w:t xml:space="preserve"> trang trải</w:t>
      </w:r>
      <w:r w:rsidR="00DE04ED">
        <w:rPr>
          <w:rFonts w:ascii="Times New Roman" w:eastAsia="Times New Roman" w:hAnsi="Times New Roman" w:cs="Times New Roman"/>
          <w:color w:val="333333"/>
          <w:sz w:val="26"/>
          <w:szCs w:val="26"/>
        </w:rPr>
        <w:t xml:space="preserve"> được</w:t>
      </w:r>
      <w:r w:rsidRPr="00484D45">
        <w:rPr>
          <w:rFonts w:ascii="Times New Roman" w:eastAsia="Times New Roman" w:hAnsi="Times New Roman" w:cs="Times New Roman"/>
          <w:color w:val="333333"/>
          <w:sz w:val="26"/>
          <w:szCs w:val="26"/>
        </w:rPr>
        <w:t xml:space="preserve"> toàn bộ chi phí xây dựng lại cây cầu, ước tính lên tới gần 2 tỷ đô la. </w:t>
      </w:r>
      <w:r w:rsidR="00DE04ED">
        <w:rPr>
          <w:rFonts w:ascii="Times New Roman" w:eastAsia="Times New Roman" w:hAnsi="Times New Roman" w:cs="Times New Roman"/>
          <w:color w:val="333333"/>
          <w:sz w:val="26"/>
          <w:szCs w:val="26"/>
        </w:rPr>
        <w:t>Đ</w:t>
      </w:r>
      <w:r w:rsidRPr="00484D45">
        <w:rPr>
          <w:rFonts w:ascii="Times New Roman" w:eastAsia="Times New Roman" w:hAnsi="Times New Roman" w:cs="Times New Roman"/>
          <w:color w:val="333333"/>
          <w:sz w:val="26"/>
          <w:szCs w:val="26"/>
        </w:rPr>
        <w:t xml:space="preserve">ến tháng 12 năm 2024, </w:t>
      </w:r>
      <w:r w:rsidR="00DE04ED">
        <w:rPr>
          <w:rFonts w:ascii="Times New Roman" w:eastAsia="Times New Roman" w:hAnsi="Times New Roman" w:cs="Times New Roman"/>
          <w:color w:val="333333"/>
          <w:sz w:val="26"/>
          <w:szCs w:val="26"/>
        </w:rPr>
        <w:t xml:space="preserve">tàu </w:t>
      </w:r>
      <w:r w:rsidRPr="00484D45">
        <w:rPr>
          <w:rFonts w:ascii="Times New Roman" w:eastAsia="Times New Roman" w:hAnsi="Times New Roman" w:cs="Times New Roman"/>
          <w:color w:val="333333"/>
          <w:sz w:val="26"/>
          <w:szCs w:val="26"/>
        </w:rPr>
        <w:t xml:space="preserve">Dali đã được di dời khỏi địa điểm va chạm và đang được sửa chữa. NTSB tiếp tục điều tra nguyên nhân của </w:t>
      </w:r>
      <w:r w:rsidR="00DE04ED">
        <w:rPr>
          <w:rFonts w:ascii="Times New Roman" w:eastAsia="Times New Roman" w:hAnsi="Times New Roman" w:cs="Times New Roman"/>
          <w:color w:val="333333"/>
          <w:sz w:val="26"/>
          <w:szCs w:val="26"/>
        </w:rPr>
        <w:t>vụ tai nạn</w:t>
      </w:r>
      <w:r w:rsidRPr="00484D45">
        <w:rPr>
          <w:rFonts w:ascii="Times New Roman" w:eastAsia="Times New Roman" w:hAnsi="Times New Roman" w:cs="Times New Roman"/>
          <w:color w:val="333333"/>
          <w:sz w:val="26"/>
          <w:szCs w:val="26"/>
        </w:rPr>
        <w:t>, tập trung vào hệ thống điện và hồ sơ bảo trì của tàu. Cảng Baltimore đã thực hiện các biện pháp để ngăn ngừa các sự cố tương tự trong tương lai, bao gồm các giao thức an toàn nâng cao và đánh giá cơ sở hạ tầng.</w:t>
      </w:r>
    </w:p>
    <w:p w:rsidR="00484D45" w:rsidRPr="00DE04ED"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E04ED">
        <w:rPr>
          <w:rFonts w:ascii="Times New Roman" w:eastAsia="Times New Roman" w:hAnsi="Times New Roman" w:cs="Times New Roman"/>
          <w:b/>
          <w:color w:val="333333"/>
          <w:sz w:val="26"/>
          <w:szCs w:val="26"/>
        </w:rPr>
        <w:t xml:space="preserve">#11 COP29 </w:t>
      </w:r>
      <w:r w:rsidR="00DE04ED">
        <w:rPr>
          <w:rFonts w:ascii="Times New Roman" w:eastAsia="Times New Roman" w:hAnsi="Times New Roman" w:cs="Times New Roman"/>
          <w:b/>
          <w:color w:val="333333"/>
          <w:sz w:val="26"/>
          <w:szCs w:val="26"/>
        </w:rPr>
        <w:t>tạo</w:t>
      </w:r>
      <w:r w:rsidRPr="00DE04ED">
        <w:rPr>
          <w:rFonts w:ascii="Times New Roman" w:eastAsia="Times New Roman" w:hAnsi="Times New Roman" w:cs="Times New Roman"/>
          <w:b/>
          <w:color w:val="333333"/>
          <w:sz w:val="26"/>
          <w:szCs w:val="26"/>
        </w:rPr>
        <w:t xml:space="preserve"> áp lực lên ngành vận tải biển</w:t>
      </w:r>
    </w:p>
    <w:p w:rsidR="00484D45" w:rsidRPr="008E1F1D" w:rsidRDefault="00484D45" w:rsidP="00484D4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84D45">
        <w:rPr>
          <w:rFonts w:ascii="Times New Roman" w:eastAsia="Times New Roman" w:hAnsi="Times New Roman" w:cs="Times New Roman"/>
          <w:color w:val="333333"/>
          <w:sz w:val="26"/>
          <w:szCs w:val="26"/>
        </w:rPr>
        <w:t xml:space="preserve">Giữa tháng 11 đã trở thành thời điểm then chốt cho hành động vì khí hậu toàn cầu khi các nhà lãnh đạo, nhà hoạt động và chuyên gia thế giới tập trung tại COP29—Hội nghị lần thứ 29 của </w:t>
      </w:r>
      <w:r w:rsidRPr="00484D45">
        <w:rPr>
          <w:rFonts w:ascii="Times New Roman" w:eastAsia="Times New Roman" w:hAnsi="Times New Roman" w:cs="Times New Roman"/>
          <w:color w:val="333333"/>
          <w:sz w:val="26"/>
          <w:szCs w:val="26"/>
        </w:rPr>
        <w:lastRenderedPageBreak/>
        <w:t>các bên tham gia Công ước khung của Liên hợp quốc về biến đổi khí hậu (UNFCCC). Với nhiều rủi ro và sự mong đợi, sự kiện này đã tập trung trở lại vào thách thức cấp bách trong cuộc chiến chống biến đổi khí hậu và vạch ra con đường chuyển đổi. Được tổ chức tại Baku, Azerbaijan, từ ngày 11 đến 22 tháng 11 năm 2024, COP 29 đã quy tụ đại diện từ gần 200 quốc gia để đàm phán và thúc đẩy các chính sách và hành động nhằm chống biến đổi khí hậu.</w:t>
      </w:r>
    </w:p>
    <w:p w:rsidR="00DE04ED" w:rsidRPr="00DE04ED" w:rsidRDefault="00DE04ED" w:rsidP="00DE04ED">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E04ED">
        <w:rPr>
          <w:rFonts w:ascii="Times New Roman" w:eastAsia="Times New Roman" w:hAnsi="Times New Roman" w:cs="Times New Roman"/>
          <w:b/>
          <w:color w:val="333333"/>
          <w:sz w:val="26"/>
          <w:szCs w:val="26"/>
        </w:rPr>
        <w:t>#12 EU ETS và các diễn biến</w:t>
      </w:r>
    </w:p>
    <w:p w:rsidR="00DE04ED" w:rsidRPr="00DE04ED" w:rsidRDefault="00DE04ED" w:rsidP="00DE04E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E04ED">
        <w:rPr>
          <w:rFonts w:ascii="Times New Roman" w:eastAsia="Times New Roman" w:hAnsi="Times New Roman" w:cs="Times New Roman"/>
          <w:color w:val="333333"/>
          <w:sz w:val="26"/>
          <w:szCs w:val="26"/>
        </w:rPr>
        <w:t xml:space="preserve">Kể từ ngày 1 tháng 1 năm 2024, Liên minh Châu Âu đã mở rộng Hệ thống Giao dịch Khí thải (EU ETS) để bao gồm cả lĩnh vực hàng hải, đánh dấu một bước tiến đáng kể hướng tới mục tiêu giảm phát thải khí nhà kính từ hoạt động vận tải biển. Các công ty vận tải biển phải mua và từ bỏ (sử dụng) hạn ngạch phát thải của EU ETS cho mỗi tấn khí nhà kính được báo cáo. Nếu không tuân thủ, các công ty sẽ phải chịu các hình phạt, bao gồm tiền phạt và lệnh cấm </w:t>
      </w:r>
      <w:r>
        <w:rPr>
          <w:rFonts w:ascii="Times New Roman" w:eastAsia="Times New Roman" w:hAnsi="Times New Roman" w:cs="Times New Roman"/>
          <w:color w:val="333333"/>
          <w:sz w:val="26"/>
          <w:szCs w:val="26"/>
        </w:rPr>
        <w:t>vào</w:t>
      </w:r>
      <w:r w:rsidRPr="00DE04ED">
        <w:rPr>
          <w:rFonts w:ascii="Times New Roman" w:eastAsia="Times New Roman" w:hAnsi="Times New Roman" w:cs="Times New Roman"/>
          <w:color w:val="333333"/>
          <w:sz w:val="26"/>
          <w:szCs w:val="26"/>
        </w:rPr>
        <w:t xml:space="preserve"> cảng. Gần đây, OceanScore đã khám phá </w:t>
      </w:r>
      <w:hyperlink r:id="rId22" w:history="1">
        <w:r>
          <w:rPr>
            <w:rFonts w:ascii="Helvetica" w:eastAsia="Times New Roman" w:hAnsi="Helvetica" w:cs="Helvetica"/>
            <w:color w:val="0087CD"/>
            <w:sz w:val="24"/>
            <w:szCs w:val="24"/>
            <w:u w:val="single"/>
            <w:bdr w:val="none" w:sz="0" w:space="0" w:color="auto" w:frame="1"/>
          </w:rPr>
          <w:t>những thách thức và bài học kinh nghiệm</w:t>
        </w:r>
      </w:hyperlink>
      <w:r w:rsidRPr="008E1F1D">
        <w:rPr>
          <w:rFonts w:ascii="Helvetica" w:eastAsia="Times New Roman" w:hAnsi="Helvetica" w:cs="Helvetica"/>
          <w:color w:val="333333"/>
          <w:sz w:val="24"/>
          <w:szCs w:val="24"/>
        </w:rPr>
        <w:t> </w:t>
      </w:r>
      <w:r w:rsidRPr="00DE04ED">
        <w:rPr>
          <w:rFonts w:ascii="Times New Roman" w:eastAsia="Times New Roman" w:hAnsi="Times New Roman" w:cs="Times New Roman"/>
          <w:color w:val="333333"/>
          <w:sz w:val="26"/>
          <w:szCs w:val="26"/>
        </w:rPr>
        <w:t xml:space="preserve">từ năm đầu tiên của Hệ thống Giao dịch Khí thải của EU (EU ETS), liên quan đến cả những trở ngại về mặt kỹ thuật và thương mại gặp phải. Mặc dù EU ETS hiện áp dụng cho các tàu có </w:t>
      </w:r>
      <w:r>
        <w:rPr>
          <w:rFonts w:ascii="Times New Roman" w:eastAsia="Times New Roman" w:hAnsi="Times New Roman" w:cs="Times New Roman"/>
          <w:color w:val="333333"/>
          <w:sz w:val="26"/>
          <w:szCs w:val="26"/>
        </w:rPr>
        <w:t>dung</w:t>
      </w:r>
      <w:r w:rsidRPr="00DE04ED">
        <w:rPr>
          <w:rFonts w:ascii="Times New Roman" w:eastAsia="Times New Roman" w:hAnsi="Times New Roman" w:cs="Times New Roman"/>
          <w:color w:val="333333"/>
          <w:sz w:val="26"/>
          <w:szCs w:val="26"/>
        </w:rPr>
        <w:t xml:space="preserve"> tải từ 5</w:t>
      </w:r>
      <w:r>
        <w:rPr>
          <w:rFonts w:ascii="Times New Roman" w:eastAsia="Times New Roman" w:hAnsi="Times New Roman" w:cs="Times New Roman"/>
          <w:color w:val="333333"/>
          <w:sz w:val="26"/>
          <w:szCs w:val="26"/>
        </w:rPr>
        <w:t>.</w:t>
      </w:r>
      <w:r w:rsidRPr="00DE04ED">
        <w:rPr>
          <w:rFonts w:ascii="Times New Roman" w:eastAsia="Times New Roman" w:hAnsi="Times New Roman" w:cs="Times New Roman"/>
          <w:color w:val="333333"/>
          <w:sz w:val="26"/>
          <w:szCs w:val="26"/>
        </w:rPr>
        <w:t xml:space="preserve">000 GT trở lên, nhưng dự kiến ​​các tàu chở hàng tổng hợp và tàu </w:t>
      </w:r>
      <w:r>
        <w:rPr>
          <w:rFonts w:ascii="Times New Roman" w:eastAsia="Times New Roman" w:hAnsi="Times New Roman" w:cs="Times New Roman"/>
          <w:color w:val="333333"/>
          <w:sz w:val="26"/>
          <w:szCs w:val="26"/>
        </w:rPr>
        <w:t xml:space="preserve">dịch vụ </w:t>
      </w:r>
      <w:r w:rsidRPr="00DE04ED">
        <w:rPr>
          <w:rFonts w:ascii="Times New Roman" w:eastAsia="Times New Roman" w:hAnsi="Times New Roman" w:cs="Times New Roman"/>
          <w:color w:val="333333"/>
          <w:sz w:val="26"/>
          <w:szCs w:val="26"/>
        </w:rPr>
        <w:t xml:space="preserve">ngoài khơi có </w:t>
      </w:r>
      <w:r>
        <w:rPr>
          <w:rFonts w:ascii="Times New Roman" w:eastAsia="Times New Roman" w:hAnsi="Times New Roman" w:cs="Times New Roman"/>
          <w:color w:val="333333"/>
          <w:sz w:val="26"/>
          <w:szCs w:val="26"/>
        </w:rPr>
        <w:t>dung</w:t>
      </w:r>
      <w:r w:rsidRPr="00DE04ED">
        <w:rPr>
          <w:rFonts w:ascii="Times New Roman" w:eastAsia="Times New Roman" w:hAnsi="Times New Roman" w:cs="Times New Roman"/>
          <w:color w:val="333333"/>
          <w:sz w:val="26"/>
          <w:szCs w:val="26"/>
        </w:rPr>
        <w:t xml:space="preserve"> tải từ 400 đến 5000 GT sẽ được áp dụng từ năm 2027.</w:t>
      </w:r>
    </w:p>
    <w:p w:rsidR="00DE04ED" w:rsidRPr="00DE04ED" w:rsidRDefault="00DE04ED" w:rsidP="00DE04ED">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E04ED">
        <w:rPr>
          <w:rFonts w:ascii="Times New Roman" w:eastAsia="Times New Roman" w:hAnsi="Times New Roman" w:cs="Times New Roman"/>
          <w:b/>
          <w:color w:val="333333"/>
          <w:sz w:val="26"/>
          <w:szCs w:val="26"/>
        </w:rPr>
        <w:t xml:space="preserve">#13 Cập nhật về </w:t>
      </w:r>
      <w:r>
        <w:rPr>
          <w:rFonts w:ascii="Times New Roman" w:eastAsia="Times New Roman" w:hAnsi="Times New Roman" w:cs="Times New Roman"/>
          <w:b/>
          <w:color w:val="333333"/>
          <w:sz w:val="26"/>
          <w:szCs w:val="26"/>
        </w:rPr>
        <w:t xml:space="preserve">chống </w:t>
      </w:r>
      <w:r w:rsidRPr="00DE04ED">
        <w:rPr>
          <w:rFonts w:ascii="Times New Roman" w:eastAsia="Times New Roman" w:hAnsi="Times New Roman" w:cs="Times New Roman"/>
          <w:b/>
          <w:color w:val="333333"/>
          <w:sz w:val="26"/>
          <w:szCs w:val="26"/>
        </w:rPr>
        <w:t>quấy rối và bắt nạt</w:t>
      </w:r>
    </w:p>
    <w:p w:rsidR="00DE04ED" w:rsidRPr="00DE04ED" w:rsidRDefault="00DE04ED" w:rsidP="00DE04E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E04ED">
        <w:rPr>
          <w:rFonts w:ascii="Times New Roman" w:eastAsia="Times New Roman" w:hAnsi="Times New Roman" w:cs="Times New Roman"/>
          <w:color w:val="333333"/>
          <w:sz w:val="26"/>
          <w:szCs w:val="26"/>
        </w:rPr>
        <w:t xml:space="preserve">Vào tháng 2 năm 2024, Phòng Thương mại Vận tải Biển Quốc tế (ICS) đã đưa ra một bộ </w:t>
      </w:r>
      <w:hyperlink r:id="rId23" w:history="1">
        <w:r>
          <w:rPr>
            <w:rFonts w:ascii="Helvetica" w:eastAsia="Times New Roman" w:hAnsi="Helvetica" w:cs="Helvetica"/>
            <w:color w:val="0087CD"/>
            <w:sz w:val="24"/>
            <w:szCs w:val="24"/>
            <w:u w:val="single"/>
            <w:bdr w:val="none" w:sz="0" w:space="0" w:color="auto" w:frame="1"/>
          </w:rPr>
          <w:t>các nguyên tắc của ngành</w:t>
        </w:r>
      </w:hyperlink>
      <w:r w:rsidRPr="00DE04ED">
        <w:rPr>
          <w:rFonts w:ascii="Times New Roman" w:eastAsia="Times New Roman" w:hAnsi="Times New Roman" w:cs="Times New Roman"/>
          <w:color w:val="333333"/>
          <w:sz w:val="26"/>
          <w:szCs w:val="26"/>
        </w:rPr>
        <w:t xml:space="preserve"> </w:t>
      </w:r>
      <w:r w:rsidRPr="00DE04ED">
        <w:rPr>
          <w:rFonts w:ascii="Times New Roman" w:eastAsia="Times New Roman" w:hAnsi="Times New Roman" w:cs="Times New Roman"/>
          <w:color w:val="333333"/>
          <w:sz w:val="26"/>
          <w:szCs w:val="26"/>
        </w:rPr>
        <w:t xml:space="preserve">để thiết lập các biện pháp hiệu quả nhằm chống lại và loại bỏ tình trạng quấy rối và bắt nạt trong lĩnh vực hàng hải. Ngoài ra, American Club tiếp tục nâng cao nhận thức về chủ đề này với các đợt cập nhật trong dự án Nhận thức SASH, dự án đã nhận được Giải thưởng Phát triển bền vững SAFETY4SEA năm 2024. Cũng đáng đề cập là ISWAN đã khởi động </w:t>
      </w:r>
      <w:hyperlink r:id="rId24" w:history="1">
        <w:r w:rsidR="002F4AA5" w:rsidRPr="008E1F1D">
          <w:rPr>
            <w:rFonts w:ascii="Helvetica" w:eastAsia="Times New Roman" w:hAnsi="Helvetica" w:cs="Helvetica"/>
            <w:color w:val="0087CD"/>
            <w:sz w:val="24"/>
            <w:szCs w:val="24"/>
            <w:u w:val="single"/>
            <w:bdr w:val="none" w:sz="0" w:space="0" w:color="auto" w:frame="1"/>
          </w:rPr>
          <w:t>‘</w:t>
        </w:r>
        <w:r w:rsidR="002F4AA5">
          <w:rPr>
            <w:rFonts w:ascii="Helvetica" w:eastAsia="Times New Roman" w:hAnsi="Helvetica" w:cs="Helvetica"/>
            <w:color w:val="0087CD"/>
            <w:sz w:val="24"/>
            <w:szCs w:val="24"/>
            <w:u w:val="single"/>
            <w:bdr w:val="none" w:sz="0" w:space="0" w:color="auto" w:frame="1"/>
          </w:rPr>
          <w:t xml:space="preserve">dự án </w:t>
        </w:r>
        <w:r w:rsidR="002F4AA5" w:rsidRPr="008E1F1D">
          <w:rPr>
            <w:rFonts w:ascii="Helvetica" w:eastAsia="Times New Roman" w:hAnsi="Helvetica" w:cs="Helvetica"/>
            <w:color w:val="0087CD"/>
            <w:sz w:val="24"/>
            <w:szCs w:val="24"/>
            <w:u w:val="single"/>
            <w:bdr w:val="none" w:sz="0" w:space="0" w:color="auto" w:frame="1"/>
          </w:rPr>
          <w:t>Allyship’</w:t>
        </w:r>
      </w:hyperlink>
      <w:r w:rsidR="002F4AA5" w:rsidRPr="008E1F1D">
        <w:rPr>
          <w:rFonts w:ascii="Helvetica" w:eastAsia="Times New Roman" w:hAnsi="Helvetica" w:cs="Helvetica"/>
          <w:color w:val="333333"/>
          <w:sz w:val="24"/>
          <w:szCs w:val="24"/>
        </w:rPr>
        <w:t>,</w:t>
      </w:r>
      <w:r w:rsidRPr="00DE04ED">
        <w:rPr>
          <w:rFonts w:ascii="Times New Roman" w:eastAsia="Times New Roman" w:hAnsi="Times New Roman" w:cs="Times New Roman"/>
          <w:color w:val="333333"/>
          <w:sz w:val="26"/>
          <w:szCs w:val="26"/>
        </w:rPr>
        <w:t xml:space="preserve"> dự án này đề xuất các biện pháp thực hành tốt để </w:t>
      </w:r>
      <w:r w:rsidR="002F4AA5">
        <w:rPr>
          <w:rFonts w:ascii="Times New Roman" w:eastAsia="Times New Roman" w:hAnsi="Times New Roman" w:cs="Times New Roman"/>
          <w:color w:val="333333"/>
          <w:sz w:val="26"/>
          <w:szCs w:val="26"/>
        </w:rPr>
        <w:t>xử lý</w:t>
      </w:r>
      <w:r w:rsidRPr="00DE04ED">
        <w:rPr>
          <w:rFonts w:ascii="Times New Roman" w:eastAsia="Times New Roman" w:hAnsi="Times New Roman" w:cs="Times New Roman"/>
          <w:color w:val="333333"/>
          <w:sz w:val="26"/>
          <w:szCs w:val="26"/>
        </w:rPr>
        <w:t xml:space="preserve"> </w:t>
      </w:r>
      <w:r w:rsidR="002F4AA5">
        <w:rPr>
          <w:rFonts w:ascii="Times New Roman" w:eastAsia="Times New Roman" w:hAnsi="Times New Roman" w:cs="Times New Roman"/>
          <w:color w:val="333333"/>
          <w:sz w:val="26"/>
          <w:szCs w:val="26"/>
        </w:rPr>
        <w:t xml:space="preserve">những </w:t>
      </w:r>
      <w:r w:rsidRPr="00DE04ED">
        <w:rPr>
          <w:rFonts w:ascii="Times New Roman" w:eastAsia="Times New Roman" w:hAnsi="Times New Roman" w:cs="Times New Roman"/>
          <w:color w:val="333333"/>
          <w:sz w:val="26"/>
          <w:szCs w:val="26"/>
        </w:rPr>
        <w:t xml:space="preserve">hành vi không phù hợp và xây dựng </w:t>
      </w:r>
      <w:r w:rsidR="002F4AA5">
        <w:rPr>
          <w:rFonts w:ascii="Times New Roman" w:eastAsia="Times New Roman" w:hAnsi="Times New Roman" w:cs="Times New Roman"/>
          <w:color w:val="333333"/>
          <w:sz w:val="26"/>
          <w:szCs w:val="26"/>
        </w:rPr>
        <w:t xml:space="preserve">các </w:t>
      </w:r>
      <w:r w:rsidRPr="00DE04ED">
        <w:rPr>
          <w:rFonts w:ascii="Times New Roman" w:eastAsia="Times New Roman" w:hAnsi="Times New Roman" w:cs="Times New Roman"/>
          <w:color w:val="333333"/>
          <w:sz w:val="26"/>
          <w:szCs w:val="26"/>
        </w:rPr>
        <w:t>mạng lưới hỗ trợ mạnh mẽ.</w:t>
      </w:r>
    </w:p>
    <w:p w:rsidR="00DE04ED" w:rsidRPr="002F4AA5" w:rsidRDefault="00DE04ED" w:rsidP="00DE04ED">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F4AA5">
        <w:rPr>
          <w:rFonts w:ascii="Times New Roman" w:eastAsia="Times New Roman" w:hAnsi="Times New Roman" w:cs="Times New Roman"/>
          <w:b/>
          <w:color w:val="333333"/>
          <w:sz w:val="26"/>
          <w:szCs w:val="26"/>
        </w:rPr>
        <w:t xml:space="preserve">#14 Các tiêu chuẩn ISO mới được </w:t>
      </w:r>
      <w:r w:rsidR="002F4AA5">
        <w:rPr>
          <w:rFonts w:ascii="Times New Roman" w:eastAsia="Times New Roman" w:hAnsi="Times New Roman" w:cs="Times New Roman"/>
          <w:b/>
          <w:color w:val="333333"/>
          <w:sz w:val="26"/>
          <w:szCs w:val="26"/>
        </w:rPr>
        <w:t>ban hành</w:t>
      </w:r>
    </w:p>
    <w:p w:rsidR="00DE04ED" w:rsidRDefault="002F4AA5" w:rsidP="00DE04ED">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00DE04ED" w:rsidRPr="00DE04ED">
        <w:rPr>
          <w:rFonts w:ascii="Times New Roman" w:eastAsia="Times New Roman" w:hAnsi="Times New Roman" w:cs="Times New Roman"/>
          <w:color w:val="333333"/>
          <w:sz w:val="26"/>
          <w:szCs w:val="26"/>
        </w:rPr>
        <w:t xml:space="preserve">gày 30 tháng 5, ISO đã thông báo rằng </w:t>
      </w:r>
      <w:hyperlink r:id="rId25" w:history="1">
        <w:r w:rsidRPr="008E1F1D">
          <w:rPr>
            <w:rFonts w:ascii="Helvetica" w:eastAsia="Times New Roman" w:hAnsi="Helvetica" w:cs="Helvetica"/>
            <w:color w:val="0087CD"/>
            <w:sz w:val="24"/>
            <w:szCs w:val="24"/>
            <w:u w:val="single"/>
            <w:bdr w:val="none" w:sz="0" w:space="0" w:color="auto" w:frame="1"/>
          </w:rPr>
          <w:t xml:space="preserve">ISO 8217:2024 </w:t>
        </w:r>
        <w:r>
          <w:rPr>
            <w:rFonts w:ascii="Helvetica" w:eastAsia="Times New Roman" w:hAnsi="Helvetica" w:cs="Helvetica"/>
            <w:color w:val="0087CD"/>
            <w:sz w:val="24"/>
            <w:szCs w:val="24"/>
            <w:u w:val="single"/>
            <w:bdr w:val="none" w:sz="0" w:space="0" w:color="auto" w:frame="1"/>
          </w:rPr>
          <w:t>được mong đợi từ lâu</w:t>
        </w:r>
      </w:hyperlink>
      <w:r w:rsidRPr="008E1F1D">
        <w:rPr>
          <w:rFonts w:ascii="Helvetica" w:eastAsia="Times New Roman" w:hAnsi="Helvetica" w:cs="Helvetica"/>
          <w:color w:val="333333"/>
          <w:sz w:val="24"/>
          <w:szCs w:val="24"/>
        </w:rPr>
        <w:t> </w:t>
      </w:r>
      <w:r>
        <w:rPr>
          <w:rFonts w:ascii="Helvetica" w:eastAsia="Times New Roman" w:hAnsi="Helvetica" w:cs="Helvetica"/>
          <w:color w:val="333333"/>
          <w:sz w:val="24"/>
          <w:szCs w:val="24"/>
        </w:rPr>
        <w:t>đã</w:t>
      </w:r>
      <w:r w:rsidRPr="00DE04ED">
        <w:rPr>
          <w:rFonts w:ascii="Times New Roman" w:eastAsia="Times New Roman" w:hAnsi="Times New Roman" w:cs="Times New Roman"/>
          <w:color w:val="333333"/>
          <w:sz w:val="26"/>
          <w:szCs w:val="26"/>
        </w:rPr>
        <w:t xml:space="preserve"> </w:t>
      </w:r>
      <w:r w:rsidR="00DE04ED" w:rsidRPr="00DE04ED">
        <w:rPr>
          <w:rFonts w:ascii="Times New Roman" w:eastAsia="Times New Roman" w:hAnsi="Times New Roman" w:cs="Times New Roman"/>
          <w:color w:val="333333"/>
          <w:sz w:val="26"/>
          <w:szCs w:val="26"/>
        </w:rPr>
        <w:t xml:space="preserve">được công bố và có thể mua trên trang web của họ. Tiêu chuẩn thông số kỹ thuật </w:t>
      </w:r>
      <w:r>
        <w:rPr>
          <w:rFonts w:ascii="Times New Roman" w:eastAsia="Times New Roman" w:hAnsi="Times New Roman" w:cs="Times New Roman"/>
          <w:color w:val="333333"/>
          <w:sz w:val="26"/>
          <w:szCs w:val="26"/>
        </w:rPr>
        <w:t xml:space="preserve">về </w:t>
      </w:r>
      <w:r w:rsidR="00DE04ED" w:rsidRPr="00DE04ED">
        <w:rPr>
          <w:rFonts w:ascii="Times New Roman" w:eastAsia="Times New Roman" w:hAnsi="Times New Roman" w:cs="Times New Roman"/>
          <w:color w:val="333333"/>
          <w:sz w:val="26"/>
          <w:szCs w:val="26"/>
        </w:rPr>
        <w:t xml:space="preserve">nhiên liệu </w:t>
      </w:r>
      <w:r>
        <w:rPr>
          <w:rFonts w:ascii="Times New Roman" w:eastAsia="Times New Roman" w:hAnsi="Times New Roman" w:cs="Times New Roman"/>
          <w:color w:val="333333"/>
          <w:sz w:val="26"/>
          <w:szCs w:val="26"/>
        </w:rPr>
        <w:t>tàu biển</w:t>
      </w:r>
      <w:r w:rsidR="00DE04ED" w:rsidRPr="00DE04ED">
        <w:rPr>
          <w:rFonts w:ascii="Times New Roman" w:eastAsia="Times New Roman" w:hAnsi="Times New Roman" w:cs="Times New Roman"/>
          <w:color w:val="333333"/>
          <w:sz w:val="26"/>
          <w:szCs w:val="26"/>
        </w:rPr>
        <w:t xml:space="preserve"> này đã trải qua những lần sửa đổi đáng kể, có tính đến nhu cầu của ngành cũng như kinh nghiệm và kiến ​​thức mới nhất của ngành. </w:t>
      </w:r>
      <w:r>
        <w:rPr>
          <w:rFonts w:ascii="Times New Roman" w:eastAsia="Times New Roman" w:hAnsi="Times New Roman" w:cs="Times New Roman"/>
          <w:color w:val="333333"/>
          <w:sz w:val="26"/>
          <w:szCs w:val="26"/>
        </w:rPr>
        <w:t>T</w:t>
      </w:r>
      <w:r w:rsidR="00DE04ED" w:rsidRPr="00DE04ED">
        <w:rPr>
          <w:rFonts w:ascii="Times New Roman" w:eastAsia="Times New Roman" w:hAnsi="Times New Roman" w:cs="Times New Roman"/>
          <w:color w:val="333333"/>
          <w:sz w:val="26"/>
          <w:szCs w:val="26"/>
        </w:rPr>
        <w:t>háng 11, ISO đ</w:t>
      </w:r>
      <w:r>
        <w:rPr>
          <w:rFonts w:ascii="Times New Roman" w:eastAsia="Times New Roman" w:hAnsi="Times New Roman" w:cs="Times New Roman"/>
          <w:color w:val="333333"/>
          <w:sz w:val="26"/>
          <w:szCs w:val="26"/>
        </w:rPr>
        <w:t>ã ra mắt phiên bản đầu tiên của</w:t>
      </w:r>
      <w:r w:rsidRPr="008E1F1D">
        <w:rPr>
          <w:rFonts w:ascii="Helvetica" w:eastAsia="Times New Roman" w:hAnsi="Helvetica" w:cs="Helvetica"/>
          <w:color w:val="333333"/>
          <w:sz w:val="24"/>
          <w:szCs w:val="24"/>
        </w:rPr>
        <w:t> </w:t>
      </w:r>
      <w:hyperlink r:id="rId26" w:anchor=":~:text=The%20document%20regarding%20ISO,a%20fuel%20for%20ships%20worldwide." w:history="1">
        <w:r w:rsidRPr="008E1F1D">
          <w:rPr>
            <w:rFonts w:ascii="Helvetica" w:eastAsia="Times New Roman" w:hAnsi="Helvetica" w:cs="Helvetica"/>
            <w:color w:val="0087CD"/>
            <w:sz w:val="24"/>
            <w:szCs w:val="24"/>
            <w:u w:val="single"/>
            <w:bdr w:val="none" w:sz="0" w:space="0" w:color="auto" w:frame="1"/>
          </w:rPr>
          <w:t xml:space="preserve"> ISO 6583:2024</w:t>
        </w:r>
      </w:hyperlink>
      <w:r w:rsidR="00DE04ED" w:rsidRPr="00DE04ED">
        <w:rPr>
          <w:rFonts w:ascii="Times New Roman" w:eastAsia="Times New Roman" w:hAnsi="Times New Roman" w:cs="Times New Roman"/>
          <w:color w:val="333333"/>
          <w:sz w:val="26"/>
          <w:szCs w:val="26"/>
        </w:rPr>
        <w:t xml:space="preserve">, một tiêu chuẩn mới cho methanol làm nhiên liệu </w:t>
      </w:r>
      <w:r>
        <w:rPr>
          <w:rFonts w:ascii="Times New Roman" w:eastAsia="Times New Roman" w:hAnsi="Times New Roman" w:cs="Times New Roman"/>
          <w:color w:val="333333"/>
          <w:sz w:val="26"/>
          <w:szCs w:val="26"/>
        </w:rPr>
        <w:t>tàu biển</w:t>
      </w:r>
      <w:r w:rsidR="00DE04ED" w:rsidRPr="00DE04ED">
        <w:rPr>
          <w:rFonts w:ascii="Times New Roman" w:eastAsia="Times New Roman" w:hAnsi="Times New Roman" w:cs="Times New Roman"/>
          <w:color w:val="333333"/>
          <w:sz w:val="26"/>
          <w:szCs w:val="26"/>
        </w:rPr>
        <w:t>. Tài liệu này chỉ định ba loại methanol: Methanol hàng hải loại A (MMA), Methanol hàng hải loại B (MMB) và Methanol hàng hải loại C (MMC). Ngoài ra, tr</w:t>
      </w:r>
      <w:r>
        <w:rPr>
          <w:rFonts w:ascii="Times New Roman" w:eastAsia="Times New Roman" w:hAnsi="Times New Roman" w:cs="Times New Roman"/>
          <w:color w:val="333333"/>
          <w:sz w:val="26"/>
          <w:szCs w:val="26"/>
        </w:rPr>
        <w:t>ong cùng tháng, ISO đã ban hàn</w:t>
      </w:r>
      <w:r w:rsidRPr="008E1F1D">
        <w:rPr>
          <w:rFonts w:ascii="Helvetica" w:eastAsia="Times New Roman" w:hAnsi="Helvetica" w:cs="Helvetica"/>
          <w:color w:val="333333"/>
          <w:sz w:val="24"/>
          <w:szCs w:val="24"/>
        </w:rPr>
        <w:t>h</w:t>
      </w:r>
      <w:r>
        <w:rPr>
          <w:rFonts w:ascii="Helvetica" w:eastAsia="Times New Roman" w:hAnsi="Helvetica" w:cs="Helvetica"/>
          <w:color w:val="333333"/>
          <w:sz w:val="24"/>
          <w:szCs w:val="24"/>
        </w:rPr>
        <w:t xml:space="preserve"> </w:t>
      </w:r>
      <w:hyperlink r:id="rId27" w:history="1">
        <w:r>
          <w:rPr>
            <w:rFonts w:ascii="Helvetica" w:eastAsia="Times New Roman" w:hAnsi="Helvetica" w:cs="Helvetica"/>
            <w:color w:val="0087CD"/>
            <w:sz w:val="24"/>
            <w:szCs w:val="24"/>
            <w:u w:val="single"/>
            <w:bdr w:val="none" w:sz="0" w:space="0" w:color="auto" w:frame="1"/>
          </w:rPr>
          <w:t>Tiêu chuẩn ISO</w:t>
        </w:r>
        <w:r w:rsidRPr="008E1F1D">
          <w:rPr>
            <w:rFonts w:ascii="Helvetica" w:eastAsia="Times New Roman" w:hAnsi="Helvetica" w:cs="Helvetica"/>
            <w:color w:val="0087CD"/>
            <w:sz w:val="24"/>
            <w:szCs w:val="24"/>
            <w:u w:val="single"/>
            <w:bdr w:val="none" w:sz="0" w:space="0" w:color="auto" w:frame="1"/>
          </w:rPr>
          <w:t xml:space="preserve"> 4891:2024,</w:t>
        </w:r>
      </w:hyperlink>
      <w:r w:rsidR="00DE04ED" w:rsidRPr="00DE04ED">
        <w:rPr>
          <w:rFonts w:ascii="Times New Roman" w:eastAsia="Times New Roman" w:hAnsi="Times New Roman" w:cs="Times New Roman"/>
          <w:color w:val="333333"/>
          <w:sz w:val="26"/>
          <w:szCs w:val="26"/>
        </w:rPr>
        <w:t xml:space="preserve"> nêu rõ các yêu cầu đối với các ứng dụng thông minh </w:t>
      </w:r>
      <w:r>
        <w:rPr>
          <w:rFonts w:ascii="Times New Roman" w:eastAsia="Times New Roman" w:hAnsi="Times New Roman" w:cs="Times New Roman"/>
          <w:color w:val="333333"/>
          <w:sz w:val="26"/>
          <w:szCs w:val="26"/>
        </w:rPr>
        <w:t xml:space="preserve">ở </w:t>
      </w:r>
      <w:r w:rsidR="00DE04ED" w:rsidRPr="00DE04ED">
        <w:rPr>
          <w:rFonts w:ascii="Times New Roman" w:eastAsia="Times New Roman" w:hAnsi="Times New Roman" w:cs="Times New Roman"/>
          <w:color w:val="333333"/>
          <w:sz w:val="26"/>
          <w:szCs w:val="26"/>
        </w:rPr>
        <w:t>trên tàu</w:t>
      </w:r>
      <w:r>
        <w:rPr>
          <w:rFonts w:ascii="Times New Roman" w:eastAsia="Times New Roman" w:hAnsi="Times New Roman" w:cs="Times New Roman"/>
          <w:color w:val="333333"/>
          <w:sz w:val="26"/>
          <w:szCs w:val="26"/>
        </w:rPr>
        <w:t>.</w:t>
      </w:r>
    </w:p>
    <w:p w:rsidR="002F4AA5" w:rsidRPr="005311D2" w:rsidRDefault="002F4AA5" w:rsidP="002F4AA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311D2">
        <w:rPr>
          <w:rFonts w:ascii="Times New Roman" w:eastAsia="Times New Roman" w:hAnsi="Times New Roman" w:cs="Times New Roman"/>
          <w:b/>
          <w:color w:val="333333"/>
          <w:sz w:val="26"/>
          <w:szCs w:val="26"/>
        </w:rPr>
        <w:lastRenderedPageBreak/>
        <w:t>#15 Năm 2024 đặt nền tảng vững chắc cho năng lượng hạt nhân trong vận tải biển</w:t>
      </w:r>
    </w:p>
    <w:p w:rsidR="002F4AA5" w:rsidRPr="002F4AA5" w:rsidRDefault="005311D2" w:rsidP="002F4AA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002F4AA5" w:rsidRPr="002F4AA5">
        <w:rPr>
          <w:rFonts w:ascii="Times New Roman" w:eastAsia="Times New Roman" w:hAnsi="Times New Roman" w:cs="Times New Roman"/>
          <w:color w:val="333333"/>
          <w:sz w:val="26"/>
          <w:szCs w:val="26"/>
        </w:rPr>
        <w:t xml:space="preserve">ăm 2024, ngành hàng hải đã chứng kiến ​​những tiến bộ đáng kể trong hệ thống đẩy </w:t>
      </w:r>
      <w:r>
        <w:rPr>
          <w:rFonts w:ascii="Times New Roman" w:eastAsia="Times New Roman" w:hAnsi="Times New Roman" w:cs="Times New Roman"/>
          <w:color w:val="333333"/>
          <w:sz w:val="26"/>
          <w:szCs w:val="26"/>
        </w:rPr>
        <w:t xml:space="preserve">bằng năng lượng </w:t>
      </w:r>
      <w:r w:rsidR="002F4AA5" w:rsidRPr="002F4AA5">
        <w:rPr>
          <w:rFonts w:ascii="Times New Roman" w:eastAsia="Times New Roman" w:hAnsi="Times New Roman" w:cs="Times New Roman"/>
          <w:color w:val="333333"/>
          <w:sz w:val="26"/>
          <w:szCs w:val="26"/>
        </w:rPr>
        <w:t xml:space="preserve">hạt nhân, nhấn mạnh sự chuyển dịch toàn cầu sang các giải pháp vận </w:t>
      </w:r>
      <w:r>
        <w:rPr>
          <w:rFonts w:ascii="Times New Roman" w:eastAsia="Times New Roman" w:hAnsi="Times New Roman" w:cs="Times New Roman"/>
          <w:color w:val="333333"/>
          <w:sz w:val="26"/>
          <w:szCs w:val="26"/>
        </w:rPr>
        <w:t>tải biển</w:t>
      </w:r>
      <w:r w:rsidR="002F4AA5" w:rsidRPr="002F4AA5">
        <w:rPr>
          <w:rFonts w:ascii="Times New Roman" w:eastAsia="Times New Roman" w:hAnsi="Times New Roman" w:cs="Times New Roman"/>
          <w:color w:val="333333"/>
          <w:sz w:val="26"/>
          <w:szCs w:val="26"/>
        </w:rPr>
        <w:t xml:space="preserve"> bền vững và hiệu quả. Những diễn biến chính bao gồm:</w:t>
      </w:r>
    </w:p>
    <w:p w:rsidR="002F4AA5" w:rsidRPr="002F4AA5" w:rsidRDefault="005311D2"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háng 3 năm 2024, HD Hyundai Shipbuilding &amp; Offshore Engineering (KSOE) đã công bố việc thành lập Tổ chức Hàng hải Năng lượng Hạt nhân (NEMO) hợp tác với các tổ chức năng lượng hạt nhân quốc tế nổi tiếng.</w:t>
      </w:r>
    </w:p>
    <w:p w:rsidR="002F4AA5" w:rsidRPr="002F4AA5" w:rsidRDefault="005311D2"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 xml:space="preserve">háng 8 năm 2024, gã khổng lồ vận tải biển Đan Mạch </w:t>
      </w:r>
      <w:r>
        <w:rPr>
          <w:rFonts w:ascii="Times New Roman" w:eastAsia="Times New Roman" w:hAnsi="Times New Roman" w:cs="Times New Roman"/>
          <w:color w:val="333333"/>
          <w:sz w:val="26"/>
          <w:szCs w:val="26"/>
        </w:rPr>
        <w:t xml:space="preserve">là </w:t>
      </w:r>
      <w:r w:rsidR="002F4AA5" w:rsidRPr="002F4AA5">
        <w:rPr>
          <w:rFonts w:ascii="Times New Roman" w:eastAsia="Times New Roman" w:hAnsi="Times New Roman" w:cs="Times New Roman"/>
          <w:color w:val="333333"/>
          <w:sz w:val="26"/>
          <w:szCs w:val="26"/>
        </w:rPr>
        <w:t>Maersk đã hợp tác với Lloyd's Register và Core Power có trụ sở tại Vương quốc Anh để khám phá tính khả thi của vận chuyển container chạy bằng năng lượng hạt nhân tại Châu Âu.</w:t>
      </w:r>
    </w:p>
    <w:p w:rsidR="002F4AA5" w:rsidRPr="002F4AA5" w:rsidRDefault="005311D2"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 xml:space="preserve">háng 7 năm 2024, Lloyd's Register đã công bố một báo cáo nêu bật tiềm năng chuyển đổi của hệ thống đẩy </w:t>
      </w:r>
      <w:r>
        <w:rPr>
          <w:rFonts w:ascii="Times New Roman" w:eastAsia="Times New Roman" w:hAnsi="Times New Roman" w:cs="Times New Roman"/>
          <w:color w:val="333333"/>
          <w:sz w:val="26"/>
          <w:szCs w:val="26"/>
        </w:rPr>
        <w:t xml:space="preserve">bằng năng lượng </w:t>
      </w:r>
      <w:r w:rsidR="002F4AA5" w:rsidRPr="002F4AA5">
        <w:rPr>
          <w:rFonts w:ascii="Times New Roman" w:eastAsia="Times New Roman" w:hAnsi="Times New Roman" w:cs="Times New Roman"/>
          <w:color w:val="333333"/>
          <w:sz w:val="26"/>
          <w:szCs w:val="26"/>
        </w:rPr>
        <w:t>hạt nhân trong lĩnh vực hàng hải.</w:t>
      </w:r>
    </w:p>
    <w:p w:rsidR="002F4AA5" w:rsidRPr="002F4AA5" w:rsidRDefault="002F4AA5"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F4AA5">
        <w:rPr>
          <w:rFonts w:ascii="Times New Roman" w:eastAsia="Times New Roman" w:hAnsi="Times New Roman" w:cs="Times New Roman"/>
          <w:color w:val="333333"/>
          <w:sz w:val="26"/>
          <w:szCs w:val="26"/>
        </w:rPr>
        <w:t xml:space="preserve">Cục </w:t>
      </w:r>
      <w:r w:rsidR="005311D2">
        <w:rPr>
          <w:rFonts w:ascii="Times New Roman" w:eastAsia="Times New Roman" w:hAnsi="Times New Roman" w:cs="Times New Roman"/>
          <w:color w:val="333333"/>
          <w:sz w:val="26"/>
          <w:szCs w:val="26"/>
        </w:rPr>
        <w:t>Đăng kiểm</w:t>
      </w:r>
      <w:r w:rsidRPr="002F4AA5">
        <w:rPr>
          <w:rFonts w:ascii="Times New Roman" w:eastAsia="Times New Roman" w:hAnsi="Times New Roman" w:cs="Times New Roman"/>
          <w:color w:val="333333"/>
          <w:sz w:val="26"/>
          <w:szCs w:val="26"/>
        </w:rPr>
        <w:t xml:space="preserve"> Hoa Kỳ (ABS) đã đưa ra các yêu cầu mới đối với hệ thống năng lượng hạt nhân trong các ứng dụng hàng hải và </w:t>
      </w:r>
      <w:r w:rsidR="005311D2">
        <w:rPr>
          <w:rFonts w:ascii="Times New Roman" w:eastAsia="Times New Roman" w:hAnsi="Times New Roman" w:cs="Times New Roman"/>
          <w:color w:val="333333"/>
          <w:sz w:val="26"/>
          <w:szCs w:val="26"/>
        </w:rPr>
        <w:t xml:space="preserve">dịch vụ </w:t>
      </w:r>
      <w:r w:rsidRPr="002F4AA5">
        <w:rPr>
          <w:rFonts w:ascii="Times New Roman" w:eastAsia="Times New Roman" w:hAnsi="Times New Roman" w:cs="Times New Roman"/>
          <w:color w:val="333333"/>
          <w:sz w:val="26"/>
          <w:szCs w:val="26"/>
        </w:rPr>
        <w:t xml:space="preserve">ngoài khơi. Các hướng dẫn này cung cấp khuôn khổ cho việc thiết kế, </w:t>
      </w:r>
      <w:r w:rsidR="005311D2">
        <w:rPr>
          <w:rFonts w:ascii="Times New Roman" w:eastAsia="Times New Roman" w:hAnsi="Times New Roman" w:cs="Times New Roman"/>
          <w:color w:val="333333"/>
          <w:sz w:val="26"/>
          <w:szCs w:val="26"/>
        </w:rPr>
        <w:t>đóng</w:t>
      </w:r>
      <w:r w:rsidRPr="002F4AA5">
        <w:rPr>
          <w:rFonts w:ascii="Times New Roman" w:eastAsia="Times New Roman" w:hAnsi="Times New Roman" w:cs="Times New Roman"/>
          <w:color w:val="333333"/>
          <w:sz w:val="26"/>
          <w:szCs w:val="26"/>
        </w:rPr>
        <w:t xml:space="preserve"> và vận hành tàu chạy bằng năng lượng hạt nhân, nhằm đảm bảo an toàn và tuân thủ quy định.</w:t>
      </w:r>
    </w:p>
    <w:p w:rsidR="002F4AA5" w:rsidRPr="002F4AA5" w:rsidRDefault="005311D2"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 xml:space="preserve">háng 10 năm 2024, Tổng thư ký IMO, Arsenio Dominguez, đã xác nhận rằng hệ thống đẩy </w:t>
      </w:r>
      <w:r>
        <w:rPr>
          <w:rFonts w:ascii="Times New Roman" w:eastAsia="Times New Roman" w:hAnsi="Times New Roman" w:cs="Times New Roman"/>
          <w:color w:val="333333"/>
          <w:sz w:val="26"/>
          <w:szCs w:val="26"/>
        </w:rPr>
        <w:t xml:space="preserve">bằng năng lượng </w:t>
      </w:r>
      <w:r w:rsidR="002F4AA5" w:rsidRPr="002F4AA5">
        <w:rPr>
          <w:rFonts w:ascii="Times New Roman" w:eastAsia="Times New Roman" w:hAnsi="Times New Roman" w:cs="Times New Roman"/>
          <w:color w:val="333333"/>
          <w:sz w:val="26"/>
          <w:szCs w:val="26"/>
        </w:rPr>
        <w:t xml:space="preserve">hạt nhân đang được xem xét tích cực như một giải pháp nhiên liệu </w:t>
      </w:r>
      <w:r>
        <w:rPr>
          <w:rFonts w:ascii="Times New Roman" w:eastAsia="Times New Roman" w:hAnsi="Times New Roman" w:cs="Times New Roman"/>
          <w:color w:val="333333"/>
          <w:sz w:val="26"/>
          <w:szCs w:val="26"/>
        </w:rPr>
        <w:t>tàu biển</w:t>
      </w:r>
      <w:r w:rsidR="002F4AA5" w:rsidRPr="002F4AA5">
        <w:rPr>
          <w:rFonts w:ascii="Times New Roman" w:eastAsia="Times New Roman" w:hAnsi="Times New Roman" w:cs="Times New Roman"/>
          <w:color w:val="333333"/>
          <w:sz w:val="26"/>
          <w:szCs w:val="26"/>
        </w:rPr>
        <w:t xml:space="preserve"> trong tương lai trong các quy trình của Ủy ban Bảo vệ Môi trường </w:t>
      </w:r>
      <w:r>
        <w:rPr>
          <w:rFonts w:ascii="Times New Roman" w:eastAsia="Times New Roman" w:hAnsi="Times New Roman" w:cs="Times New Roman"/>
          <w:color w:val="333333"/>
          <w:sz w:val="26"/>
          <w:szCs w:val="26"/>
        </w:rPr>
        <w:t>biển</w:t>
      </w:r>
      <w:r w:rsidR="002F4AA5" w:rsidRPr="002F4AA5">
        <w:rPr>
          <w:rFonts w:ascii="Times New Roman" w:eastAsia="Times New Roman" w:hAnsi="Times New Roman" w:cs="Times New Roman"/>
          <w:color w:val="333333"/>
          <w:sz w:val="26"/>
          <w:szCs w:val="26"/>
        </w:rPr>
        <w:t xml:space="preserve"> (MEPC) của </w:t>
      </w:r>
      <w:r>
        <w:rPr>
          <w:rFonts w:ascii="Times New Roman" w:eastAsia="Times New Roman" w:hAnsi="Times New Roman" w:cs="Times New Roman"/>
          <w:color w:val="333333"/>
          <w:sz w:val="26"/>
          <w:szCs w:val="26"/>
        </w:rPr>
        <w:t>IMO</w:t>
      </w:r>
      <w:r w:rsidR="002F4AA5" w:rsidRPr="002F4AA5">
        <w:rPr>
          <w:rFonts w:ascii="Times New Roman" w:eastAsia="Times New Roman" w:hAnsi="Times New Roman" w:cs="Times New Roman"/>
          <w:color w:val="333333"/>
          <w:sz w:val="26"/>
          <w:szCs w:val="26"/>
        </w:rPr>
        <w:t>.</w:t>
      </w:r>
    </w:p>
    <w:p w:rsidR="002F4AA5" w:rsidRPr="002F4AA5" w:rsidRDefault="005311D2" w:rsidP="002F4AA5">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háng 12 năm 2024, EMSA đã khởi xướng một nghiên cứu về tiềm năng của tàu điện hạt nhân để đáp ứng nhiều yêu cầu từ các Quốc gia thành viên và các bên liên quan trong ngành.</w:t>
      </w:r>
    </w:p>
    <w:p w:rsidR="002F4AA5" w:rsidRPr="005311D2" w:rsidRDefault="002F4AA5" w:rsidP="002F4AA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311D2">
        <w:rPr>
          <w:rFonts w:ascii="Times New Roman" w:eastAsia="Times New Roman" w:hAnsi="Times New Roman" w:cs="Times New Roman"/>
          <w:b/>
          <w:color w:val="333333"/>
          <w:sz w:val="26"/>
          <w:szCs w:val="26"/>
        </w:rPr>
        <w:t>#16 Các nhà lãnh đạo ngành bày tỏ lo ngại về một số sai sót của CII</w:t>
      </w:r>
    </w:p>
    <w:p w:rsidR="002F4AA5" w:rsidRPr="002F4AA5" w:rsidRDefault="005311D2" w:rsidP="002F4AA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2F4AA5" w:rsidRPr="002F4AA5">
        <w:rPr>
          <w:rFonts w:ascii="Times New Roman" w:eastAsia="Times New Roman" w:hAnsi="Times New Roman" w:cs="Times New Roman"/>
          <w:color w:val="333333"/>
          <w:sz w:val="26"/>
          <w:szCs w:val="26"/>
        </w:rPr>
        <w:t xml:space="preserve">háng 3 năm 2024, IBIA đã đánh giá xếp hạng hiệu quả năng lượng hoạt động của Chỉ số cường độ carbon (CII) </w:t>
      </w:r>
      <w:r>
        <w:rPr>
          <w:rFonts w:ascii="Times New Roman" w:eastAsia="Times New Roman" w:hAnsi="Times New Roman" w:cs="Times New Roman"/>
          <w:color w:val="333333"/>
          <w:sz w:val="26"/>
          <w:szCs w:val="26"/>
        </w:rPr>
        <w:t>để phân loại</w:t>
      </w:r>
      <w:r w:rsidR="002F4AA5" w:rsidRPr="002F4AA5">
        <w:rPr>
          <w:rFonts w:ascii="Times New Roman" w:eastAsia="Times New Roman" w:hAnsi="Times New Roman" w:cs="Times New Roman"/>
          <w:color w:val="333333"/>
          <w:sz w:val="26"/>
          <w:szCs w:val="26"/>
        </w:rPr>
        <w:t xml:space="preserve"> tàu</w:t>
      </w:r>
      <w:r>
        <w:rPr>
          <w:rFonts w:ascii="Times New Roman" w:eastAsia="Times New Roman" w:hAnsi="Times New Roman" w:cs="Times New Roman"/>
          <w:color w:val="333333"/>
          <w:sz w:val="26"/>
          <w:szCs w:val="26"/>
        </w:rPr>
        <w:t xml:space="preserve"> biển</w:t>
      </w:r>
      <w:r w:rsidR="002F4AA5" w:rsidRPr="002F4AA5">
        <w:rPr>
          <w:rFonts w:ascii="Times New Roman" w:eastAsia="Times New Roman" w:hAnsi="Times New Roman" w:cs="Times New Roman"/>
          <w:color w:val="333333"/>
          <w:sz w:val="26"/>
          <w:szCs w:val="26"/>
        </w:rPr>
        <w:t xml:space="preserve">, nhấn mạnh rằng </w:t>
      </w:r>
      <w:r w:rsidR="002F4AA5" w:rsidRPr="005311D2">
        <w:rPr>
          <w:rFonts w:ascii="Times New Roman" w:eastAsia="Times New Roman" w:hAnsi="Times New Roman" w:cs="Times New Roman"/>
          <w:i/>
          <w:color w:val="333333"/>
          <w:sz w:val="26"/>
          <w:szCs w:val="26"/>
        </w:rPr>
        <w:t xml:space="preserve">"những phát hiện ban đầu cho thấy một vấn đề rõ ràng đối với </w:t>
      </w:r>
      <w:r>
        <w:rPr>
          <w:rFonts w:ascii="Times New Roman" w:eastAsia="Times New Roman" w:hAnsi="Times New Roman" w:cs="Times New Roman"/>
          <w:i/>
          <w:color w:val="333333"/>
          <w:sz w:val="26"/>
          <w:szCs w:val="26"/>
        </w:rPr>
        <w:t xml:space="preserve">các </w:t>
      </w:r>
      <w:r w:rsidR="002F4AA5" w:rsidRPr="005311D2">
        <w:rPr>
          <w:rFonts w:ascii="Times New Roman" w:eastAsia="Times New Roman" w:hAnsi="Times New Roman" w:cs="Times New Roman"/>
          <w:i/>
          <w:color w:val="333333"/>
          <w:sz w:val="26"/>
          <w:szCs w:val="26"/>
        </w:rPr>
        <w:t xml:space="preserve">tàu </w:t>
      </w:r>
      <w:r>
        <w:rPr>
          <w:rFonts w:ascii="Times New Roman" w:eastAsia="Times New Roman" w:hAnsi="Times New Roman" w:cs="Times New Roman"/>
          <w:i/>
          <w:color w:val="333333"/>
          <w:sz w:val="26"/>
          <w:szCs w:val="26"/>
        </w:rPr>
        <w:t>cấp</w:t>
      </w:r>
      <w:r w:rsidR="002F4AA5" w:rsidRPr="005311D2">
        <w:rPr>
          <w:rFonts w:ascii="Times New Roman" w:eastAsia="Times New Roman" w:hAnsi="Times New Roman" w:cs="Times New Roman"/>
          <w:i/>
          <w:color w:val="333333"/>
          <w:sz w:val="26"/>
          <w:szCs w:val="26"/>
        </w:rPr>
        <w:t xml:space="preserve"> nhiên liệu </w:t>
      </w:r>
      <w:r>
        <w:rPr>
          <w:rFonts w:ascii="Times New Roman" w:eastAsia="Times New Roman" w:hAnsi="Times New Roman" w:cs="Times New Roman"/>
          <w:i/>
          <w:color w:val="333333"/>
          <w:sz w:val="26"/>
          <w:szCs w:val="26"/>
        </w:rPr>
        <w:t>trong việc</w:t>
      </w:r>
      <w:r w:rsidR="002F4AA5" w:rsidRPr="005311D2">
        <w:rPr>
          <w:rFonts w:ascii="Times New Roman" w:eastAsia="Times New Roman" w:hAnsi="Times New Roman" w:cs="Times New Roman"/>
          <w:i/>
          <w:color w:val="333333"/>
          <w:sz w:val="26"/>
          <w:szCs w:val="26"/>
        </w:rPr>
        <w:t xml:space="preserve"> tuân thủ phạm vi hạn chế nhằm nâng cao hiệu quả năng lượng hoạt động để đạt được xếp hạng C theo yêu cầu</w:t>
      </w:r>
      <w:r w:rsidR="002F4AA5" w:rsidRPr="002F4AA5">
        <w:rPr>
          <w:rFonts w:ascii="Times New Roman" w:eastAsia="Times New Roman" w:hAnsi="Times New Roman" w:cs="Times New Roman"/>
          <w:color w:val="333333"/>
          <w:sz w:val="26"/>
          <w:szCs w:val="26"/>
        </w:rPr>
        <w:t>".</w:t>
      </w:r>
    </w:p>
    <w:p w:rsidR="002F4AA5" w:rsidRPr="002F4AA5" w:rsidRDefault="002F4AA5" w:rsidP="002F4AA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F4AA5">
        <w:rPr>
          <w:rFonts w:ascii="Times New Roman" w:eastAsia="Times New Roman" w:hAnsi="Times New Roman" w:cs="Times New Roman"/>
          <w:color w:val="333333"/>
          <w:sz w:val="26"/>
          <w:szCs w:val="26"/>
        </w:rPr>
        <w:t xml:space="preserve">Ngoài ra, các nhóm ngành khác lập luận rằng khuôn khổ CII áp dụng cho tất cả các loại tàu này là không công bằng. Sáu tổ chức vận tải biển lớn, bao gồm BIMCO và INTERTANKO, đã kêu gọi sửa đổi phương pháp CII để tính đến dịch vụ </w:t>
      </w:r>
      <w:r w:rsidR="005311D2">
        <w:rPr>
          <w:rFonts w:ascii="Times New Roman" w:eastAsia="Times New Roman" w:hAnsi="Times New Roman" w:cs="Times New Roman"/>
          <w:color w:val="333333"/>
          <w:sz w:val="26"/>
          <w:szCs w:val="26"/>
        </w:rPr>
        <w:t>riêng</w:t>
      </w:r>
      <w:r w:rsidRPr="002F4AA5">
        <w:rPr>
          <w:rFonts w:ascii="Times New Roman" w:eastAsia="Times New Roman" w:hAnsi="Times New Roman" w:cs="Times New Roman"/>
          <w:color w:val="333333"/>
          <w:sz w:val="26"/>
          <w:szCs w:val="26"/>
        </w:rPr>
        <w:t xml:space="preserve"> của các chuyến đi ngắn. MEPC của IMO đã thừa nhận những lo ngại này và đồng ý xem xét lại cơ chế CII. IBIA đã đề xuất một hệ số hiệu chỉnh hành trình ngắn để đảm bảo xếp hạng CII công bằng hơn. Nỗ lực này là </w:t>
      </w:r>
      <w:r w:rsidRPr="002F4AA5">
        <w:rPr>
          <w:rFonts w:ascii="Times New Roman" w:eastAsia="Times New Roman" w:hAnsi="Times New Roman" w:cs="Times New Roman"/>
          <w:color w:val="333333"/>
          <w:sz w:val="26"/>
          <w:szCs w:val="26"/>
        </w:rPr>
        <w:lastRenderedPageBreak/>
        <w:t>một phần trong nỗ lực chung của ngành nhằm tinh chỉnh hệ thống CII để phản ánh tốt hơn hiệu suất môi trường và hỗ trợ các mục tiêu giảm khí nhà kính toàn cầu. Ngành đã thảo luận về vấn đề này tại MEPC 82 vào tháng 9 năm 2024 và quyết định bắt đầu một khuôn khổ CII chính xác và công bằng hơn.</w:t>
      </w:r>
    </w:p>
    <w:p w:rsidR="002F4AA5" w:rsidRPr="005311D2" w:rsidRDefault="002F4AA5" w:rsidP="002F4AA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311D2">
        <w:rPr>
          <w:rFonts w:ascii="Times New Roman" w:eastAsia="Times New Roman" w:hAnsi="Times New Roman" w:cs="Times New Roman"/>
          <w:b/>
          <w:color w:val="333333"/>
          <w:sz w:val="26"/>
          <w:szCs w:val="26"/>
        </w:rPr>
        <w:t xml:space="preserve">#17 Chúng ta đứng ở đâu </w:t>
      </w:r>
      <w:r w:rsidR="005311D2" w:rsidRPr="005311D2">
        <w:rPr>
          <w:rFonts w:ascii="Times New Roman" w:eastAsia="Times New Roman" w:hAnsi="Times New Roman" w:cs="Times New Roman"/>
          <w:b/>
          <w:color w:val="333333"/>
          <w:sz w:val="26"/>
          <w:szCs w:val="26"/>
        </w:rPr>
        <w:t>trong việc</w:t>
      </w:r>
      <w:r w:rsidRPr="005311D2">
        <w:rPr>
          <w:rFonts w:ascii="Times New Roman" w:eastAsia="Times New Roman" w:hAnsi="Times New Roman" w:cs="Times New Roman"/>
          <w:b/>
          <w:color w:val="333333"/>
          <w:sz w:val="26"/>
          <w:szCs w:val="26"/>
        </w:rPr>
        <w:t xml:space="preserve"> đa dạng</w:t>
      </w:r>
      <w:r w:rsidR="005311D2" w:rsidRPr="005311D2">
        <w:rPr>
          <w:rFonts w:ascii="Times New Roman" w:eastAsia="Times New Roman" w:hAnsi="Times New Roman" w:cs="Times New Roman"/>
          <w:b/>
          <w:color w:val="333333"/>
          <w:sz w:val="26"/>
          <w:szCs w:val="26"/>
        </w:rPr>
        <w:t xml:space="preserve"> giới</w:t>
      </w:r>
    </w:p>
    <w:p w:rsidR="002F4AA5" w:rsidRPr="008E1F1D" w:rsidRDefault="002F4AA5" w:rsidP="002F4AA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F4AA5">
        <w:rPr>
          <w:rFonts w:ascii="Times New Roman" w:eastAsia="Times New Roman" w:hAnsi="Times New Roman" w:cs="Times New Roman"/>
          <w:color w:val="333333"/>
          <w:sz w:val="26"/>
          <w:szCs w:val="26"/>
        </w:rPr>
        <w:t xml:space="preserve">Để kỷ niệm Ngày Quốc tế Phụ nữ trong Ngành Hàng hải ngày 8 tháng 5 năm 2024, Tổ chức Hàng hải Quốc tế (IMO) đã tổ chức một hội thảo chuyên đề, tại đó các chuyên gia đã khám phá cách kết hợp quan điểm của phụ nữ </w:t>
      </w:r>
      <w:r w:rsidR="005311D2">
        <w:rPr>
          <w:rFonts w:ascii="Times New Roman" w:eastAsia="Times New Roman" w:hAnsi="Times New Roman" w:cs="Times New Roman"/>
          <w:color w:val="333333"/>
          <w:sz w:val="26"/>
          <w:szCs w:val="26"/>
        </w:rPr>
        <w:t>để</w:t>
      </w:r>
      <w:r w:rsidRPr="002F4AA5">
        <w:rPr>
          <w:rFonts w:ascii="Times New Roman" w:eastAsia="Times New Roman" w:hAnsi="Times New Roman" w:cs="Times New Roman"/>
          <w:color w:val="333333"/>
          <w:sz w:val="26"/>
          <w:szCs w:val="26"/>
        </w:rPr>
        <w:t xml:space="preserve"> định hình tương lai của an toàn hàng hải. Trọng tâm chính của cuộc thảo luận là vai trò quan trọng của hoạt động cố vấn và đào tạo trong việc nâng cao tầm nhìn của phụ nữ và đảm bảo thành công của họ trong ngành công nghiệp đầy thách thức này. </w:t>
      </w:r>
      <w:r w:rsidR="005311D2">
        <w:rPr>
          <w:rFonts w:ascii="Times New Roman" w:eastAsia="Times New Roman" w:hAnsi="Times New Roman" w:cs="Times New Roman"/>
          <w:color w:val="333333"/>
          <w:sz w:val="26"/>
          <w:szCs w:val="26"/>
        </w:rPr>
        <w:t>T</w:t>
      </w:r>
      <w:r w:rsidRPr="002F4AA5">
        <w:rPr>
          <w:rFonts w:ascii="Times New Roman" w:eastAsia="Times New Roman" w:hAnsi="Times New Roman" w:cs="Times New Roman"/>
          <w:color w:val="333333"/>
          <w:sz w:val="26"/>
          <w:szCs w:val="26"/>
        </w:rPr>
        <w:t xml:space="preserve">háng 9 năm 2024, IMO và WISTA đã công bố triển khai cuộc khảo sát thứ hai dành cho phụ nữ trong ngành hàng hải, </w:t>
      </w:r>
      <w:r w:rsidR="005311D2">
        <w:rPr>
          <w:rFonts w:ascii="Times New Roman" w:eastAsia="Times New Roman" w:hAnsi="Times New Roman" w:cs="Times New Roman"/>
          <w:color w:val="333333"/>
          <w:sz w:val="26"/>
          <w:szCs w:val="26"/>
        </w:rPr>
        <w:t>còn</w:t>
      </w:r>
      <w:r w:rsidRPr="002F4AA5">
        <w:rPr>
          <w:rFonts w:ascii="Times New Roman" w:eastAsia="Times New Roman" w:hAnsi="Times New Roman" w:cs="Times New Roman"/>
          <w:color w:val="333333"/>
          <w:sz w:val="26"/>
          <w:szCs w:val="26"/>
        </w:rPr>
        <w:t xml:space="preserve"> vào tháng 11 năm 2024, Women in Transport đã công bố triển khai Khảo sát Chỉ số Công bằng </w:t>
      </w:r>
      <w:r w:rsidR="005311D2">
        <w:rPr>
          <w:rFonts w:ascii="Times New Roman" w:eastAsia="Times New Roman" w:hAnsi="Times New Roman" w:cs="Times New Roman"/>
          <w:color w:val="333333"/>
          <w:sz w:val="26"/>
          <w:szCs w:val="26"/>
        </w:rPr>
        <w:t xml:space="preserve">với </w:t>
      </w:r>
      <w:r w:rsidRPr="002F4AA5">
        <w:rPr>
          <w:rFonts w:ascii="Times New Roman" w:eastAsia="Times New Roman" w:hAnsi="Times New Roman" w:cs="Times New Roman"/>
          <w:color w:val="333333"/>
          <w:sz w:val="26"/>
          <w:szCs w:val="26"/>
        </w:rPr>
        <w:t xml:space="preserve">Phụ nữ trong Ngành Vận tải thường niên lần thứ hai, kêu gọi sự tham gia rộng rãi trong ngành với mục tiêu hiểu </w:t>
      </w:r>
      <w:r w:rsidR="005311D2">
        <w:rPr>
          <w:rFonts w:ascii="Times New Roman" w:eastAsia="Times New Roman" w:hAnsi="Times New Roman" w:cs="Times New Roman"/>
          <w:color w:val="333333"/>
          <w:sz w:val="26"/>
          <w:szCs w:val="26"/>
        </w:rPr>
        <w:t xml:space="preserve">được </w:t>
      </w:r>
      <w:r w:rsidRPr="002F4AA5">
        <w:rPr>
          <w:rFonts w:ascii="Times New Roman" w:eastAsia="Times New Roman" w:hAnsi="Times New Roman" w:cs="Times New Roman"/>
          <w:color w:val="333333"/>
          <w:sz w:val="26"/>
          <w:szCs w:val="26"/>
        </w:rPr>
        <w:t xml:space="preserve">và tăng cường </w:t>
      </w:r>
      <w:r w:rsidR="005311D2">
        <w:rPr>
          <w:rFonts w:ascii="Times New Roman" w:eastAsia="Times New Roman" w:hAnsi="Times New Roman" w:cs="Times New Roman"/>
          <w:color w:val="333333"/>
          <w:sz w:val="26"/>
          <w:szCs w:val="26"/>
        </w:rPr>
        <w:t>sự</w:t>
      </w:r>
      <w:r w:rsidRPr="002F4AA5">
        <w:rPr>
          <w:rFonts w:ascii="Times New Roman" w:eastAsia="Times New Roman" w:hAnsi="Times New Roman" w:cs="Times New Roman"/>
          <w:color w:val="333333"/>
          <w:sz w:val="26"/>
          <w:szCs w:val="26"/>
        </w:rPr>
        <w:t xml:space="preserve"> đa dạng và hòa nhập. Gần đây, dữ liệu của DSG từ nhân viên trên bờ và người đi biển đã nêu bật sự suy giảm đáng lo ngại về sự đại diện của phụ nữ trong các vai trò lãnh đạo, với ít phụ nữ được thăng chức lên các vị trí cấp cao.</w:t>
      </w:r>
    </w:p>
    <w:p w:rsidR="005311D2" w:rsidRPr="00CE4DB5" w:rsidRDefault="005311D2" w:rsidP="00CE4DB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E4DB5">
        <w:rPr>
          <w:rFonts w:ascii="Times New Roman" w:eastAsia="Times New Roman" w:hAnsi="Times New Roman" w:cs="Times New Roman"/>
          <w:b/>
          <w:color w:val="333333"/>
          <w:sz w:val="26"/>
          <w:szCs w:val="26"/>
        </w:rPr>
        <w:t>#18 Singapore vẫn là trung tâm hàng hải hàng đầu</w:t>
      </w:r>
    </w:p>
    <w:p w:rsidR="005311D2" w:rsidRPr="00CE4DB5" w:rsidRDefault="005311D2" w:rsidP="00CE4DB5">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 xml:space="preserve">Trong năm thứ 11 liên tiếp, Singapore được Báo cáo Chỉ số phát triển trung tâm vận tải biển quốc tế Xinhua-Baltic (ISCDI) công nhận là trung tâm vận tải biển hàng đầu thế giới, với số điểm ấn tượng là 96,23 trên 100. Thành công bền vững này có thể là nhờ vị trí chiến lược, triển vọng quốc tế mạnh mẽ và hệ sinh thái dịch vụ hàng hải chuyên nghiệp đã được thiết lập tốt của Singapore. Ngoài ra, Singapore đã có những bước tiến đáng kể trong việc hỗ trợ quá trình </w:t>
      </w:r>
      <w:r w:rsidR="00CE4DB5">
        <w:rPr>
          <w:rFonts w:ascii="Times New Roman" w:eastAsia="Times New Roman" w:hAnsi="Times New Roman" w:cs="Times New Roman"/>
          <w:color w:val="333333"/>
          <w:sz w:val="26"/>
          <w:szCs w:val="26"/>
        </w:rPr>
        <w:t>loại bỏ khí thải</w:t>
      </w:r>
      <w:r w:rsidRPr="00CE4DB5">
        <w:rPr>
          <w:rFonts w:ascii="Times New Roman" w:eastAsia="Times New Roman" w:hAnsi="Times New Roman" w:cs="Times New Roman"/>
          <w:color w:val="333333"/>
          <w:sz w:val="26"/>
          <w:szCs w:val="26"/>
        </w:rPr>
        <w:t xml:space="preserve"> cacbon và chuyển đổi hàng hải thông qua việc cung cấp nhiên liệu sinh học. Doanh số bán nhiên liệu sinh học pha trộn đã tăng vọt lên 520.000 tấn vào năm 2023—gấp hơn ba lần so với 140.000 tấn được ghi nhận vào năm 2022—theo Cơ quan Hàng hải và Cảng Singapore (MPA). Các chuyên gia trong ngành và nhà cung cấp nhiên liệu dự đoán rằng xu hướng tăng này sẽ tiếp tục trong những năm tới. Để thúc đẩy hơn nữa năng lực hàng hải của mình, MPA đã công bố rằng họ sẽ bắt buộc áp dụng </w:t>
      </w:r>
      <w:hyperlink r:id="rId28" w:history="1">
        <w:r w:rsidR="00CE4DB5">
          <w:rPr>
            <w:rFonts w:ascii="Helvetica" w:eastAsia="Times New Roman" w:hAnsi="Helvetica" w:cs="Helvetica"/>
            <w:color w:val="0087CD"/>
            <w:sz w:val="24"/>
            <w:szCs w:val="24"/>
            <w:u w:val="single"/>
            <w:bdr w:val="none" w:sz="0" w:space="0" w:color="auto" w:frame="1"/>
          </w:rPr>
          <w:t>tiêu chuẩn cập nhật về đo dòng khối lượng nhiên liệu</w:t>
        </w:r>
      </w:hyperlink>
      <w:r w:rsidR="00CE4DB5">
        <w:rPr>
          <w:rFonts w:ascii="Times New Roman" w:eastAsia="Times New Roman" w:hAnsi="Times New Roman" w:cs="Times New Roman"/>
          <w:color w:val="333333"/>
          <w:sz w:val="26"/>
          <w:szCs w:val="26"/>
        </w:rPr>
        <w:t xml:space="preserve"> </w:t>
      </w:r>
      <w:r w:rsidRPr="00CE4DB5">
        <w:rPr>
          <w:rFonts w:ascii="Times New Roman" w:eastAsia="Times New Roman" w:hAnsi="Times New Roman" w:cs="Times New Roman"/>
          <w:color w:val="333333"/>
          <w:sz w:val="26"/>
          <w:szCs w:val="26"/>
        </w:rPr>
        <w:t xml:space="preserve">bắt đầu từ ngày 1 tháng 4 năm 2025. Động thái này nhấn mạnh cam kết của Singapore trong việc tăng cường tính minh bạch và hiệu quả hoạt động trong ngành vận tải biển. Cuối cùng, mặc dù không được công nhận chính thức, Singapore thường được coi là </w:t>
      </w:r>
      <w:r w:rsidRPr="00CE4DB5">
        <w:rPr>
          <w:rFonts w:ascii="Times New Roman" w:eastAsia="Times New Roman" w:hAnsi="Times New Roman" w:cs="Times New Roman"/>
          <w:color w:val="333333"/>
          <w:sz w:val="26"/>
          <w:szCs w:val="26"/>
        </w:rPr>
        <w:lastRenderedPageBreak/>
        <w:t>"khu vực xanh" thứ 6 trên thế giới - một danh hiệu mang tính biểu tượng làm nổi bật những thành tựu của quốc gia này trong việc thúc đẩy tuổi thọ và phúc lợi.</w:t>
      </w:r>
    </w:p>
    <w:p w:rsidR="005311D2" w:rsidRPr="00CE4DB5" w:rsidRDefault="005311D2" w:rsidP="00CE4DB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E4DB5">
        <w:rPr>
          <w:rFonts w:ascii="Times New Roman" w:eastAsia="Times New Roman" w:hAnsi="Times New Roman" w:cs="Times New Roman"/>
          <w:b/>
          <w:color w:val="333333"/>
          <w:sz w:val="26"/>
          <w:szCs w:val="26"/>
        </w:rPr>
        <w:t xml:space="preserve">#19 Mở rộng cơ hội: </w:t>
      </w:r>
      <w:r w:rsidR="00CE4DB5">
        <w:rPr>
          <w:rFonts w:ascii="Times New Roman" w:eastAsia="Times New Roman" w:hAnsi="Times New Roman" w:cs="Times New Roman"/>
          <w:b/>
          <w:color w:val="333333"/>
          <w:sz w:val="26"/>
          <w:szCs w:val="26"/>
        </w:rPr>
        <w:t>Nhiều</w:t>
      </w:r>
      <w:r w:rsidRPr="00CE4DB5">
        <w:rPr>
          <w:rFonts w:ascii="Times New Roman" w:eastAsia="Times New Roman" w:hAnsi="Times New Roman" w:cs="Times New Roman"/>
          <w:b/>
          <w:color w:val="333333"/>
          <w:sz w:val="26"/>
          <w:szCs w:val="26"/>
        </w:rPr>
        <w:t xml:space="preserve"> vụ sáp nhập được công bố</w:t>
      </w:r>
    </w:p>
    <w:p w:rsidR="005311D2" w:rsidRPr="00CE4DB5" w:rsidRDefault="005311D2" w:rsidP="00CE4DB5">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 xml:space="preserve">Năm 2024 là năm bản lề để </w:t>
      </w:r>
      <w:r w:rsidR="00CE4DB5">
        <w:rPr>
          <w:rFonts w:ascii="Times New Roman" w:eastAsia="Times New Roman" w:hAnsi="Times New Roman" w:cs="Times New Roman"/>
          <w:color w:val="333333"/>
          <w:sz w:val="26"/>
          <w:szCs w:val="26"/>
        </w:rPr>
        <w:t>nhiều</w:t>
      </w:r>
      <w:r w:rsidRPr="00CE4DB5">
        <w:rPr>
          <w:rFonts w:ascii="Times New Roman" w:eastAsia="Times New Roman" w:hAnsi="Times New Roman" w:cs="Times New Roman"/>
          <w:color w:val="333333"/>
          <w:sz w:val="26"/>
          <w:szCs w:val="26"/>
        </w:rPr>
        <w:t xml:space="preserve"> tổ chức nghĩ lớn. Do đó, chúng ta đã chứng kiến ​​nhiều vụ mua lại và sáp nhập. Ví dụ, chỉ trong quý 4, các thông báo sau đã được đưa ra:</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Lloyd's Register Group (LR) đã hoàn tất việc mua lại Ocean Technologies Group (OTG) từ công ty cổ phần tư nhân châu Âu Oakley Capital.</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 xml:space="preserve">Cargotec đã ký một thỏa thuận bán </w:t>
      </w:r>
      <w:r w:rsidR="00CE4DB5">
        <w:rPr>
          <w:rFonts w:ascii="Times New Roman" w:eastAsia="Times New Roman" w:hAnsi="Times New Roman" w:cs="Times New Roman"/>
          <w:color w:val="333333"/>
          <w:sz w:val="26"/>
          <w:szCs w:val="26"/>
        </w:rPr>
        <w:t>phân khúc</w:t>
      </w:r>
      <w:r w:rsidRPr="00CE4DB5">
        <w:rPr>
          <w:rFonts w:ascii="Times New Roman" w:eastAsia="Times New Roman" w:hAnsi="Times New Roman" w:cs="Times New Roman"/>
          <w:color w:val="333333"/>
          <w:sz w:val="26"/>
          <w:szCs w:val="26"/>
        </w:rPr>
        <w:t xml:space="preserve"> kinh doanh MacGregor của mình cho các quỹ do Triton quản lý, với giá trị doanh nghiệp là 480 triệu euro để hỗ trợ cho sự tăng trưởng trong tương lai của Hiab.</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 xml:space="preserve">Kpler đã công bố việc mua lại Spire Maritime, một nhà cung cấp dữ liệu vệ tinh phục vụ cho mục đích theo dõi tàu </w:t>
      </w:r>
      <w:r w:rsidR="00CE4DB5">
        <w:rPr>
          <w:rFonts w:ascii="Times New Roman" w:eastAsia="Times New Roman" w:hAnsi="Times New Roman" w:cs="Times New Roman"/>
          <w:color w:val="333333"/>
          <w:sz w:val="26"/>
          <w:szCs w:val="26"/>
        </w:rPr>
        <w:t xml:space="preserve">trên </w:t>
      </w:r>
      <w:r w:rsidRPr="00CE4DB5">
        <w:rPr>
          <w:rFonts w:ascii="Times New Roman" w:eastAsia="Times New Roman" w:hAnsi="Times New Roman" w:cs="Times New Roman"/>
          <w:color w:val="333333"/>
          <w:sz w:val="26"/>
          <w:szCs w:val="26"/>
        </w:rPr>
        <w:t>toàn cầu theo thời gian thực.</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Intership Navigation và Interorient Shipmanagement đã công bố việc sáp nhập các hoạt động quản lý tàu của họ, bao gồm công ty chị em của Intership là Donnelly Tanker Management.</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Torvald Klaveness đã công bố việc bán 100% cổ phần của Klaveness Ship Management AS cho OSM Thome.</w:t>
      </w:r>
    </w:p>
    <w:p w:rsidR="005311D2" w:rsidRPr="00CE4DB5"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Mitsui O.S.K. Lines, Ltd. (MOL) đã công bố rằng, từ ngày 1 tháng 4 năm 2025, công ty sẽ sáp nhập ba công ty con tập trung vào công nghệ và kỹ thuật hàng hải xanh: MOL Marine &amp; Engineering Co., Ltd. (MOLMEC), MOL Ocean Expert Co., Ltd. (MOLOX) và MOL Ship Tech Inc. (MOLST).</w:t>
      </w:r>
    </w:p>
    <w:p w:rsidR="005311D2" w:rsidRDefault="005311D2" w:rsidP="00CE4DB5">
      <w:pPr>
        <w:pStyle w:val="ListParagraph"/>
        <w:numPr>
          <w:ilvl w:val="0"/>
          <w:numId w:val="6"/>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CE4DB5">
        <w:rPr>
          <w:rFonts w:ascii="Times New Roman" w:eastAsia="Times New Roman" w:hAnsi="Times New Roman" w:cs="Times New Roman"/>
          <w:color w:val="333333"/>
          <w:sz w:val="26"/>
          <w:szCs w:val="26"/>
        </w:rPr>
        <w:t xml:space="preserve">DNV đã mua lại CyberOwl để tăng cường khả năng phòng thủ mạng của ngành vận tải biển, hình thành nên một trong những chuyên gia an ninh mạng hàng hải lớn nhất. Khám phá thêm tại </w:t>
      </w:r>
      <w:hyperlink r:id="rId29" w:history="1">
        <w:r w:rsidR="00CE4DB5" w:rsidRPr="00D7533E">
          <w:rPr>
            <w:rStyle w:val="Hyperlink"/>
            <w:rFonts w:ascii="Times New Roman" w:eastAsia="Times New Roman" w:hAnsi="Times New Roman" w:cs="Times New Roman"/>
            <w:sz w:val="26"/>
            <w:szCs w:val="26"/>
          </w:rPr>
          <w:t>https://safety4sea.com/tag/merger/</w:t>
        </w:r>
      </w:hyperlink>
    </w:p>
    <w:p w:rsidR="00CE4DB5" w:rsidRPr="00CE4DB5" w:rsidRDefault="00CE4DB5" w:rsidP="00CE4DB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CE4DB5">
        <w:rPr>
          <w:rFonts w:ascii="Times New Roman" w:eastAsia="Times New Roman" w:hAnsi="Times New Roman" w:cs="Times New Roman"/>
          <w:b/>
          <w:color w:val="333333"/>
          <w:sz w:val="26"/>
          <w:szCs w:val="26"/>
        </w:rPr>
        <w:t>#20 Các hành động chính hướng tới tái chế tàu an toàn hơn</w:t>
      </w:r>
    </w:p>
    <w:p w:rsidR="00CE4DB5" w:rsidRPr="00CE4DB5" w:rsidRDefault="00CE4DB5" w:rsidP="00CE4DB5">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Pr="00CE4DB5">
        <w:rPr>
          <w:rFonts w:ascii="Times New Roman" w:eastAsia="Times New Roman" w:hAnsi="Times New Roman" w:cs="Times New Roman"/>
          <w:color w:val="333333"/>
          <w:sz w:val="26"/>
          <w:szCs w:val="26"/>
        </w:rPr>
        <w:t xml:space="preserve">háng 2, BIMCO, Bangladesh, Ấn Độ, Na Uy, Pakistan và ICS đã đệ trình một văn bản lên IMO, nêu bật nhu cầu giải quyết các yêu cầu </w:t>
      </w:r>
      <w:r w:rsidR="00811B2C">
        <w:rPr>
          <w:rFonts w:ascii="Times New Roman" w:eastAsia="Times New Roman" w:hAnsi="Times New Roman" w:cs="Times New Roman"/>
          <w:color w:val="333333"/>
          <w:sz w:val="26"/>
          <w:szCs w:val="26"/>
        </w:rPr>
        <w:t>tạo nên sự</w:t>
      </w:r>
      <w:r w:rsidRPr="00CE4DB5">
        <w:rPr>
          <w:rFonts w:ascii="Times New Roman" w:eastAsia="Times New Roman" w:hAnsi="Times New Roman" w:cs="Times New Roman"/>
          <w:color w:val="333333"/>
          <w:sz w:val="26"/>
          <w:szCs w:val="26"/>
        </w:rPr>
        <w:t xml:space="preserve"> xung đột </w:t>
      </w:r>
      <w:r w:rsidR="00811B2C">
        <w:rPr>
          <w:rFonts w:ascii="Times New Roman" w:eastAsia="Times New Roman" w:hAnsi="Times New Roman" w:cs="Times New Roman"/>
          <w:color w:val="333333"/>
          <w:sz w:val="26"/>
          <w:szCs w:val="26"/>
        </w:rPr>
        <w:t>giữa</w:t>
      </w:r>
      <w:r w:rsidRPr="00CE4DB5">
        <w:rPr>
          <w:rFonts w:ascii="Times New Roman" w:eastAsia="Times New Roman" w:hAnsi="Times New Roman" w:cs="Times New Roman"/>
          <w:color w:val="333333"/>
          <w:sz w:val="26"/>
          <w:szCs w:val="26"/>
        </w:rPr>
        <w:t xml:space="preserve"> Công ước Hồng Kông và Công ước Basel, có thể gây ra hậu quả nghiêm trọng nếu không được giải quyết. Vài tháng sau, IMO đã ban hành hướng dẫn về việc thực hiện Công ước Hồng Kông và Công ước Basel. Tuy nhiên, BIMCO nhấn mạnh rằng cần phải có sự chắc chắn về mặt pháp lý hơn về việc áp dụng Công ước Hồng Kông trước khi có hiệu lực vào tháng 6 năm 2025. Về vấn đề đó, BIMCO đã thành lập Liên minh Tái chế Tàu để giúp đẩy nhanh quá trình tái chế tàu an toàn và thân thiện với môi trường vào tháng 11 năm 2024.</w:t>
      </w:r>
    </w:p>
    <w:p w:rsidR="00CE4DB5" w:rsidRPr="00811B2C" w:rsidRDefault="00CE4DB5" w:rsidP="00811B2C">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811B2C">
        <w:rPr>
          <w:rFonts w:ascii="Times New Roman" w:eastAsia="Times New Roman" w:hAnsi="Times New Roman" w:cs="Times New Roman"/>
          <w:b/>
          <w:color w:val="333333"/>
          <w:sz w:val="26"/>
          <w:szCs w:val="26"/>
        </w:rPr>
        <w:lastRenderedPageBreak/>
        <w:t>#21 Cuộc bầu cử của Trump đặt ra những câu hỏi quan trọng đối với thương mại toàn cầu</w:t>
      </w:r>
    </w:p>
    <w:p w:rsidR="00CE4DB5" w:rsidRPr="00CE4DB5" w:rsidRDefault="00811B2C" w:rsidP="00CE4DB5">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CE4DB5" w:rsidRPr="00CE4DB5">
        <w:rPr>
          <w:rFonts w:ascii="Times New Roman" w:eastAsia="Times New Roman" w:hAnsi="Times New Roman" w:cs="Times New Roman"/>
          <w:color w:val="333333"/>
          <w:sz w:val="26"/>
          <w:szCs w:val="26"/>
        </w:rPr>
        <w:t xml:space="preserve">háng 11 năm 2024, Donald Trump đã giành chiến thắng trong nhiệm kỳ thứ hai tại Nhà Trắng với chính sách kinh tế nhằm phục hồi ngành sản xuất của Hoa Kỳ và chống lại những gì </w:t>
      </w:r>
      <w:r>
        <w:rPr>
          <w:rFonts w:ascii="Times New Roman" w:eastAsia="Times New Roman" w:hAnsi="Times New Roman" w:cs="Times New Roman"/>
          <w:color w:val="333333"/>
          <w:sz w:val="26"/>
          <w:szCs w:val="26"/>
        </w:rPr>
        <w:t xml:space="preserve">mà </w:t>
      </w:r>
      <w:r w:rsidR="00CE4DB5" w:rsidRPr="00CE4DB5">
        <w:rPr>
          <w:rFonts w:ascii="Times New Roman" w:eastAsia="Times New Roman" w:hAnsi="Times New Roman" w:cs="Times New Roman"/>
          <w:color w:val="333333"/>
          <w:sz w:val="26"/>
          <w:szCs w:val="26"/>
        </w:rPr>
        <w:t xml:space="preserve">Hoa Kỳ coi là các hoạt động thương mại không công bằng của Trung Quốc. Vận tải container đường biển, một ngành công nghiệp toàn cầu phụ thuộc vào thương mại quốc tế, phải đối mặt với những bất ổn ngay lập tức khi chiến lược tăng thuế nhập khẩu của Trump đặt ra một số </w:t>
      </w:r>
      <w:r>
        <w:rPr>
          <w:rFonts w:ascii="Times New Roman" w:eastAsia="Times New Roman" w:hAnsi="Times New Roman" w:cs="Times New Roman"/>
          <w:color w:val="333333"/>
          <w:sz w:val="26"/>
          <w:szCs w:val="26"/>
        </w:rPr>
        <w:t>vấn đề</w:t>
      </w:r>
      <w:r w:rsidR="00CE4DB5" w:rsidRPr="00CE4DB5">
        <w:rPr>
          <w:rFonts w:ascii="Times New Roman" w:eastAsia="Times New Roman" w:hAnsi="Times New Roman" w:cs="Times New Roman"/>
          <w:color w:val="333333"/>
          <w:sz w:val="26"/>
          <w:szCs w:val="26"/>
        </w:rPr>
        <w:t xml:space="preserve"> quan trọng. Xeneta</w:t>
      </w:r>
      <w:r>
        <w:rPr>
          <w:rFonts w:ascii="Times New Roman" w:eastAsia="Times New Roman" w:hAnsi="Times New Roman" w:cs="Times New Roman"/>
          <w:color w:val="333333"/>
          <w:sz w:val="26"/>
          <w:szCs w:val="26"/>
        </w:rPr>
        <w:t xml:space="preserve">, một công ty tư vấn, </w:t>
      </w:r>
      <w:r w:rsidR="00CE4DB5" w:rsidRPr="00CE4DB5">
        <w:rPr>
          <w:rFonts w:ascii="Times New Roman" w:eastAsia="Times New Roman" w:hAnsi="Times New Roman" w:cs="Times New Roman"/>
          <w:color w:val="333333"/>
          <w:sz w:val="26"/>
          <w:szCs w:val="26"/>
        </w:rPr>
        <w:t xml:space="preserve">lưu ý rằng chính sách thương mại mới của Trump còn cấp tiến hơn so với nhiệm kỳ đầu tiên của ông, mở rộng ra ngoài cuộc chiến thương mại với Trung Quốc để bao gồm thuế quan lên tới 20% đối với hàng nhập khẩu từ các khu vực khác trên thế giới. ''Khi các chi tiết đầy đủ về khuôn khổ thuế quan của Trump được biết đến, rất có thể các quốc gia và khối thương mại khác, chẳng hạn như EU, sẽ phản ứng theo cách tương tự như Trung Quốc trong cuộc chiến thương mại </w:t>
      </w:r>
      <w:r>
        <w:rPr>
          <w:rFonts w:ascii="Times New Roman" w:eastAsia="Times New Roman" w:hAnsi="Times New Roman" w:cs="Times New Roman"/>
          <w:color w:val="333333"/>
          <w:sz w:val="26"/>
          <w:szCs w:val="26"/>
        </w:rPr>
        <w:t>trước</w:t>
      </w:r>
      <w:r w:rsidR="00CE4DB5" w:rsidRPr="00CE4DB5">
        <w:rPr>
          <w:rFonts w:ascii="Times New Roman" w:eastAsia="Times New Roman" w:hAnsi="Times New Roman" w:cs="Times New Roman"/>
          <w:color w:val="333333"/>
          <w:sz w:val="26"/>
          <w:szCs w:val="26"/>
        </w:rPr>
        <w:t xml:space="preserve"> bằng cách áp đặt thuế quan của riêng họ. Vì lý do đó, điều quan trọng là phải theo dõi dữ liệu vận chuyển container đường biển về các giao dịch vận chuyển </w:t>
      </w:r>
      <w:r>
        <w:rPr>
          <w:rFonts w:ascii="Times New Roman" w:eastAsia="Times New Roman" w:hAnsi="Times New Roman" w:cs="Times New Roman"/>
          <w:color w:val="333333"/>
          <w:sz w:val="26"/>
          <w:szCs w:val="26"/>
        </w:rPr>
        <w:t>khứ hồi</w:t>
      </w:r>
      <w:r w:rsidR="00CE4DB5" w:rsidRPr="00CE4DB5">
        <w:rPr>
          <w:rFonts w:ascii="Times New Roman" w:eastAsia="Times New Roman" w:hAnsi="Times New Roman" w:cs="Times New Roman"/>
          <w:color w:val="333333"/>
          <w:sz w:val="26"/>
          <w:szCs w:val="26"/>
        </w:rPr>
        <w:t xml:space="preserve">, vì chúng cũng có thể bị ảnh hưởng nếu một cuộc chiến thương mại với Hoa Kỳ leo thang trên phạm vi </w:t>
      </w:r>
      <w:r w:rsidRPr="00CE4DB5">
        <w:rPr>
          <w:rFonts w:ascii="Times New Roman" w:eastAsia="Times New Roman" w:hAnsi="Times New Roman" w:cs="Times New Roman"/>
          <w:color w:val="333333"/>
          <w:sz w:val="26"/>
          <w:szCs w:val="26"/>
        </w:rPr>
        <w:t>rộng hơn</w:t>
      </w:r>
      <w:r>
        <w:rPr>
          <w:rFonts w:ascii="Times New Roman" w:eastAsia="Times New Roman" w:hAnsi="Times New Roman" w:cs="Times New Roman"/>
          <w:color w:val="333333"/>
          <w:sz w:val="26"/>
          <w:szCs w:val="26"/>
        </w:rPr>
        <w:t xml:space="preserve"> trên</w:t>
      </w:r>
      <w:r w:rsidRPr="00CE4DB5">
        <w:rPr>
          <w:rFonts w:ascii="Times New Roman" w:eastAsia="Times New Roman" w:hAnsi="Times New Roman" w:cs="Times New Roman"/>
          <w:color w:val="333333"/>
          <w:sz w:val="26"/>
          <w:szCs w:val="26"/>
        </w:rPr>
        <w:t xml:space="preserve"> </w:t>
      </w:r>
      <w:r w:rsidR="00CE4DB5" w:rsidRPr="00CE4DB5">
        <w:rPr>
          <w:rFonts w:ascii="Times New Roman" w:eastAsia="Times New Roman" w:hAnsi="Times New Roman" w:cs="Times New Roman"/>
          <w:color w:val="333333"/>
          <w:sz w:val="26"/>
          <w:szCs w:val="26"/>
        </w:rPr>
        <w:t xml:space="preserve">toàn cầu''. </w:t>
      </w:r>
      <w:r>
        <w:rPr>
          <w:rFonts w:ascii="Times New Roman" w:eastAsia="Times New Roman" w:hAnsi="Times New Roman" w:cs="Times New Roman"/>
          <w:color w:val="333333"/>
          <w:sz w:val="26"/>
          <w:szCs w:val="26"/>
        </w:rPr>
        <w:t>N</w:t>
      </w:r>
      <w:r w:rsidR="00CE4DB5" w:rsidRPr="00CE4DB5">
        <w:rPr>
          <w:rFonts w:ascii="Times New Roman" w:eastAsia="Times New Roman" w:hAnsi="Times New Roman" w:cs="Times New Roman"/>
          <w:color w:val="333333"/>
          <w:sz w:val="26"/>
          <w:szCs w:val="26"/>
        </w:rPr>
        <w:t xml:space="preserve">gày 22 tháng 12, Associated Press đưa tin rằng Donald Trump đã gợi ý rằng chính quyền mới của ông có thể cố gắng giành lại quyền kiểm soát Kênh đào Panama, nơi Hoa Kỳ đã "ngu ngốc" nhượng lại cho đồng minh Trung Mỹ của mình. Trump cho rằng các hãng vận </w:t>
      </w:r>
      <w:r>
        <w:rPr>
          <w:rFonts w:ascii="Times New Roman" w:eastAsia="Times New Roman" w:hAnsi="Times New Roman" w:cs="Times New Roman"/>
          <w:color w:val="333333"/>
          <w:sz w:val="26"/>
          <w:szCs w:val="26"/>
        </w:rPr>
        <w:t>tải biển</w:t>
      </w:r>
      <w:r w:rsidR="00CE4DB5" w:rsidRPr="00CE4DB5">
        <w:rPr>
          <w:rFonts w:ascii="Times New Roman" w:eastAsia="Times New Roman" w:hAnsi="Times New Roman" w:cs="Times New Roman"/>
          <w:color w:val="333333"/>
          <w:sz w:val="26"/>
          <w:szCs w:val="26"/>
        </w:rPr>
        <w:t xml:space="preserve"> phải trả phí "vô lý" để đi qua kênh quan trọng nối liền Đại Tây Dương và Thái Bình Dương</w:t>
      </w:r>
      <w:r>
        <w:rPr>
          <w:rFonts w:ascii="Times New Roman" w:eastAsia="Times New Roman" w:hAnsi="Times New Roman" w:cs="Times New Roman"/>
          <w:color w:val="333333"/>
          <w:sz w:val="26"/>
          <w:szCs w:val="26"/>
        </w:rPr>
        <w:t xml:space="preserve"> này</w:t>
      </w:r>
      <w:r w:rsidR="00CE4DB5" w:rsidRPr="00CE4DB5">
        <w:rPr>
          <w:rFonts w:ascii="Times New Roman" w:eastAsia="Times New Roman" w:hAnsi="Times New Roman" w:cs="Times New Roman"/>
          <w:color w:val="333333"/>
          <w:sz w:val="26"/>
          <w:szCs w:val="26"/>
        </w:rPr>
        <w:t>.</w:t>
      </w:r>
    </w:p>
    <w:p w:rsidR="00CE4DB5" w:rsidRPr="00811B2C" w:rsidRDefault="00CE4DB5" w:rsidP="00811B2C">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811B2C">
        <w:rPr>
          <w:rFonts w:ascii="Times New Roman" w:eastAsia="Times New Roman" w:hAnsi="Times New Roman" w:cs="Times New Roman"/>
          <w:b/>
          <w:color w:val="333333"/>
          <w:sz w:val="26"/>
          <w:szCs w:val="26"/>
        </w:rPr>
        <w:t>#22 Các biện pháp thực hành tốt chống lại hoạt động buôn bán ngầm</w:t>
      </w:r>
    </w:p>
    <w:p w:rsidR="00CE4DB5" w:rsidRPr="00CE4DB5" w:rsidRDefault="00811B2C" w:rsidP="00CE4DB5">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T</w:t>
      </w:r>
      <w:r w:rsidR="00CE4DB5" w:rsidRPr="00CE4DB5">
        <w:rPr>
          <w:rFonts w:ascii="Times New Roman" w:eastAsia="Times New Roman" w:hAnsi="Times New Roman" w:cs="Times New Roman"/>
          <w:color w:val="333333"/>
          <w:sz w:val="26"/>
          <w:szCs w:val="26"/>
        </w:rPr>
        <w:t>háng 10 năm 2024, Liên minh Price Cap đã ban hành một khuyến nghị về hoạt động buôn bán ngầm, bao gồm các khuyến nghị sau đây cho các bên liên quan trong ngành hàng hải:</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Yêu cầu bảo hiểm P&amp;I được vốn hóa phù hợp</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Nhận </w:t>
      </w:r>
      <w:r w:rsidR="00811B2C">
        <w:rPr>
          <w:rFonts w:ascii="Times New Roman" w:eastAsia="Times New Roman" w:hAnsi="Times New Roman" w:cs="Times New Roman"/>
          <w:color w:val="333333"/>
          <w:sz w:val="26"/>
          <w:szCs w:val="26"/>
        </w:rPr>
        <w:t>Giấy chứng nhận đăng kiểm</w:t>
      </w:r>
      <w:r w:rsidRPr="00811B2C">
        <w:rPr>
          <w:rFonts w:ascii="Times New Roman" w:eastAsia="Times New Roman" w:hAnsi="Times New Roman" w:cs="Times New Roman"/>
          <w:color w:val="333333"/>
          <w:sz w:val="26"/>
          <w:szCs w:val="26"/>
        </w:rPr>
        <w:t xml:space="preserve"> từ một </w:t>
      </w:r>
      <w:r w:rsidR="00811B2C">
        <w:rPr>
          <w:rFonts w:ascii="Times New Roman" w:eastAsia="Times New Roman" w:hAnsi="Times New Roman" w:cs="Times New Roman"/>
          <w:color w:val="333333"/>
          <w:sz w:val="26"/>
          <w:szCs w:val="26"/>
        </w:rPr>
        <w:t>tổ chức</w:t>
      </w:r>
      <w:r w:rsidRPr="00811B2C">
        <w:rPr>
          <w:rFonts w:ascii="Times New Roman" w:eastAsia="Times New Roman" w:hAnsi="Times New Roman" w:cs="Times New Roman"/>
          <w:color w:val="333333"/>
          <w:sz w:val="26"/>
          <w:szCs w:val="26"/>
        </w:rPr>
        <w:t xml:space="preserve"> thành viên </w:t>
      </w:r>
      <w:r w:rsidR="00811B2C">
        <w:rPr>
          <w:rFonts w:ascii="Times New Roman" w:eastAsia="Times New Roman" w:hAnsi="Times New Roman" w:cs="Times New Roman"/>
          <w:color w:val="333333"/>
          <w:sz w:val="26"/>
          <w:szCs w:val="26"/>
        </w:rPr>
        <w:t xml:space="preserve">của </w:t>
      </w:r>
      <w:r w:rsidRPr="00811B2C">
        <w:rPr>
          <w:rFonts w:ascii="Times New Roman" w:eastAsia="Times New Roman" w:hAnsi="Times New Roman" w:cs="Times New Roman"/>
          <w:color w:val="333333"/>
          <w:sz w:val="26"/>
          <w:szCs w:val="26"/>
        </w:rPr>
        <w:t>IACS</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Sử dụng Hệ thống nhận dạng tự động (AIS) theo </w:t>
      </w:r>
      <w:r w:rsidR="00594711">
        <w:rPr>
          <w:rFonts w:ascii="Times New Roman" w:eastAsia="Times New Roman" w:hAnsi="Times New Roman" w:cs="Times New Roman"/>
          <w:color w:val="333333"/>
          <w:sz w:val="26"/>
          <w:szCs w:val="26"/>
        </w:rPr>
        <w:t>thực tiễn tốt.</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Giám sát các hoạt động chuyển </w:t>
      </w:r>
      <w:r w:rsidR="00594711">
        <w:rPr>
          <w:rFonts w:ascii="Times New Roman" w:eastAsia="Times New Roman" w:hAnsi="Times New Roman" w:cs="Times New Roman"/>
          <w:color w:val="333333"/>
          <w:sz w:val="26"/>
          <w:szCs w:val="26"/>
        </w:rPr>
        <w:t>hàng từ</w:t>
      </w:r>
      <w:r w:rsidRPr="00811B2C">
        <w:rPr>
          <w:rFonts w:ascii="Times New Roman" w:eastAsia="Times New Roman" w:hAnsi="Times New Roman" w:cs="Times New Roman"/>
          <w:color w:val="333333"/>
          <w:sz w:val="26"/>
          <w:szCs w:val="26"/>
        </w:rPr>
        <w:t xml:space="preserve"> tàu sang tàu có rủi ro cao</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Yêu cầu </w:t>
      </w:r>
      <w:r w:rsidR="00594711">
        <w:rPr>
          <w:rFonts w:ascii="Times New Roman" w:eastAsia="Times New Roman" w:hAnsi="Times New Roman" w:cs="Times New Roman"/>
          <w:color w:val="333333"/>
          <w:sz w:val="26"/>
          <w:szCs w:val="26"/>
        </w:rPr>
        <w:t xml:space="preserve">về </w:t>
      </w:r>
      <w:r w:rsidRPr="00811B2C">
        <w:rPr>
          <w:rFonts w:ascii="Times New Roman" w:eastAsia="Times New Roman" w:hAnsi="Times New Roman" w:cs="Times New Roman"/>
          <w:color w:val="333333"/>
          <w:sz w:val="26"/>
          <w:szCs w:val="26"/>
        </w:rPr>
        <w:t>chi phí vận chuyển và chi phí phụ trợ liên quan</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Thực hiện </w:t>
      </w:r>
      <w:r w:rsidR="00594711">
        <w:rPr>
          <w:rFonts w:ascii="Times New Roman" w:eastAsia="Times New Roman" w:hAnsi="Times New Roman" w:cs="Times New Roman"/>
          <w:color w:val="333333"/>
          <w:sz w:val="26"/>
          <w:szCs w:val="26"/>
        </w:rPr>
        <w:t>sự chuyên cần</w:t>
      </w:r>
      <w:r w:rsidRPr="00811B2C">
        <w:rPr>
          <w:rFonts w:ascii="Times New Roman" w:eastAsia="Times New Roman" w:hAnsi="Times New Roman" w:cs="Times New Roman"/>
          <w:color w:val="333333"/>
          <w:sz w:val="26"/>
          <w:szCs w:val="26"/>
        </w:rPr>
        <w:t xml:space="preserve"> thích hợp</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Báo cáo </w:t>
      </w:r>
      <w:r w:rsidR="00594711">
        <w:rPr>
          <w:rFonts w:ascii="Times New Roman" w:eastAsia="Times New Roman" w:hAnsi="Times New Roman" w:cs="Times New Roman"/>
          <w:color w:val="333333"/>
          <w:sz w:val="26"/>
          <w:szCs w:val="26"/>
        </w:rPr>
        <w:t>về những</w:t>
      </w:r>
      <w:r w:rsidRPr="00811B2C">
        <w:rPr>
          <w:rFonts w:ascii="Times New Roman" w:eastAsia="Times New Roman" w:hAnsi="Times New Roman" w:cs="Times New Roman"/>
          <w:color w:val="333333"/>
          <w:sz w:val="26"/>
          <w:szCs w:val="26"/>
        </w:rPr>
        <w:t xml:space="preserve"> tàu gây ra mối quan ngại</w:t>
      </w:r>
      <w:r w:rsidR="00594711">
        <w:rPr>
          <w:rFonts w:ascii="Times New Roman" w:eastAsia="Times New Roman" w:hAnsi="Times New Roman" w:cs="Times New Roman"/>
          <w:color w:val="333333"/>
          <w:sz w:val="26"/>
          <w:szCs w:val="26"/>
        </w:rPr>
        <w:t>.</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Đảm bảo </w:t>
      </w:r>
      <w:r w:rsidR="00594711">
        <w:rPr>
          <w:rFonts w:ascii="Times New Roman" w:eastAsia="Times New Roman" w:hAnsi="Times New Roman" w:cs="Times New Roman"/>
          <w:color w:val="333333"/>
          <w:sz w:val="26"/>
          <w:szCs w:val="26"/>
        </w:rPr>
        <w:t xml:space="preserve">các </w:t>
      </w:r>
      <w:r w:rsidRPr="00811B2C">
        <w:rPr>
          <w:rFonts w:ascii="Times New Roman" w:eastAsia="Times New Roman" w:hAnsi="Times New Roman" w:cs="Times New Roman"/>
          <w:color w:val="333333"/>
          <w:sz w:val="26"/>
          <w:szCs w:val="26"/>
        </w:rPr>
        <w:t xml:space="preserve">tàu đáp ứng các nghĩa vụ </w:t>
      </w:r>
      <w:r w:rsidR="00594711" w:rsidRPr="00811B2C">
        <w:rPr>
          <w:rFonts w:ascii="Times New Roman" w:eastAsia="Times New Roman" w:hAnsi="Times New Roman" w:cs="Times New Roman"/>
          <w:color w:val="333333"/>
          <w:sz w:val="26"/>
          <w:szCs w:val="26"/>
        </w:rPr>
        <w:t>quốc tế</w:t>
      </w:r>
      <w:r w:rsidR="00594711" w:rsidRPr="00811B2C">
        <w:rPr>
          <w:rFonts w:ascii="Times New Roman" w:eastAsia="Times New Roman" w:hAnsi="Times New Roman" w:cs="Times New Roman"/>
          <w:color w:val="333333"/>
          <w:sz w:val="26"/>
          <w:szCs w:val="26"/>
        </w:rPr>
        <w:t xml:space="preserve"> </w:t>
      </w:r>
      <w:r w:rsidRPr="00811B2C">
        <w:rPr>
          <w:rFonts w:ascii="Times New Roman" w:eastAsia="Times New Roman" w:hAnsi="Times New Roman" w:cs="Times New Roman"/>
          <w:color w:val="333333"/>
          <w:sz w:val="26"/>
          <w:szCs w:val="26"/>
        </w:rPr>
        <w:t>về</w:t>
      </w:r>
      <w:r w:rsidR="00594711">
        <w:rPr>
          <w:rFonts w:ascii="Times New Roman" w:eastAsia="Times New Roman" w:hAnsi="Times New Roman" w:cs="Times New Roman"/>
          <w:color w:val="333333"/>
          <w:sz w:val="26"/>
          <w:szCs w:val="26"/>
        </w:rPr>
        <w:t xml:space="preserve"> an toàn hàng hải và môi trường.</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Giám sát hoạt động bán tàu chở dầu</w:t>
      </w:r>
    </w:p>
    <w:p w:rsidR="00CE4DB5" w:rsidRPr="00811B2C"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t xml:space="preserve">Tránh tương tác với </w:t>
      </w:r>
      <w:r w:rsidR="00594711">
        <w:rPr>
          <w:rFonts w:ascii="Times New Roman" w:eastAsia="Times New Roman" w:hAnsi="Times New Roman" w:cs="Times New Roman"/>
          <w:color w:val="333333"/>
          <w:sz w:val="26"/>
          <w:szCs w:val="26"/>
        </w:rPr>
        <w:t>các</w:t>
      </w:r>
      <w:r w:rsidRPr="00811B2C">
        <w:rPr>
          <w:rFonts w:ascii="Times New Roman" w:eastAsia="Times New Roman" w:hAnsi="Times New Roman" w:cs="Times New Roman"/>
          <w:color w:val="333333"/>
          <w:sz w:val="26"/>
          <w:szCs w:val="26"/>
        </w:rPr>
        <w:t xml:space="preserve"> bên bị trừng phạt</w:t>
      </w:r>
    </w:p>
    <w:p w:rsidR="008E1F1D" w:rsidRDefault="00CE4DB5" w:rsidP="00811B2C">
      <w:pPr>
        <w:pStyle w:val="ListParagraph"/>
        <w:numPr>
          <w:ilvl w:val="0"/>
          <w:numId w:val="8"/>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11B2C">
        <w:rPr>
          <w:rFonts w:ascii="Times New Roman" w:eastAsia="Times New Roman" w:hAnsi="Times New Roman" w:cs="Times New Roman"/>
          <w:color w:val="333333"/>
          <w:sz w:val="26"/>
          <w:szCs w:val="26"/>
        </w:rPr>
        <w:lastRenderedPageBreak/>
        <w:t xml:space="preserve">Nâng cao nhận thức và tăng cường tính minh bạch của thị trường. Khám phá thêm tại </w:t>
      </w:r>
      <w:hyperlink r:id="rId30" w:history="1">
        <w:r w:rsidR="00594711" w:rsidRPr="00D7533E">
          <w:rPr>
            <w:rStyle w:val="Hyperlink"/>
            <w:rFonts w:ascii="Times New Roman" w:eastAsia="Times New Roman" w:hAnsi="Times New Roman" w:cs="Times New Roman"/>
            <w:sz w:val="26"/>
            <w:szCs w:val="26"/>
          </w:rPr>
          <w:t>https://tinyurl.com/546vac3z</w:t>
        </w:r>
      </w:hyperlink>
    </w:p>
    <w:p w:rsidR="00594711" w:rsidRPr="00594711" w:rsidRDefault="00594711" w:rsidP="0059471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94711">
        <w:rPr>
          <w:rFonts w:ascii="Times New Roman" w:eastAsia="Times New Roman" w:hAnsi="Times New Roman" w:cs="Times New Roman"/>
          <w:b/>
          <w:color w:val="333333"/>
          <w:sz w:val="26"/>
          <w:szCs w:val="26"/>
        </w:rPr>
        <w:t xml:space="preserve"># </w:t>
      </w:r>
      <w:r w:rsidRPr="00594711">
        <w:rPr>
          <w:rFonts w:ascii="Times New Roman" w:eastAsia="Times New Roman" w:hAnsi="Times New Roman" w:cs="Times New Roman"/>
          <w:b/>
          <w:color w:val="333333"/>
          <w:sz w:val="26"/>
          <w:szCs w:val="26"/>
        </w:rPr>
        <w:t xml:space="preserve">23 </w:t>
      </w:r>
      <w:r>
        <w:rPr>
          <w:rFonts w:ascii="Times New Roman" w:eastAsia="Times New Roman" w:hAnsi="Times New Roman" w:cs="Times New Roman"/>
          <w:b/>
          <w:color w:val="333333"/>
          <w:sz w:val="26"/>
          <w:szCs w:val="26"/>
        </w:rPr>
        <w:t xml:space="preserve">Các </w:t>
      </w:r>
      <w:r w:rsidRPr="00594711">
        <w:rPr>
          <w:rFonts w:ascii="Times New Roman" w:eastAsia="Times New Roman" w:hAnsi="Times New Roman" w:cs="Times New Roman"/>
          <w:b/>
          <w:color w:val="333333"/>
          <w:sz w:val="26"/>
          <w:szCs w:val="26"/>
        </w:rPr>
        <w:t>vị trí lãnh đạo mới được công bố</w:t>
      </w:r>
    </w:p>
    <w:p w:rsidR="00594711" w:rsidRPr="00594711" w:rsidRDefault="00594711" w:rsidP="00594711">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Các thông báo gần đây bao gồm:</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 xml:space="preserve">Hội đồng quản trị </w:t>
      </w:r>
      <w:r>
        <w:rPr>
          <w:rFonts w:ascii="Times New Roman" w:eastAsia="Times New Roman" w:hAnsi="Times New Roman" w:cs="Times New Roman"/>
          <w:color w:val="333333"/>
          <w:sz w:val="26"/>
          <w:szCs w:val="26"/>
        </w:rPr>
        <w:t xml:space="preserve">của </w:t>
      </w:r>
      <w:r w:rsidRPr="00594711">
        <w:rPr>
          <w:rFonts w:ascii="Times New Roman" w:eastAsia="Times New Roman" w:hAnsi="Times New Roman" w:cs="Times New Roman"/>
          <w:color w:val="333333"/>
          <w:sz w:val="26"/>
          <w:szCs w:val="26"/>
        </w:rPr>
        <w:t>Hội đồng vận tải biển thế giới (WSC) đã bầu Soren Toft làm Chủ tịch mới của Hội đồng WSC và Randy Chen làm Phó chủ tịch.</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Tại cuộc họp đặc biệt của hội đồng, được tổ chức trực tuyến, Phòng Thương mại Vận tải biển Quốc tế (ICS) đã nhất trí bổ nhiệm Thomas A. Kazakos làm Tổng thư ký tiếp theo.</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Hội đồng thành viên của INTERTANKO đã xác nhận Tim Wilkins sẽ kế nhiệm Katharina Stanzel làm Tổng giám đốc điều hành, có hiệu lực từ ngày 1 tháng 1 năm 2025.</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 xml:space="preserve">Chính phủ Úc đã chào đón Kaylene Dale làm Tổng giám đốc điều hành mới của Cơ quan </w:t>
      </w:r>
      <w:proofErr w:type="gramStart"/>
      <w:r w:rsidRPr="00594711">
        <w:rPr>
          <w:rFonts w:ascii="Times New Roman" w:eastAsia="Times New Roman" w:hAnsi="Times New Roman" w:cs="Times New Roman"/>
          <w:color w:val="333333"/>
          <w:sz w:val="26"/>
          <w:szCs w:val="26"/>
        </w:rPr>
        <w:t>An</w:t>
      </w:r>
      <w:proofErr w:type="gramEnd"/>
      <w:r w:rsidRPr="00594711">
        <w:rPr>
          <w:rFonts w:ascii="Times New Roman" w:eastAsia="Times New Roman" w:hAnsi="Times New Roman" w:cs="Times New Roman"/>
          <w:color w:val="333333"/>
          <w:sz w:val="26"/>
          <w:szCs w:val="26"/>
        </w:rPr>
        <w:t xml:space="preserve"> toàn Hàng hải Úc (AMSA), bắt đầu từ ngày 1 tháng 10 năm 2024.</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Wilhelmsen Ship Management đã thông báo về việc Carl Schou nghỉ hưu sau 19 năm phục vụ, trong đó có 16 năm làm Tổng giám đốc điều hành. Haakon Lenz, hiện đang giữ chức Giám đốc điều hành, sẽ đảm nhiệm vai trò Tổng giám đốc điều hành vào ngày 1 tháng 1 năm 2025.</w:t>
      </w:r>
    </w:p>
    <w:p w:rsidR="00594711" w:rsidRPr="00594711" w:rsidRDefault="00594711" w:rsidP="00594711">
      <w:pPr>
        <w:pStyle w:val="ListParagraph"/>
        <w:numPr>
          <w:ilvl w:val="0"/>
          <w:numId w:val="9"/>
        </w:num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594711">
        <w:rPr>
          <w:rFonts w:ascii="Times New Roman" w:eastAsia="Times New Roman" w:hAnsi="Times New Roman" w:cs="Times New Roman"/>
          <w:color w:val="333333"/>
          <w:sz w:val="26"/>
          <w:szCs w:val="26"/>
        </w:rPr>
        <w:t>Trong cuộc họp chung thường niên được tổ chức tại London vào ngày 15 tháng 10, INTERCARGO đã bầu Yannis Xylas làm Chủ tịch mới.</w:t>
      </w:r>
    </w:p>
    <w:p w:rsidR="00594711" w:rsidRPr="00594711" w:rsidRDefault="00594711" w:rsidP="0059471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94711">
        <w:rPr>
          <w:rFonts w:ascii="Times New Roman" w:eastAsia="Times New Roman" w:hAnsi="Times New Roman" w:cs="Times New Roman"/>
          <w:b/>
          <w:color w:val="333333"/>
          <w:sz w:val="26"/>
          <w:szCs w:val="26"/>
        </w:rPr>
        <w:t>#24 Chủ đề của Ngày Hàng hải Thế giới năm tới đã được công bố</w:t>
      </w:r>
    </w:p>
    <w:p w:rsidR="0014778C" w:rsidRDefault="00594711" w:rsidP="00594711">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Theo IMO, </w:t>
      </w:r>
      <w:hyperlink r:id="rId31" w:history="1">
        <w:r w:rsidRPr="008E1F1D">
          <w:rPr>
            <w:rFonts w:ascii="Helvetica" w:eastAsia="Times New Roman" w:hAnsi="Helvetica" w:cs="Helvetica"/>
            <w:color w:val="0087CD"/>
            <w:sz w:val="24"/>
            <w:szCs w:val="24"/>
            <w:u w:val="single"/>
            <w:bdr w:val="none" w:sz="0" w:space="0" w:color="auto" w:frame="1"/>
          </w:rPr>
          <w:t xml:space="preserve"> “Our Ocean, Our Obligatio</w:t>
        </w:r>
        <w:r w:rsidRPr="008E1F1D">
          <w:rPr>
            <w:rFonts w:ascii="Helvetica" w:eastAsia="Times New Roman" w:hAnsi="Helvetica" w:cs="Helvetica"/>
            <w:color w:val="0087CD"/>
            <w:sz w:val="24"/>
            <w:szCs w:val="24"/>
            <w:u w:val="single"/>
            <w:bdr w:val="none" w:sz="0" w:space="0" w:color="auto" w:frame="1"/>
          </w:rPr>
          <w:t>n</w:t>
        </w:r>
        <w:r w:rsidRPr="008E1F1D">
          <w:rPr>
            <w:rFonts w:ascii="Helvetica" w:eastAsia="Times New Roman" w:hAnsi="Helvetica" w:cs="Helvetica"/>
            <w:color w:val="0087CD"/>
            <w:sz w:val="24"/>
            <w:szCs w:val="24"/>
            <w:u w:val="single"/>
            <w:bdr w:val="none" w:sz="0" w:space="0" w:color="auto" w:frame="1"/>
          </w:rPr>
          <w:t>, Our Opportunity”</w:t>
        </w:r>
      </w:hyperlink>
      <w:r>
        <w:rPr>
          <w:rFonts w:ascii="Helvetica" w:eastAsia="Times New Roman" w:hAnsi="Helvetica" w:cs="Helvetica"/>
          <w:color w:val="333333"/>
          <w:sz w:val="24"/>
          <w:szCs w:val="24"/>
        </w:rPr>
        <w:t xml:space="preserve"> - </w:t>
      </w:r>
      <w:r w:rsidRPr="00594711">
        <w:rPr>
          <w:rFonts w:ascii="Times New Roman" w:eastAsia="Times New Roman" w:hAnsi="Times New Roman" w:cs="Times New Roman"/>
          <w:color w:val="333333"/>
          <w:sz w:val="26"/>
          <w:szCs w:val="26"/>
        </w:rPr>
        <w:t xml:space="preserve">Đại dương của chúng ta, Nghĩa vụ của chúng ta, Cơ hội của chúng ta” đã được chọn làm chủ đề của Ngày Hàng hải Thế giới năm 2025, sẽ được tổ chức vào ngày 25 tháng 9 năm 2025. Chủ đề mới nhấn mạnh mối liên hệ với các nỗ lực rộng lớn hơn </w:t>
      </w:r>
      <w:r>
        <w:rPr>
          <w:rFonts w:ascii="Times New Roman" w:eastAsia="Times New Roman" w:hAnsi="Times New Roman" w:cs="Times New Roman"/>
          <w:color w:val="333333"/>
          <w:sz w:val="26"/>
          <w:szCs w:val="26"/>
        </w:rPr>
        <w:t xml:space="preserve">trên </w:t>
      </w:r>
      <w:r w:rsidRPr="00594711">
        <w:rPr>
          <w:rFonts w:ascii="Times New Roman" w:eastAsia="Times New Roman" w:hAnsi="Times New Roman" w:cs="Times New Roman"/>
          <w:color w:val="333333"/>
          <w:sz w:val="26"/>
          <w:szCs w:val="26"/>
        </w:rPr>
        <w:t xml:space="preserve">toàn cầu nhằm bảo vệ đại dương bao gồm việc ký kết Thỏa thuận của Liên hợp quốc về Bảo tồn và Sử dụng bền vững Đa dạng sinh học biển của các Khu vực ngoài phạm vi quyền tài phán quốc gia (Thỏa thuận BBNJ), đàm phán về một văn </w:t>
      </w:r>
      <w:r>
        <w:rPr>
          <w:rFonts w:ascii="Times New Roman" w:eastAsia="Times New Roman" w:hAnsi="Times New Roman" w:cs="Times New Roman"/>
          <w:color w:val="333333"/>
          <w:sz w:val="26"/>
          <w:szCs w:val="26"/>
        </w:rPr>
        <w:t>kiện</w:t>
      </w:r>
      <w:r w:rsidRPr="00594711">
        <w:rPr>
          <w:rFonts w:ascii="Times New Roman" w:eastAsia="Times New Roman" w:hAnsi="Times New Roman" w:cs="Times New Roman"/>
          <w:color w:val="333333"/>
          <w:sz w:val="26"/>
          <w:szCs w:val="26"/>
        </w:rPr>
        <w:t xml:space="preserve"> mới để giải quyết ô nhiễm nhựa và Hội nghị </w:t>
      </w:r>
      <w:r>
        <w:rPr>
          <w:rFonts w:ascii="Times New Roman" w:eastAsia="Times New Roman" w:hAnsi="Times New Roman" w:cs="Times New Roman"/>
          <w:color w:val="333333"/>
          <w:sz w:val="26"/>
          <w:szCs w:val="26"/>
        </w:rPr>
        <w:t xml:space="preserve">về </w:t>
      </w:r>
      <w:r w:rsidRPr="00594711">
        <w:rPr>
          <w:rFonts w:ascii="Times New Roman" w:eastAsia="Times New Roman" w:hAnsi="Times New Roman" w:cs="Times New Roman"/>
          <w:color w:val="333333"/>
          <w:sz w:val="26"/>
          <w:szCs w:val="26"/>
        </w:rPr>
        <w:t>Đại dương của Liên hợp quốc lần thứ ba vào tháng 6 năm 2025.</w:t>
      </w:r>
    </w:p>
    <w:p w:rsidR="00391AE9" w:rsidRPr="00594711" w:rsidRDefault="00391AE9" w:rsidP="00391AE9">
      <w:pPr>
        <w:shd w:val="clear" w:color="auto" w:fill="FFFFFF"/>
        <w:spacing w:after="0" w:line="390" w:lineRule="atLeast"/>
        <w:jc w:val="center"/>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sectPr w:rsidR="00391AE9" w:rsidRPr="00594711" w:rsidSect="00391AE9">
      <w:pgSz w:w="12240" w:h="15840"/>
      <w:pgMar w:top="90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87D"/>
    <w:multiLevelType w:val="multilevel"/>
    <w:tmpl w:val="6346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C3F3D"/>
    <w:multiLevelType w:val="multilevel"/>
    <w:tmpl w:val="AFC46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834E0"/>
    <w:multiLevelType w:val="hybridMultilevel"/>
    <w:tmpl w:val="767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F18F7"/>
    <w:multiLevelType w:val="hybridMultilevel"/>
    <w:tmpl w:val="6958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D4FF6"/>
    <w:multiLevelType w:val="hybridMultilevel"/>
    <w:tmpl w:val="BAA0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6322A"/>
    <w:multiLevelType w:val="multilevel"/>
    <w:tmpl w:val="6CB82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11967"/>
    <w:multiLevelType w:val="multilevel"/>
    <w:tmpl w:val="517A2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5538C"/>
    <w:multiLevelType w:val="hybridMultilevel"/>
    <w:tmpl w:val="EA2C5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E7947"/>
    <w:multiLevelType w:val="hybridMultilevel"/>
    <w:tmpl w:val="BFAA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1D"/>
    <w:rsid w:val="000C29F9"/>
    <w:rsid w:val="0014778C"/>
    <w:rsid w:val="002F4AA5"/>
    <w:rsid w:val="00391AE9"/>
    <w:rsid w:val="00484D45"/>
    <w:rsid w:val="004A16E2"/>
    <w:rsid w:val="005311D2"/>
    <w:rsid w:val="00594711"/>
    <w:rsid w:val="00811B2C"/>
    <w:rsid w:val="0083012E"/>
    <w:rsid w:val="008E1F1D"/>
    <w:rsid w:val="00A40F11"/>
    <w:rsid w:val="00AF3501"/>
    <w:rsid w:val="00B102E9"/>
    <w:rsid w:val="00B56CDE"/>
    <w:rsid w:val="00CE4DB5"/>
    <w:rsid w:val="00DE04ED"/>
    <w:rsid w:val="00D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FCDE"/>
  <w15:chartTrackingRefBased/>
  <w15:docId w15:val="{BF4208A1-B8C9-4A31-A6D1-000E510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1F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1F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E1F1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1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1F1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E1F1D"/>
    <w:rPr>
      <w:rFonts w:ascii="Times New Roman" w:eastAsia="Times New Roman" w:hAnsi="Times New Roman" w:cs="Times New Roman"/>
      <w:b/>
      <w:bCs/>
      <w:sz w:val="15"/>
      <w:szCs w:val="15"/>
    </w:rPr>
  </w:style>
  <w:style w:type="character" w:customStyle="1" w:styleId="metatext">
    <w:name w:val="meta_text"/>
    <w:basedOn w:val="DefaultParagraphFont"/>
    <w:rsid w:val="008E1F1D"/>
  </w:style>
  <w:style w:type="character" w:styleId="Hyperlink">
    <w:name w:val="Hyperlink"/>
    <w:basedOn w:val="DefaultParagraphFont"/>
    <w:uiPriority w:val="99"/>
    <w:unhideWhenUsed/>
    <w:rsid w:val="008E1F1D"/>
    <w:rPr>
      <w:color w:val="0000FF"/>
      <w:u w:val="single"/>
    </w:rPr>
  </w:style>
  <w:style w:type="paragraph" w:styleId="NormalWeb">
    <w:name w:val="Normal (Web)"/>
    <w:basedOn w:val="Normal"/>
    <w:uiPriority w:val="99"/>
    <w:semiHidden/>
    <w:unhideWhenUsed/>
    <w:rsid w:val="008E1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E1F1D"/>
  </w:style>
  <w:style w:type="character" w:styleId="Strong">
    <w:name w:val="Strong"/>
    <w:basedOn w:val="DefaultParagraphFont"/>
    <w:uiPriority w:val="22"/>
    <w:qFormat/>
    <w:rsid w:val="008E1F1D"/>
    <w:rPr>
      <w:b/>
      <w:bCs/>
    </w:rPr>
  </w:style>
  <w:style w:type="character" w:styleId="Emphasis">
    <w:name w:val="Emphasis"/>
    <w:basedOn w:val="DefaultParagraphFont"/>
    <w:uiPriority w:val="20"/>
    <w:qFormat/>
    <w:rsid w:val="008E1F1D"/>
    <w:rPr>
      <w:i/>
      <w:iCs/>
    </w:rPr>
  </w:style>
  <w:style w:type="paragraph" w:styleId="ListParagraph">
    <w:name w:val="List Paragraph"/>
    <w:basedOn w:val="Normal"/>
    <w:uiPriority w:val="34"/>
    <w:qFormat/>
    <w:rsid w:val="002F4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17775">
      <w:bodyDiv w:val="1"/>
      <w:marLeft w:val="0"/>
      <w:marRight w:val="0"/>
      <w:marTop w:val="0"/>
      <w:marBottom w:val="0"/>
      <w:divBdr>
        <w:top w:val="none" w:sz="0" w:space="0" w:color="auto"/>
        <w:left w:val="none" w:sz="0" w:space="0" w:color="auto"/>
        <w:bottom w:val="none" w:sz="0" w:space="0" w:color="auto"/>
        <w:right w:val="none" w:sz="0" w:space="0" w:color="auto"/>
      </w:divBdr>
      <w:divsChild>
        <w:div w:id="895044401">
          <w:marLeft w:val="0"/>
          <w:marRight w:val="0"/>
          <w:marTop w:val="0"/>
          <w:marBottom w:val="450"/>
          <w:divBdr>
            <w:top w:val="none" w:sz="0" w:space="0" w:color="auto"/>
            <w:left w:val="none" w:sz="0" w:space="0" w:color="auto"/>
            <w:bottom w:val="single" w:sz="12" w:space="11" w:color="111111"/>
            <w:right w:val="none" w:sz="0" w:space="0" w:color="auto"/>
          </w:divBdr>
          <w:divsChild>
            <w:div w:id="139811654">
              <w:marLeft w:val="0"/>
              <w:marRight w:val="0"/>
              <w:marTop w:val="0"/>
              <w:marBottom w:val="0"/>
              <w:divBdr>
                <w:top w:val="none" w:sz="0" w:space="0" w:color="auto"/>
                <w:left w:val="none" w:sz="0" w:space="0" w:color="auto"/>
                <w:bottom w:val="none" w:sz="0" w:space="0" w:color="auto"/>
                <w:right w:val="none" w:sz="0" w:space="0" w:color="auto"/>
              </w:divBdr>
              <w:divsChild>
                <w:div w:id="2052999530">
                  <w:marLeft w:val="0"/>
                  <w:marRight w:val="0"/>
                  <w:marTop w:val="0"/>
                  <w:marBottom w:val="0"/>
                  <w:divBdr>
                    <w:top w:val="none" w:sz="0" w:space="0" w:color="auto"/>
                    <w:left w:val="none" w:sz="0" w:space="0" w:color="auto"/>
                    <w:bottom w:val="none" w:sz="0" w:space="0" w:color="auto"/>
                    <w:right w:val="none" w:sz="0" w:space="0" w:color="auto"/>
                  </w:divBdr>
                  <w:divsChild>
                    <w:div w:id="1739592962">
                      <w:marLeft w:val="0"/>
                      <w:marRight w:val="240"/>
                      <w:marTop w:val="0"/>
                      <w:marBottom w:val="0"/>
                      <w:divBdr>
                        <w:top w:val="none" w:sz="0" w:space="0" w:color="auto"/>
                        <w:left w:val="none" w:sz="0" w:space="0" w:color="auto"/>
                        <w:bottom w:val="none" w:sz="0" w:space="0" w:color="auto"/>
                        <w:right w:val="none" w:sz="0" w:space="0" w:color="auto"/>
                      </w:divBdr>
                      <w:divsChild>
                        <w:div w:id="847597919">
                          <w:marLeft w:val="0"/>
                          <w:marRight w:val="90"/>
                          <w:marTop w:val="0"/>
                          <w:marBottom w:val="0"/>
                          <w:divBdr>
                            <w:top w:val="none" w:sz="0" w:space="0" w:color="auto"/>
                            <w:left w:val="none" w:sz="0" w:space="0" w:color="auto"/>
                            <w:bottom w:val="none" w:sz="0" w:space="0" w:color="auto"/>
                            <w:right w:val="none" w:sz="0" w:space="0" w:color="auto"/>
                          </w:divBdr>
                        </w:div>
                        <w:div w:id="984162213">
                          <w:marLeft w:val="0"/>
                          <w:marRight w:val="90"/>
                          <w:marTop w:val="0"/>
                          <w:marBottom w:val="0"/>
                          <w:divBdr>
                            <w:top w:val="none" w:sz="0" w:space="0" w:color="auto"/>
                            <w:left w:val="none" w:sz="0" w:space="0" w:color="auto"/>
                            <w:bottom w:val="none" w:sz="0" w:space="0" w:color="auto"/>
                            <w:right w:val="none" w:sz="0" w:space="0" w:color="auto"/>
                          </w:divBdr>
                        </w:div>
                        <w:div w:id="3107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4497">
          <w:marLeft w:val="-225"/>
          <w:marRight w:val="-225"/>
          <w:marTop w:val="0"/>
          <w:marBottom w:val="0"/>
          <w:divBdr>
            <w:top w:val="none" w:sz="0" w:space="0" w:color="auto"/>
            <w:left w:val="none" w:sz="0" w:space="0" w:color="auto"/>
            <w:bottom w:val="none" w:sz="0" w:space="0" w:color="auto"/>
            <w:right w:val="none" w:sz="0" w:space="0" w:color="auto"/>
          </w:divBdr>
          <w:divsChild>
            <w:div w:id="248777260">
              <w:marLeft w:val="0"/>
              <w:marRight w:val="0"/>
              <w:marTop w:val="0"/>
              <w:marBottom w:val="0"/>
              <w:divBdr>
                <w:top w:val="none" w:sz="0" w:space="0" w:color="auto"/>
                <w:left w:val="none" w:sz="0" w:space="0" w:color="auto"/>
                <w:bottom w:val="none" w:sz="0" w:space="0" w:color="auto"/>
                <w:right w:val="none" w:sz="0" w:space="0" w:color="auto"/>
              </w:divBdr>
              <w:divsChild>
                <w:div w:id="885334405">
                  <w:marLeft w:val="0"/>
                  <w:marRight w:val="0"/>
                  <w:marTop w:val="0"/>
                  <w:marBottom w:val="0"/>
                  <w:divBdr>
                    <w:top w:val="none" w:sz="0" w:space="0" w:color="auto"/>
                    <w:left w:val="none" w:sz="0" w:space="0" w:color="auto"/>
                    <w:bottom w:val="none" w:sz="0" w:space="0" w:color="auto"/>
                    <w:right w:val="none" w:sz="0" w:space="0" w:color="auto"/>
                  </w:divBdr>
                  <w:divsChild>
                    <w:div w:id="225340343">
                      <w:marLeft w:val="0"/>
                      <w:marRight w:val="0"/>
                      <w:marTop w:val="0"/>
                      <w:marBottom w:val="450"/>
                      <w:divBdr>
                        <w:top w:val="none" w:sz="0" w:space="0" w:color="auto"/>
                        <w:left w:val="none" w:sz="0" w:space="0" w:color="auto"/>
                        <w:bottom w:val="none" w:sz="0" w:space="0" w:color="auto"/>
                        <w:right w:val="none" w:sz="0" w:space="0" w:color="auto"/>
                      </w:divBdr>
                      <w:divsChild>
                        <w:div w:id="1244951077">
                          <w:marLeft w:val="0"/>
                          <w:marRight w:val="0"/>
                          <w:marTop w:val="0"/>
                          <w:marBottom w:val="0"/>
                          <w:divBdr>
                            <w:top w:val="none" w:sz="0" w:space="0" w:color="auto"/>
                            <w:left w:val="none" w:sz="0" w:space="0" w:color="auto"/>
                            <w:bottom w:val="none" w:sz="0" w:space="0" w:color="auto"/>
                            <w:right w:val="none" w:sz="0" w:space="0" w:color="auto"/>
                          </w:divBdr>
                          <w:divsChild>
                            <w:div w:id="684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43469">
                      <w:marLeft w:val="0"/>
                      <w:marRight w:val="0"/>
                      <w:marTop w:val="0"/>
                      <w:marBottom w:val="450"/>
                      <w:divBdr>
                        <w:top w:val="none" w:sz="0" w:space="0" w:color="auto"/>
                        <w:left w:val="none" w:sz="0" w:space="0" w:color="auto"/>
                        <w:bottom w:val="none" w:sz="0" w:space="0" w:color="auto"/>
                        <w:right w:val="none" w:sz="0" w:space="0" w:color="auto"/>
                      </w:divBdr>
                      <w:divsChild>
                        <w:div w:id="1075057016">
                          <w:marLeft w:val="1350"/>
                          <w:marRight w:val="0"/>
                          <w:marTop w:val="0"/>
                          <w:marBottom w:val="0"/>
                          <w:divBdr>
                            <w:top w:val="none" w:sz="0" w:space="0" w:color="auto"/>
                            <w:left w:val="none" w:sz="0" w:space="0" w:color="auto"/>
                            <w:bottom w:val="none" w:sz="0" w:space="0" w:color="auto"/>
                            <w:right w:val="none" w:sz="0" w:space="0" w:color="auto"/>
                          </w:divBdr>
                          <w:divsChild>
                            <w:div w:id="1777288058">
                              <w:marLeft w:val="0"/>
                              <w:marRight w:val="0"/>
                              <w:marTop w:val="0"/>
                              <w:marBottom w:val="0"/>
                              <w:divBdr>
                                <w:top w:val="none" w:sz="0" w:space="0" w:color="auto"/>
                                <w:left w:val="none" w:sz="0" w:space="0" w:color="auto"/>
                                <w:bottom w:val="none" w:sz="0" w:space="0" w:color="auto"/>
                                <w:right w:val="none" w:sz="0" w:space="0" w:color="auto"/>
                              </w:divBdr>
                              <w:divsChild>
                                <w:div w:id="1911309014">
                                  <w:marLeft w:val="0"/>
                                  <w:marRight w:val="0"/>
                                  <w:marTop w:val="0"/>
                                  <w:marBottom w:val="0"/>
                                  <w:divBdr>
                                    <w:top w:val="none" w:sz="0" w:space="0" w:color="auto"/>
                                    <w:left w:val="none" w:sz="0" w:space="0" w:color="auto"/>
                                    <w:bottom w:val="none" w:sz="0" w:space="0" w:color="auto"/>
                                    <w:right w:val="none" w:sz="0" w:space="0" w:color="auto"/>
                                  </w:divBdr>
                                </w:div>
                                <w:div w:id="1222136945">
                                  <w:marLeft w:val="0"/>
                                  <w:marRight w:val="0"/>
                                  <w:marTop w:val="0"/>
                                  <w:marBottom w:val="0"/>
                                  <w:divBdr>
                                    <w:top w:val="none" w:sz="0" w:space="0" w:color="auto"/>
                                    <w:left w:val="none" w:sz="0" w:space="0" w:color="auto"/>
                                    <w:bottom w:val="none" w:sz="0" w:space="0" w:color="auto"/>
                                    <w:right w:val="none" w:sz="0" w:space="0" w:color="auto"/>
                                  </w:divBdr>
                                  <w:divsChild>
                                    <w:div w:id="999424038">
                                      <w:marLeft w:val="0"/>
                                      <w:marRight w:val="0"/>
                                      <w:marTop w:val="0"/>
                                      <w:marBottom w:val="0"/>
                                      <w:divBdr>
                                        <w:top w:val="none" w:sz="0" w:space="0" w:color="auto"/>
                                        <w:left w:val="none" w:sz="0" w:space="0" w:color="auto"/>
                                        <w:bottom w:val="none" w:sz="0" w:space="0" w:color="auto"/>
                                        <w:right w:val="none" w:sz="0" w:space="0" w:color="auto"/>
                                      </w:divBdr>
                                      <w:divsChild>
                                        <w:div w:id="108090972">
                                          <w:marLeft w:val="0"/>
                                          <w:marRight w:val="0"/>
                                          <w:marTop w:val="0"/>
                                          <w:marBottom w:val="300"/>
                                          <w:divBdr>
                                            <w:top w:val="none" w:sz="0" w:space="0" w:color="auto"/>
                                            <w:left w:val="none" w:sz="0" w:space="0" w:color="auto"/>
                                            <w:bottom w:val="none" w:sz="0" w:space="0" w:color="auto"/>
                                            <w:right w:val="none" w:sz="0" w:space="0" w:color="auto"/>
                                          </w:divBdr>
                                          <w:divsChild>
                                            <w:div w:id="482739588">
                                              <w:marLeft w:val="0"/>
                                              <w:marRight w:val="0"/>
                                              <w:marTop w:val="0"/>
                                              <w:marBottom w:val="225"/>
                                              <w:divBdr>
                                                <w:top w:val="none" w:sz="0" w:space="0" w:color="auto"/>
                                                <w:left w:val="none" w:sz="0" w:space="0" w:color="auto"/>
                                                <w:bottom w:val="none" w:sz="0" w:space="0" w:color="auto"/>
                                                <w:right w:val="none" w:sz="0" w:space="0" w:color="auto"/>
                                              </w:divBdr>
                                            </w:div>
                                            <w:div w:id="755251191">
                                              <w:marLeft w:val="0"/>
                                              <w:marRight w:val="0"/>
                                              <w:marTop w:val="0"/>
                                              <w:marBottom w:val="0"/>
                                              <w:divBdr>
                                                <w:top w:val="none" w:sz="0" w:space="0" w:color="auto"/>
                                                <w:left w:val="none" w:sz="0" w:space="0" w:color="auto"/>
                                                <w:bottom w:val="none" w:sz="0" w:space="0" w:color="auto"/>
                                                <w:right w:val="none" w:sz="0" w:space="0" w:color="auto"/>
                                              </w:divBdr>
                                              <w:divsChild>
                                                <w:div w:id="1132212208">
                                                  <w:marLeft w:val="0"/>
                                                  <w:marRight w:val="0"/>
                                                  <w:marTop w:val="0"/>
                                                  <w:marBottom w:val="0"/>
                                                  <w:divBdr>
                                                    <w:top w:val="none" w:sz="0" w:space="0" w:color="auto"/>
                                                    <w:left w:val="none" w:sz="0" w:space="0" w:color="auto"/>
                                                    <w:bottom w:val="none" w:sz="0" w:space="0" w:color="auto"/>
                                                    <w:right w:val="none" w:sz="0" w:space="0" w:color="auto"/>
                                                  </w:divBdr>
                                                  <w:divsChild>
                                                    <w:div w:id="612636158">
                                                      <w:marLeft w:val="0"/>
                                                      <w:marRight w:val="0"/>
                                                      <w:marTop w:val="0"/>
                                                      <w:marBottom w:val="0"/>
                                                      <w:divBdr>
                                                        <w:top w:val="none" w:sz="0" w:space="0" w:color="auto"/>
                                                        <w:left w:val="none" w:sz="0" w:space="0" w:color="auto"/>
                                                        <w:bottom w:val="none" w:sz="0" w:space="0" w:color="auto"/>
                                                        <w:right w:val="none" w:sz="0" w:space="0" w:color="auto"/>
                                                      </w:divBdr>
                                                      <w:divsChild>
                                                        <w:div w:id="522982853">
                                                          <w:marLeft w:val="0"/>
                                                          <w:marRight w:val="0"/>
                                                          <w:marTop w:val="0"/>
                                                          <w:marBottom w:val="0"/>
                                                          <w:divBdr>
                                                            <w:top w:val="none" w:sz="0" w:space="0" w:color="auto"/>
                                                            <w:left w:val="none" w:sz="0" w:space="0" w:color="auto"/>
                                                            <w:bottom w:val="none" w:sz="0" w:space="0" w:color="auto"/>
                                                            <w:right w:val="none" w:sz="0" w:space="0" w:color="auto"/>
                                                          </w:divBdr>
                                                        </w:div>
                                                        <w:div w:id="12090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ty4sea.com/imo-ilo-working-group-discuss-seafarer-rights/" TargetMode="External"/><Relationship Id="rId18" Type="http://schemas.openxmlformats.org/officeDocument/2006/relationships/hyperlink" Target="https://safety4sea.com/msc-109-notes-updates-on-maritime-industrys-burning-issues/" TargetMode="External"/><Relationship Id="rId26" Type="http://schemas.openxmlformats.org/officeDocument/2006/relationships/hyperlink" Target="https://safety4sea.com/iso-issues-65832024-standard-for-methanol-as-a-marine-fuel/" TargetMode="External"/><Relationship Id="rId3" Type="http://schemas.openxmlformats.org/officeDocument/2006/relationships/settings" Target="settings.xml"/><Relationship Id="rId21" Type="http://schemas.openxmlformats.org/officeDocument/2006/relationships/hyperlink" Target="https://safety4sea.com/container-ship-strikes-bridge-in-baltimore-causing-collapse/" TargetMode="External"/><Relationship Id="rId7" Type="http://schemas.openxmlformats.org/officeDocument/2006/relationships/hyperlink" Target="https://safety4sea.com/dnv-cost-efficient-strategies-can-cut-price-of-fueleu-maritime-compliance/" TargetMode="External"/><Relationship Id="rId12" Type="http://schemas.openxmlformats.org/officeDocument/2006/relationships/hyperlink" Target="https://safety4sea.com/mlc-amendments-to-enter-into-force-in-late-december-2024/" TargetMode="External"/><Relationship Id="rId17" Type="http://schemas.openxmlformats.org/officeDocument/2006/relationships/hyperlink" Target="https://safety4sea.com/imb-piracy-report-january-june-2024/" TargetMode="External"/><Relationship Id="rId25" Type="http://schemas.openxmlformats.org/officeDocument/2006/relationships/hyperlink" Target="https://safety4sea.com/iso-publishes-iso-82172024-standard-on-marine-fuel-specificati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fety4sea.com/seafarers-work-almost-double-the-hours-of-ilo-standard/" TargetMode="External"/><Relationship Id="rId20" Type="http://schemas.openxmlformats.org/officeDocument/2006/relationships/hyperlink" Target="https://safety4sea.com/philippines-implements-magna-carta-for-seafarers-rights/" TargetMode="External"/><Relationship Id="rId29" Type="http://schemas.openxmlformats.org/officeDocument/2006/relationships/hyperlink" Target="https://safety4sea.com/tag/merger/" TargetMode="External"/><Relationship Id="rId1" Type="http://schemas.openxmlformats.org/officeDocument/2006/relationships/numbering" Target="numbering.xml"/><Relationship Id="rId6" Type="http://schemas.openxmlformats.org/officeDocument/2006/relationships/hyperlink" Target="https://safety4sea.com/bimco-adopts-fueleu-maritime-clause/" TargetMode="External"/><Relationship Id="rId11" Type="http://schemas.openxmlformats.org/officeDocument/2006/relationships/hyperlink" Target="https://safety4sea.com/imo-key-amendments-to-enhance-seafarer-safety/" TargetMode="External"/><Relationship Id="rId24" Type="http://schemas.openxmlformats.org/officeDocument/2006/relationships/hyperlink" Target="https://safety4sea.com/becoming-an-ally-onboard-how-male-seafarers-can-support-their-women-colleagues/"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afety4sea.com/cm-risk4sea-cic-results-on-crew-wages-and-employment-agreements/" TargetMode="External"/><Relationship Id="rId23" Type="http://schemas.openxmlformats.org/officeDocument/2006/relationships/hyperlink" Target="https://safety4sea.com/ics-launches-measures-to-end-maritime-harassment-and-bullying/" TargetMode="External"/><Relationship Id="rId28" Type="http://schemas.openxmlformats.org/officeDocument/2006/relationships/hyperlink" Target="https://safety4sea.com/mpa-announces-updated-standard-for-bunker-mass-flow-metering/" TargetMode="External"/><Relationship Id="rId10" Type="http://schemas.openxmlformats.org/officeDocument/2006/relationships/hyperlink" Target="https://safety4sea.com/mjttf-seafarer-training-needs-overhaul-for-safe-decarbonisation/" TargetMode="External"/><Relationship Id="rId19" Type="http://schemas.openxmlformats.org/officeDocument/2006/relationships/hyperlink" Target="https://safety4sea.com/new-age-trigger-for-dry-bulk-and-general-cargo-carrier-inspections/" TargetMode="External"/><Relationship Id="rId31" Type="http://schemas.openxmlformats.org/officeDocument/2006/relationships/hyperlink" Target="https://safety4sea.com/world-maritime-day-2025-our-ocean-our-obligation-our-opportunity/" TargetMode="External"/><Relationship Id="rId4" Type="http://schemas.openxmlformats.org/officeDocument/2006/relationships/webSettings" Target="webSettings.xml"/><Relationship Id="rId9" Type="http://schemas.openxmlformats.org/officeDocument/2006/relationships/hyperlink" Target="https://safety4sea.com/arsenio-dominguez-advocates-for-navigational-rights-amidst-red-sea-tensions/" TargetMode="External"/><Relationship Id="rId14" Type="http://schemas.openxmlformats.org/officeDocument/2006/relationships/hyperlink" Target="https://safety4sea.com/cm-cic-on-crew-wages-and-seafarer-employment-agreement-a-best-practice-guide/" TargetMode="External"/><Relationship Id="rId22" Type="http://schemas.openxmlformats.org/officeDocument/2006/relationships/hyperlink" Target="https://safety4sea.com/lessons-learned-from-the-first-year-of-eu-ets/" TargetMode="External"/><Relationship Id="rId27" Type="http://schemas.openxmlformats.org/officeDocument/2006/relationships/hyperlink" Target="https://safety4sea.com/iso-issues-48912024-standard-for-smart-applications-for-ships/" TargetMode="External"/><Relationship Id="rId30" Type="http://schemas.openxmlformats.org/officeDocument/2006/relationships/hyperlink" Target="https://tinyurl.com/546vac3z" TargetMode="External"/><Relationship Id="rId8" Type="http://schemas.openxmlformats.org/officeDocument/2006/relationships/hyperlink" Target="https://safety4sea.com/mmmczcs-key-questions-regarding-fueleu-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4425</Words>
  <Characters>25228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2024-12-27T01:53:00Z</dcterms:created>
  <dcterms:modified xsi:type="dcterms:W3CDTF">2024-12-27T04:17:00Z</dcterms:modified>
</cp:coreProperties>
</file>