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112" w:rsidRPr="00276112" w:rsidRDefault="00276112" w:rsidP="00276112">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276112">
        <w:rPr>
          <w:rFonts w:ascii="Times New Roman" w:eastAsia="Times New Roman" w:hAnsi="Times New Roman" w:cs="Times New Roman"/>
          <w:b/>
          <w:bCs/>
          <w:color w:val="111111"/>
          <w:spacing w:val="-10"/>
          <w:kern w:val="36"/>
          <w:sz w:val="40"/>
          <w:szCs w:val="40"/>
        </w:rPr>
        <w:t xml:space="preserve">Ngoài nhiên liệu và công nghệ: Yếu tố con người trong quá trình </w:t>
      </w:r>
      <w:r w:rsidR="00CE5E95">
        <w:rPr>
          <w:rFonts w:ascii="Times New Roman" w:eastAsia="Times New Roman" w:hAnsi="Times New Roman" w:cs="Times New Roman"/>
          <w:b/>
          <w:bCs/>
          <w:color w:val="111111"/>
          <w:spacing w:val="-10"/>
          <w:kern w:val="36"/>
          <w:sz w:val="40"/>
          <w:szCs w:val="40"/>
        </w:rPr>
        <w:t>loại bỏ khí thải</w:t>
      </w:r>
      <w:r w:rsidRPr="00276112">
        <w:rPr>
          <w:rFonts w:ascii="Times New Roman" w:eastAsia="Times New Roman" w:hAnsi="Times New Roman" w:cs="Times New Roman"/>
          <w:b/>
          <w:bCs/>
          <w:color w:val="111111"/>
          <w:spacing w:val="-10"/>
          <w:kern w:val="36"/>
          <w:sz w:val="40"/>
          <w:szCs w:val="40"/>
        </w:rPr>
        <w:t xml:space="preserve"> cacbon trên biển</w:t>
      </w:r>
    </w:p>
    <w:p w:rsidR="00276112" w:rsidRPr="00276112" w:rsidRDefault="00276112" w:rsidP="00276112">
      <w:pPr>
        <w:shd w:val="clear" w:color="auto" w:fill="FFFFFF"/>
        <w:spacing w:after="0" w:line="240" w:lineRule="auto"/>
        <w:jc w:val="right"/>
        <w:textAlignment w:val="baseline"/>
        <w:rPr>
          <w:rFonts w:ascii="Times New Roman" w:eastAsia="Times New Roman" w:hAnsi="Times New Roman" w:cs="Times New Roman"/>
          <w:color w:val="4472C4" w:themeColor="accent1"/>
          <w:sz w:val="24"/>
          <w:szCs w:val="24"/>
        </w:rPr>
      </w:pPr>
      <w:r w:rsidRPr="00276112">
        <w:rPr>
          <w:rFonts w:ascii="Times New Roman" w:eastAsia="Times New Roman" w:hAnsi="Times New Roman" w:cs="Times New Roman"/>
          <w:color w:val="4472C4" w:themeColor="accent1"/>
          <w:sz w:val="24"/>
          <w:szCs w:val="24"/>
          <w:bdr w:val="none" w:sz="0" w:space="0" w:color="auto" w:frame="1"/>
        </w:rPr>
        <w:t xml:space="preserve">Theo </w:t>
      </w:r>
      <w:hyperlink r:id="rId4" w:tooltip="Posts by Dr. Edmund Hughes" w:history="1">
        <w:r w:rsidRPr="00276112">
          <w:rPr>
            <w:rFonts w:ascii="Times New Roman" w:eastAsia="Times New Roman" w:hAnsi="Times New Roman" w:cs="Times New Roman"/>
            <w:color w:val="4472C4" w:themeColor="accent1"/>
            <w:sz w:val="24"/>
            <w:szCs w:val="24"/>
            <w:bdr w:val="none" w:sz="0" w:space="0" w:color="auto" w:frame="1"/>
          </w:rPr>
          <w:t>Dr. Edmund Hughes</w:t>
        </w:r>
      </w:hyperlink>
    </w:p>
    <w:p w:rsidR="00276112" w:rsidRPr="00276112" w:rsidRDefault="00276112" w:rsidP="00276112">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276112">
        <w:rPr>
          <w:rFonts w:ascii="Helvetica" w:eastAsia="Times New Roman" w:hAnsi="Helvetica" w:cs="Helvetica"/>
          <w:color w:val="333333"/>
          <w:sz w:val="21"/>
          <w:szCs w:val="21"/>
        </w:rPr>
        <w:fldChar w:fldCharType="begin"/>
      </w:r>
      <w:r w:rsidRPr="00276112">
        <w:rPr>
          <w:rFonts w:ascii="Helvetica" w:eastAsia="Times New Roman" w:hAnsi="Helvetica" w:cs="Helvetica"/>
          <w:color w:val="333333"/>
          <w:sz w:val="21"/>
          <w:szCs w:val="21"/>
        </w:rPr>
        <w:instrText xml:space="preserve"> HYPERLINK "https://safety4sea.com/wp-content/uploads/2021/03/shutterstock_1675999585.jpg" </w:instrText>
      </w:r>
      <w:r w:rsidRPr="00276112">
        <w:rPr>
          <w:rFonts w:ascii="Helvetica" w:eastAsia="Times New Roman" w:hAnsi="Helvetica" w:cs="Helvetica"/>
          <w:color w:val="333333"/>
          <w:sz w:val="21"/>
          <w:szCs w:val="21"/>
        </w:rPr>
        <w:fldChar w:fldCharType="separate"/>
      </w:r>
    </w:p>
    <w:p w:rsidR="00276112" w:rsidRPr="00276112" w:rsidRDefault="00276112" w:rsidP="00276112">
      <w:pPr>
        <w:shd w:val="clear" w:color="auto" w:fill="FFFFFF"/>
        <w:spacing w:after="0" w:line="240" w:lineRule="auto"/>
        <w:textAlignment w:val="baseline"/>
        <w:rPr>
          <w:rFonts w:ascii="Times New Roman" w:eastAsia="Times New Roman" w:hAnsi="Times New Roman" w:cs="Times New Roman"/>
          <w:sz w:val="24"/>
          <w:szCs w:val="24"/>
        </w:rPr>
      </w:pPr>
      <w:r w:rsidRPr="00276112">
        <w:rPr>
          <w:rFonts w:ascii="Helvetica" w:eastAsia="Times New Roman" w:hAnsi="Helvetica" w:cs="Helvetica"/>
          <w:noProof/>
          <w:color w:val="0087CD"/>
          <w:sz w:val="21"/>
          <w:szCs w:val="21"/>
          <w:bdr w:val="none" w:sz="0" w:space="0" w:color="auto" w:frame="1"/>
        </w:rPr>
        <w:drawing>
          <wp:inline distT="0" distB="0" distL="0" distR="0">
            <wp:extent cx="5833049" cy="2913674"/>
            <wp:effectExtent l="0" t="0" r="0" b="1270"/>
            <wp:docPr id="1" name="Picture 1" descr="Nuvera APOLO proj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vera APOLO proj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9345" cy="2921814"/>
                    </a:xfrm>
                    <a:prstGeom prst="rect">
                      <a:avLst/>
                    </a:prstGeom>
                    <a:noFill/>
                    <a:ln>
                      <a:noFill/>
                    </a:ln>
                  </pic:spPr>
                </pic:pic>
              </a:graphicData>
            </a:graphic>
          </wp:inline>
        </w:drawing>
      </w:r>
    </w:p>
    <w:p w:rsidR="00276112" w:rsidRPr="00276112" w:rsidRDefault="00276112" w:rsidP="00276112">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r w:rsidRPr="00276112">
        <w:rPr>
          <w:rFonts w:ascii="inherit" w:eastAsia="Times New Roman" w:hAnsi="inherit" w:cs="Helvetica"/>
          <w:color w:val="A0A0A0"/>
          <w:sz w:val="17"/>
          <w:szCs w:val="17"/>
          <w:bdr w:val="none" w:sz="0" w:space="0" w:color="auto" w:frame="1"/>
        </w:rPr>
        <w:t>Credit: Shutterstock</w:t>
      </w:r>
    </w:p>
    <w:p w:rsidR="00276112" w:rsidRPr="00276112" w:rsidRDefault="00276112" w:rsidP="00276112">
      <w:pPr>
        <w:shd w:val="clear" w:color="auto" w:fill="FFFFFF"/>
        <w:spacing w:line="240" w:lineRule="auto"/>
        <w:textAlignment w:val="baseline"/>
        <w:rPr>
          <w:rFonts w:ascii="Helvetica" w:eastAsia="Times New Roman" w:hAnsi="Helvetica" w:cs="Helvetica"/>
          <w:color w:val="333333"/>
          <w:sz w:val="21"/>
          <w:szCs w:val="21"/>
        </w:rPr>
      </w:pPr>
      <w:r w:rsidRPr="00276112">
        <w:rPr>
          <w:rFonts w:ascii="Helvetica" w:eastAsia="Times New Roman" w:hAnsi="Helvetica" w:cs="Helvetica"/>
          <w:color w:val="333333"/>
          <w:sz w:val="21"/>
          <w:szCs w:val="21"/>
        </w:rPr>
        <w:fldChar w:fldCharType="end"/>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T</w:t>
      </w:r>
      <w:r>
        <w:rPr>
          <w:rFonts w:ascii="Times New Roman" w:eastAsia="Times New Roman" w:hAnsi="Times New Roman" w:cs="Times New Roman"/>
          <w:color w:val="333333"/>
          <w:sz w:val="26"/>
          <w:szCs w:val="26"/>
        </w:rPr>
        <w:t xml:space="preserve">iến sĩ Edmund Hughes, Giám đốc của </w:t>
      </w:r>
      <w:r w:rsidRPr="00CE5E95">
        <w:rPr>
          <w:rFonts w:ascii="Times New Roman" w:eastAsia="Times New Roman" w:hAnsi="Times New Roman" w:cs="Times New Roman"/>
          <w:color w:val="333333"/>
          <w:sz w:val="26"/>
          <w:szCs w:val="26"/>
        </w:rPr>
        <w:t>Green Marine Associates Ltd và là người đóng góp cho</w:t>
      </w:r>
      <w:r>
        <w:rPr>
          <w:rFonts w:ascii="Times New Roman" w:eastAsia="Times New Roman" w:hAnsi="Times New Roman" w:cs="Times New Roman"/>
          <w:color w:val="333333"/>
          <w:sz w:val="26"/>
          <w:szCs w:val="26"/>
        </w:rPr>
        <w:t xml:space="preserve"> tài liệu</w:t>
      </w:r>
      <w:r w:rsidRPr="00CE5E95">
        <w:rPr>
          <w:rFonts w:ascii="Times New Roman" w:eastAsia="Times New Roman" w:hAnsi="Times New Roman" w:cs="Times New Roman"/>
          <w:color w:val="333333"/>
          <w:sz w:val="26"/>
          <w:szCs w:val="26"/>
        </w:rPr>
        <w:t xml:space="preserve"> “Giảm phát thải khí nhà kính: Hướng dẫn tuân thủ quy định quốc tế, Phiên bản thứ hai” đưa quá trình </w:t>
      </w:r>
      <w:r>
        <w:rPr>
          <w:rFonts w:ascii="Times New Roman" w:eastAsia="Times New Roman" w:hAnsi="Times New Roman" w:cs="Times New Roman"/>
          <w:color w:val="333333"/>
          <w:sz w:val="26"/>
          <w:szCs w:val="26"/>
        </w:rPr>
        <w:t>loại bỏ khí thải</w:t>
      </w:r>
      <w:r w:rsidRPr="00CE5E95">
        <w:rPr>
          <w:rFonts w:ascii="Times New Roman" w:eastAsia="Times New Roman" w:hAnsi="Times New Roman" w:cs="Times New Roman"/>
          <w:color w:val="333333"/>
          <w:sz w:val="26"/>
          <w:szCs w:val="26"/>
        </w:rPr>
        <w:t xml:space="preserve"> cacbon</w:t>
      </w:r>
      <w:r>
        <w:rPr>
          <w:rFonts w:ascii="Times New Roman" w:eastAsia="Times New Roman" w:hAnsi="Times New Roman" w:cs="Times New Roman"/>
          <w:color w:val="333333"/>
          <w:sz w:val="26"/>
          <w:szCs w:val="26"/>
        </w:rPr>
        <w:t xml:space="preserve"> trong ngành </w:t>
      </w:r>
      <w:r w:rsidRPr="00CE5E95">
        <w:rPr>
          <w:rFonts w:ascii="Times New Roman" w:eastAsia="Times New Roman" w:hAnsi="Times New Roman" w:cs="Times New Roman"/>
          <w:color w:val="333333"/>
          <w:sz w:val="26"/>
          <w:szCs w:val="26"/>
        </w:rPr>
        <w:t xml:space="preserve">hàng hải vào </w:t>
      </w:r>
      <w:r>
        <w:rPr>
          <w:rFonts w:ascii="Times New Roman" w:eastAsia="Times New Roman" w:hAnsi="Times New Roman" w:cs="Times New Roman"/>
          <w:color w:val="333333"/>
          <w:sz w:val="26"/>
          <w:szCs w:val="26"/>
        </w:rPr>
        <w:t xml:space="preserve">tầm ngắm </w:t>
      </w:r>
      <w:r w:rsidRPr="00CE5E95">
        <w:rPr>
          <w:rFonts w:ascii="Times New Roman" w:eastAsia="Times New Roman" w:hAnsi="Times New Roman" w:cs="Times New Roman"/>
          <w:color w:val="333333"/>
          <w:sz w:val="26"/>
          <w:szCs w:val="26"/>
        </w:rPr>
        <w:t>với trọng tâm là yếu tố con người.</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Ngành hàng hải đang ở thời điểm quan trọng trong hành trình </w:t>
      </w:r>
      <w:r>
        <w:rPr>
          <w:rFonts w:ascii="Times New Roman" w:eastAsia="Times New Roman" w:hAnsi="Times New Roman" w:cs="Times New Roman"/>
          <w:color w:val="333333"/>
          <w:sz w:val="26"/>
          <w:szCs w:val="26"/>
        </w:rPr>
        <w:t>loại bỏ khí thải</w:t>
      </w:r>
      <w:r w:rsidRPr="00CE5E95">
        <w:rPr>
          <w:rFonts w:ascii="Times New Roman" w:eastAsia="Times New Roman" w:hAnsi="Times New Roman" w:cs="Times New Roman"/>
          <w:color w:val="333333"/>
          <w:sz w:val="26"/>
          <w:szCs w:val="26"/>
        </w:rPr>
        <w:t xml:space="preserve"> cacbon của mình. Trong thập kỷ qua, ngành này đã chuyển từ việc chỉ tập trung vào các chất gây ô nhiễm không khí như oxit lưu huỳnh sang áp dụng các chiến lược toàn diện để giảm phát thải khí nhà kính. Sự phát triển này đặt ra cả những thách thức và cơ hội chuyển đổi đáng kể cho các bên liên quan trên toàn cầu.</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Khi Chỉ số thiết kế hiệu quả năng lượng (EEDI) và Kế hoạch quản lý hiệu quả năng lượng tàu (SEEMP) được giới thiệu vào năm 2013, chúng đã làm </w:t>
      </w:r>
      <w:r>
        <w:rPr>
          <w:rFonts w:ascii="Times New Roman" w:eastAsia="Times New Roman" w:hAnsi="Times New Roman" w:cs="Times New Roman"/>
          <w:color w:val="333333"/>
          <w:sz w:val="26"/>
          <w:szCs w:val="26"/>
        </w:rPr>
        <w:t xml:space="preserve">được </w:t>
      </w:r>
      <w:r w:rsidRPr="00CE5E95">
        <w:rPr>
          <w:rFonts w:ascii="Times New Roman" w:eastAsia="Times New Roman" w:hAnsi="Times New Roman" w:cs="Times New Roman"/>
          <w:color w:val="333333"/>
          <w:sz w:val="26"/>
          <w:szCs w:val="26"/>
        </w:rPr>
        <w:t xml:space="preserve">nhiều hơn là thiết lập các chuẩn mực toàn cầu mới. Chúng đã thúc đẩy sự thay đổi trong cách tiếp cận của ngành đối với hiệu quả năng lượng, đặt nền tảng cho các biện pháp hiệu suất hoạt động như Chỉ số cường độ cacbon (CII) và tập trung nhiều hơn vào việc giảm phát thải khí nhà kính cho ngành bằng cách sử dụng nhiên liệu thay thế và công nghệ tiên tiến. Việc đưa ra các quy </w:t>
      </w:r>
      <w:r w:rsidRPr="00CE5E95">
        <w:rPr>
          <w:rFonts w:ascii="Times New Roman" w:eastAsia="Times New Roman" w:hAnsi="Times New Roman" w:cs="Times New Roman"/>
          <w:color w:val="333333"/>
          <w:sz w:val="26"/>
          <w:szCs w:val="26"/>
        </w:rPr>
        <w:lastRenderedPageBreak/>
        <w:t xml:space="preserve">định </w:t>
      </w:r>
      <w:r>
        <w:rPr>
          <w:rFonts w:ascii="Times New Roman" w:eastAsia="Times New Roman" w:hAnsi="Times New Roman" w:cs="Times New Roman"/>
          <w:color w:val="333333"/>
          <w:sz w:val="26"/>
          <w:szCs w:val="26"/>
        </w:rPr>
        <w:t xml:space="preserve">ở cấp độ </w:t>
      </w:r>
      <w:r w:rsidRPr="00CE5E95">
        <w:rPr>
          <w:rFonts w:ascii="Times New Roman" w:eastAsia="Times New Roman" w:hAnsi="Times New Roman" w:cs="Times New Roman"/>
          <w:color w:val="333333"/>
          <w:sz w:val="26"/>
          <w:szCs w:val="26"/>
        </w:rPr>
        <w:t xml:space="preserve">khu vực như </w:t>
      </w:r>
      <w:r>
        <w:rPr>
          <w:rFonts w:ascii="Times New Roman" w:eastAsia="Times New Roman" w:hAnsi="Times New Roman" w:cs="Times New Roman"/>
          <w:color w:val="333333"/>
          <w:sz w:val="26"/>
          <w:szCs w:val="26"/>
        </w:rPr>
        <w:t>các quy định về khí thải tàu biển</w:t>
      </w:r>
      <w:r w:rsidRPr="00CE5E95">
        <w:rPr>
          <w:rFonts w:ascii="Times New Roman" w:eastAsia="Times New Roman" w:hAnsi="Times New Roman" w:cs="Times New Roman"/>
          <w:color w:val="333333"/>
          <w:sz w:val="26"/>
          <w:szCs w:val="26"/>
        </w:rPr>
        <w:t xml:space="preserve"> của EU, có thể ảnh hưởng đến 30</w:t>
      </w:r>
      <w:r>
        <w:rPr>
          <w:rFonts w:ascii="Times New Roman" w:eastAsia="Times New Roman" w:hAnsi="Times New Roman" w:cs="Times New Roman"/>
          <w:color w:val="333333"/>
          <w:sz w:val="26"/>
          <w:szCs w:val="26"/>
        </w:rPr>
        <w:t>%</w:t>
      </w:r>
      <w:r w:rsidRPr="00CE5E95">
        <w:rPr>
          <w:rFonts w:ascii="Times New Roman" w:eastAsia="Times New Roman" w:hAnsi="Times New Roman" w:cs="Times New Roman"/>
          <w:color w:val="333333"/>
          <w:sz w:val="26"/>
          <w:szCs w:val="26"/>
        </w:rPr>
        <w:t xml:space="preserve"> đội tàu toàn cầu, đã làm rõ hơn sự tập trung đó.</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Trong bối cảnh tập trung này, vai trò quan trọng của yếu tố con người thường không được đánh giá đúng mức. Tuy nhiên, rõ ràng là thành công của các nỗ lực </w:t>
      </w:r>
      <w:r>
        <w:rPr>
          <w:rFonts w:ascii="Times New Roman" w:eastAsia="Times New Roman" w:hAnsi="Times New Roman" w:cs="Times New Roman"/>
          <w:color w:val="333333"/>
          <w:sz w:val="26"/>
          <w:szCs w:val="26"/>
        </w:rPr>
        <w:t>loại bỏ khí thải</w:t>
      </w:r>
      <w:r w:rsidRPr="00CE5E95">
        <w:rPr>
          <w:rFonts w:ascii="Times New Roman" w:eastAsia="Times New Roman" w:hAnsi="Times New Roman" w:cs="Times New Roman"/>
          <w:color w:val="333333"/>
          <w:sz w:val="26"/>
          <w:szCs w:val="26"/>
        </w:rPr>
        <w:t xml:space="preserve"> cacbon trên biển không chỉ phụ thuộc vào nhiên liệu, hệ thống năng lượng sáng tạo và các giải pháp công nghệ, mà còn phụ thuộc vào hành động của nhân viên </w:t>
      </w:r>
      <w:r>
        <w:rPr>
          <w:rFonts w:ascii="Times New Roman" w:eastAsia="Times New Roman" w:hAnsi="Times New Roman" w:cs="Times New Roman"/>
          <w:color w:val="333333"/>
          <w:sz w:val="26"/>
          <w:szCs w:val="26"/>
        </w:rPr>
        <w:t xml:space="preserve">trên </w:t>
      </w:r>
      <w:r w:rsidRPr="00CE5E95">
        <w:rPr>
          <w:rFonts w:ascii="Times New Roman" w:eastAsia="Times New Roman" w:hAnsi="Times New Roman" w:cs="Times New Roman"/>
          <w:color w:val="333333"/>
          <w:sz w:val="26"/>
          <w:szCs w:val="26"/>
        </w:rPr>
        <w:t xml:space="preserve">bờ và người đi biển. </w:t>
      </w:r>
      <w:r>
        <w:rPr>
          <w:rFonts w:ascii="Times New Roman" w:eastAsia="Times New Roman" w:hAnsi="Times New Roman" w:cs="Times New Roman"/>
          <w:color w:val="333333"/>
          <w:sz w:val="26"/>
          <w:szCs w:val="26"/>
        </w:rPr>
        <w:t>Họ</w:t>
      </w:r>
      <w:r w:rsidRPr="00CE5E95">
        <w:rPr>
          <w:rFonts w:ascii="Times New Roman" w:eastAsia="Times New Roman" w:hAnsi="Times New Roman" w:cs="Times New Roman"/>
          <w:color w:val="333333"/>
          <w:sz w:val="26"/>
          <w:szCs w:val="26"/>
        </w:rPr>
        <w:t xml:space="preserve"> không chỉ là người vận hành các hệ thống mới </w:t>
      </w:r>
      <w:r>
        <w:rPr>
          <w:rFonts w:ascii="Times New Roman" w:eastAsia="Times New Roman" w:hAnsi="Times New Roman" w:cs="Times New Roman"/>
          <w:color w:val="333333"/>
          <w:sz w:val="26"/>
          <w:szCs w:val="26"/>
        </w:rPr>
        <w:t>–</w:t>
      </w:r>
      <w:r w:rsidRPr="00CE5E95">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mà còn</w:t>
      </w:r>
      <w:r w:rsidRPr="00CE5E95">
        <w:rPr>
          <w:rFonts w:ascii="Times New Roman" w:eastAsia="Times New Roman" w:hAnsi="Times New Roman" w:cs="Times New Roman"/>
          <w:color w:val="333333"/>
          <w:sz w:val="26"/>
          <w:szCs w:val="26"/>
        </w:rPr>
        <w:t xml:space="preserve"> là những người </w:t>
      </w:r>
      <w:r>
        <w:rPr>
          <w:rFonts w:ascii="Times New Roman" w:eastAsia="Times New Roman" w:hAnsi="Times New Roman" w:cs="Times New Roman"/>
          <w:color w:val="333333"/>
          <w:sz w:val="26"/>
          <w:szCs w:val="26"/>
        </w:rPr>
        <w:t>hỗ trợ</w:t>
      </w:r>
      <w:r w:rsidRPr="00CE5E95">
        <w:rPr>
          <w:rFonts w:ascii="Times New Roman" w:eastAsia="Times New Roman" w:hAnsi="Times New Roman" w:cs="Times New Roman"/>
          <w:color w:val="333333"/>
          <w:sz w:val="26"/>
          <w:szCs w:val="26"/>
        </w:rPr>
        <w:t xml:space="preserve"> chính cho tương lai bền vững của ngành. Các quyết định của họ, từ lập tuyến đường </w:t>
      </w:r>
      <w:r>
        <w:rPr>
          <w:rFonts w:ascii="Times New Roman" w:eastAsia="Times New Roman" w:hAnsi="Times New Roman" w:cs="Times New Roman"/>
          <w:color w:val="333333"/>
          <w:sz w:val="26"/>
          <w:szCs w:val="26"/>
        </w:rPr>
        <w:t xml:space="preserve">hành trình </w:t>
      </w:r>
      <w:r w:rsidRPr="00CE5E95">
        <w:rPr>
          <w:rFonts w:ascii="Times New Roman" w:eastAsia="Times New Roman" w:hAnsi="Times New Roman" w:cs="Times New Roman"/>
          <w:color w:val="333333"/>
          <w:sz w:val="26"/>
          <w:szCs w:val="26"/>
        </w:rPr>
        <w:t xml:space="preserve">đến quản lý nhiên liệu, </w:t>
      </w:r>
      <w:r>
        <w:rPr>
          <w:rFonts w:ascii="Times New Roman" w:eastAsia="Times New Roman" w:hAnsi="Times New Roman" w:cs="Times New Roman"/>
          <w:color w:val="333333"/>
          <w:sz w:val="26"/>
          <w:szCs w:val="26"/>
        </w:rPr>
        <w:t xml:space="preserve">đã </w:t>
      </w:r>
      <w:r w:rsidRPr="00CE5E95">
        <w:rPr>
          <w:rFonts w:ascii="Times New Roman" w:eastAsia="Times New Roman" w:hAnsi="Times New Roman" w:cs="Times New Roman"/>
          <w:color w:val="333333"/>
          <w:sz w:val="26"/>
          <w:szCs w:val="26"/>
        </w:rPr>
        <w:t>quyết định liệu các công nghệ tiên tiến có đạt được tiềm năng đầy đủ hay không.</w:t>
      </w:r>
    </w:p>
    <w:p w:rsid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Thực tế lấy con người làm trung tâm này đòi hỏi phải có sự thay đổi cơ bản trong cách tiếp cận. Đào tạo phải phát triển từ các năng lực vận hành cơ bản sang thúc đẩy sự hiểu biết sâu sắc về các hệ thống mà họ phải quản lý và các nguyên tắc về hiệu quả năng lượng. Các nhóm </w:t>
      </w:r>
      <w:r>
        <w:rPr>
          <w:rFonts w:ascii="Times New Roman" w:eastAsia="Times New Roman" w:hAnsi="Times New Roman" w:cs="Times New Roman"/>
          <w:color w:val="333333"/>
          <w:sz w:val="26"/>
          <w:szCs w:val="26"/>
        </w:rPr>
        <w:t xml:space="preserve">trên </w:t>
      </w:r>
      <w:r w:rsidRPr="00CE5E95">
        <w:rPr>
          <w:rFonts w:ascii="Times New Roman" w:eastAsia="Times New Roman" w:hAnsi="Times New Roman" w:cs="Times New Roman"/>
          <w:color w:val="333333"/>
          <w:sz w:val="26"/>
          <w:szCs w:val="26"/>
        </w:rPr>
        <w:t xml:space="preserve">bờ cần </w:t>
      </w:r>
      <w:r>
        <w:rPr>
          <w:rFonts w:ascii="Times New Roman" w:eastAsia="Times New Roman" w:hAnsi="Times New Roman" w:cs="Times New Roman"/>
          <w:color w:val="333333"/>
          <w:sz w:val="26"/>
          <w:szCs w:val="26"/>
        </w:rPr>
        <w:t xml:space="preserve">phải có </w:t>
      </w:r>
      <w:r w:rsidRPr="00CE5E95">
        <w:rPr>
          <w:rFonts w:ascii="Times New Roman" w:eastAsia="Times New Roman" w:hAnsi="Times New Roman" w:cs="Times New Roman"/>
          <w:color w:val="333333"/>
          <w:sz w:val="26"/>
          <w:szCs w:val="26"/>
        </w:rPr>
        <w:t xml:space="preserve">các kỹ năng nâng cao để phân tích dữ liệu hiệu suất phức tạp và tối ưu hóa hoạt động của tàu, </w:t>
      </w:r>
      <w:r>
        <w:rPr>
          <w:rFonts w:ascii="Times New Roman" w:eastAsia="Times New Roman" w:hAnsi="Times New Roman" w:cs="Times New Roman"/>
          <w:color w:val="333333"/>
          <w:sz w:val="26"/>
          <w:szCs w:val="26"/>
        </w:rPr>
        <w:t>còn</w:t>
      </w:r>
      <w:r w:rsidRPr="00CE5E95">
        <w:rPr>
          <w:rFonts w:ascii="Times New Roman" w:eastAsia="Times New Roman" w:hAnsi="Times New Roman" w:cs="Times New Roman"/>
          <w:color w:val="333333"/>
          <w:sz w:val="26"/>
          <w:szCs w:val="26"/>
        </w:rPr>
        <w:t xml:space="preserve"> người đi biển cần có kiến ​​thức để điều chỉnh các hoạt động hàng ngày với các mục </w:t>
      </w:r>
      <w:r>
        <w:rPr>
          <w:rFonts w:ascii="Times New Roman" w:eastAsia="Times New Roman" w:hAnsi="Times New Roman" w:cs="Times New Roman"/>
          <w:color w:val="333333"/>
          <w:sz w:val="26"/>
          <w:szCs w:val="26"/>
        </w:rPr>
        <w:t>tiêu phát thải. Quan trọng nhất là</w:t>
      </w:r>
      <w:r w:rsidRPr="00CE5E95">
        <w:rPr>
          <w:rFonts w:ascii="Times New Roman" w:eastAsia="Times New Roman" w:hAnsi="Times New Roman" w:cs="Times New Roman"/>
          <w:color w:val="333333"/>
          <w:sz w:val="26"/>
          <w:szCs w:val="26"/>
        </w:rPr>
        <w:t xml:space="preserve"> ngành phải xây dựng một văn hóa mà bảo vệ môi trường trở thành một phần không thể thiếu trong hoạt động như nhận thức về an toàn.</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Lãnh đạo đóng vai trò then chốt trong việc thúc đẩy quá trình chuyển đổi này. Các giám đốc điều hành hàng hải phải ủng hộ một tinh thần tổ chức tích hợp các cân nhắc về môi trường vào quá trình ra quyết định. Điều này bao gồm khuyến khích các hoạt động tiết kiệm năng lượng, thúc đẩy sự hợp tác giữa các nhóm </w:t>
      </w:r>
      <w:r>
        <w:rPr>
          <w:rFonts w:ascii="Times New Roman" w:eastAsia="Times New Roman" w:hAnsi="Times New Roman" w:cs="Times New Roman"/>
          <w:color w:val="333333"/>
          <w:sz w:val="26"/>
          <w:szCs w:val="26"/>
        </w:rPr>
        <w:t xml:space="preserve">dưới </w:t>
      </w:r>
      <w:r w:rsidRPr="00CE5E95">
        <w:rPr>
          <w:rFonts w:ascii="Times New Roman" w:eastAsia="Times New Roman" w:hAnsi="Times New Roman" w:cs="Times New Roman"/>
          <w:color w:val="333333"/>
          <w:sz w:val="26"/>
          <w:szCs w:val="26"/>
        </w:rPr>
        <w:t xml:space="preserve">tàu ​​và </w:t>
      </w:r>
      <w:r>
        <w:rPr>
          <w:rFonts w:ascii="Times New Roman" w:eastAsia="Times New Roman" w:hAnsi="Times New Roman" w:cs="Times New Roman"/>
          <w:color w:val="333333"/>
          <w:sz w:val="26"/>
          <w:szCs w:val="26"/>
        </w:rPr>
        <w:t xml:space="preserve">ở trên </w:t>
      </w:r>
      <w:r w:rsidRPr="00CE5E95">
        <w:rPr>
          <w:rFonts w:ascii="Times New Roman" w:eastAsia="Times New Roman" w:hAnsi="Times New Roman" w:cs="Times New Roman"/>
          <w:color w:val="333333"/>
          <w:sz w:val="26"/>
          <w:szCs w:val="26"/>
        </w:rPr>
        <w:t>bờ, và đưa hiệu suất môi trường vào làm thước đo cốt lõi của sự xuất sắc trong hoạt động.</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Tuy nhiên, việc cân bằng giữa tuân thủ quy định với thực tế hoạt động vẫn là một thách thức cấp bách. Ví dụ, nhiên liệu bị lãng phí bởi các tàu đang </w:t>
      </w:r>
      <w:r>
        <w:rPr>
          <w:rFonts w:ascii="Times New Roman" w:eastAsia="Times New Roman" w:hAnsi="Times New Roman" w:cs="Times New Roman"/>
          <w:color w:val="333333"/>
          <w:sz w:val="26"/>
          <w:szCs w:val="26"/>
        </w:rPr>
        <w:t xml:space="preserve">nằm </w:t>
      </w:r>
      <w:r w:rsidRPr="00CE5E95">
        <w:rPr>
          <w:rFonts w:ascii="Times New Roman" w:eastAsia="Times New Roman" w:hAnsi="Times New Roman" w:cs="Times New Roman"/>
          <w:color w:val="333333"/>
          <w:sz w:val="26"/>
          <w:szCs w:val="26"/>
        </w:rPr>
        <w:t xml:space="preserve">chờ </w:t>
      </w:r>
      <w:r>
        <w:rPr>
          <w:rFonts w:ascii="Times New Roman" w:eastAsia="Times New Roman" w:hAnsi="Times New Roman" w:cs="Times New Roman"/>
          <w:color w:val="333333"/>
          <w:sz w:val="26"/>
          <w:szCs w:val="26"/>
        </w:rPr>
        <w:t>cầu</w:t>
      </w:r>
      <w:r w:rsidRPr="00CE5E95">
        <w:rPr>
          <w:rFonts w:ascii="Times New Roman" w:eastAsia="Times New Roman" w:hAnsi="Times New Roman" w:cs="Times New Roman"/>
          <w:color w:val="333333"/>
          <w:sz w:val="26"/>
          <w:szCs w:val="26"/>
        </w:rPr>
        <w:t xml:space="preserve"> cho thấy sự kém hiệu quả làm suy yếu các nỗ lực phát triển bền vững. Phản ứng của ngành, chẳng hạn như Cơ chế một cửa hàng hải do Tổ chức Hàng hải Quốc tế (IMO) chỉ định để trao đổi dữ liệu hợp lý, minh họa cách số hóa có thể giải quyết các vấn đề như vậy. Tương tự, yêu cầu sắp tới của Singapore về Phiếu giao nhiên liệu điện tử nhấn mạnh sự chuyển dịch sang các giải pháp kỹ thuật số trong việc giám sát và tuân thủ </w:t>
      </w:r>
      <w:r w:rsidR="00E660D1">
        <w:rPr>
          <w:rFonts w:ascii="Times New Roman" w:eastAsia="Times New Roman" w:hAnsi="Times New Roman" w:cs="Times New Roman"/>
          <w:color w:val="333333"/>
          <w:sz w:val="26"/>
          <w:szCs w:val="26"/>
        </w:rPr>
        <w:t xml:space="preserve">về </w:t>
      </w:r>
      <w:r w:rsidRPr="00CE5E95">
        <w:rPr>
          <w:rFonts w:ascii="Times New Roman" w:eastAsia="Times New Roman" w:hAnsi="Times New Roman" w:cs="Times New Roman"/>
          <w:color w:val="333333"/>
          <w:sz w:val="26"/>
          <w:szCs w:val="26"/>
        </w:rPr>
        <w:t>khí thải.</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Nhìn về phía trước, các cơ chế định giá phát thải khí nhà kính trên biển sẽ đóng vai trò quan trọng trong việc thu hẹp khoảng cách chi phí giữa nhiên liệu truyền thống và nhiên </w:t>
      </w:r>
      <w:r w:rsidRPr="00CE5E95">
        <w:rPr>
          <w:rFonts w:ascii="Times New Roman" w:eastAsia="Times New Roman" w:hAnsi="Times New Roman" w:cs="Times New Roman"/>
          <w:color w:val="333333"/>
          <w:sz w:val="26"/>
          <w:szCs w:val="26"/>
        </w:rPr>
        <w:lastRenderedPageBreak/>
        <w:t xml:space="preserve">liệu xanh. Để có hiệu quả, các cơ chế này phải </w:t>
      </w:r>
      <w:r w:rsidR="00E660D1">
        <w:rPr>
          <w:rFonts w:ascii="Times New Roman" w:eastAsia="Times New Roman" w:hAnsi="Times New Roman" w:cs="Times New Roman"/>
          <w:color w:val="333333"/>
          <w:sz w:val="26"/>
          <w:szCs w:val="26"/>
        </w:rPr>
        <w:t>đưa ra</w:t>
      </w:r>
      <w:r w:rsidRPr="00CE5E95">
        <w:rPr>
          <w:rFonts w:ascii="Times New Roman" w:eastAsia="Times New Roman" w:hAnsi="Times New Roman" w:cs="Times New Roman"/>
          <w:color w:val="333333"/>
          <w:sz w:val="26"/>
          <w:szCs w:val="26"/>
        </w:rPr>
        <w:t xml:space="preserve"> một lộ trình hỗ trợ, với các khoản tiền được phân bổ để khuyến khích áp dụng nhiên liệu xanh và giảm thiểu rủi ro đầu tư cho chủ tàu và nhà sản xuất nhiên liệu. Sự thay đổi cơ bản đối với hoạt động vận chuyển từ tuân thủ Tank-to-Wake sang Well-to-Wake </w:t>
      </w:r>
      <w:r w:rsidR="00E660D1">
        <w:rPr>
          <w:rFonts w:ascii="Times New Roman" w:eastAsia="Times New Roman" w:hAnsi="Times New Roman" w:cs="Times New Roman"/>
          <w:color w:val="333333"/>
          <w:sz w:val="26"/>
          <w:szCs w:val="26"/>
        </w:rPr>
        <w:t xml:space="preserve">(tính lượng phát thải từ giếng khoan đến thiết bị tiêu thụ thay cho chỉ tính từ két chứa nhiên liệu đã được chế biến tới thiết bị tiêu thụ) </w:t>
      </w:r>
      <w:r w:rsidRPr="00CE5E95">
        <w:rPr>
          <w:rFonts w:ascii="Times New Roman" w:eastAsia="Times New Roman" w:hAnsi="Times New Roman" w:cs="Times New Roman"/>
          <w:color w:val="333333"/>
          <w:sz w:val="26"/>
          <w:szCs w:val="26"/>
        </w:rPr>
        <w:t>càng nhấn mạnh thêm nhu cầu về các công cụ kỹ thuật số tiên tiến, bao gồm trí tuệ nhân tạo, để điều hướng các phức tạp về quy định.</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Con đường hướng đến quá trình </w:t>
      </w:r>
      <w:r w:rsidR="00E660D1">
        <w:rPr>
          <w:rFonts w:ascii="Times New Roman" w:eastAsia="Times New Roman" w:hAnsi="Times New Roman" w:cs="Times New Roman"/>
          <w:color w:val="333333"/>
          <w:sz w:val="26"/>
          <w:szCs w:val="26"/>
        </w:rPr>
        <w:t>loại bỏ khí thải</w:t>
      </w:r>
      <w:r w:rsidRPr="00CE5E95">
        <w:rPr>
          <w:rFonts w:ascii="Times New Roman" w:eastAsia="Times New Roman" w:hAnsi="Times New Roman" w:cs="Times New Roman"/>
          <w:color w:val="333333"/>
          <w:sz w:val="26"/>
          <w:szCs w:val="26"/>
        </w:rPr>
        <w:t xml:space="preserve"> cacbon </w:t>
      </w:r>
      <w:r w:rsidR="00E660D1">
        <w:rPr>
          <w:rFonts w:ascii="Times New Roman" w:eastAsia="Times New Roman" w:hAnsi="Times New Roman" w:cs="Times New Roman"/>
          <w:color w:val="333333"/>
          <w:sz w:val="26"/>
          <w:szCs w:val="26"/>
        </w:rPr>
        <w:t xml:space="preserve">trong </w:t>
      </w:r>
      <w:r w:rsidRPr="00CE5E95">
        <w:rPr>
          <w:rFonts w:ascii="Times New Roman" w:eastAsia="Times New Roman" w:hAnsi="Times New Roman" w:cs="Times New Roman"/>
          <w:color w:val="333333"/>
          <w:sz w:val="26"/>
          <w:szCs w:val="26"/>
        </w:rPr>
        <w:t>hàng hải phụ thuộc vào sự hợp tác chưa từng có. Việc chia sẻ thông tin giữa các bên trong ngành sẽ nâng cao khả năng quản lý rủi ro và đưa ra thông tin cho các quyết định đầu tư, đặc biệt là khi quá trình hoàn thiện các biện pháp quản lý trung hạn của IMO đang đến gần.</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Các nguồn tài </w:t>
      </w:r>
      <w:r w:rsidR="00E660D1">
        <w:rPr>
          <w:rFonts w:ascii="Times New Roman" w:eastAsia="Times New Roman" w:hAnsi="Times New Roman" w:cs="Times New Roman"/>
          <w:color w:val="333333"/>
          <w:sz w:val="26"/>
          <w:szCs w:val="26"/>
        </w:rPr>
        <w:t>liệu</w:t>
      </w:r>
      <w:r w:rsidRPr="00CE5E95">
        <w:rPr>
          <w:rFonts w:ascii="Times New Roman" w:eastAsia="Times New Roman" w:hAnsi="Times New Roman" w:cs="Times New Roman"/>
          <w:color w:val="333333"/>
          <w:sz w:val="26"/>
          <w:szCs w:val="26"/>
        </w:rPr>
        <w:t xml:space="preserve"> như 'Giảm phát thải khí nhà kính: Hướng dẫn tuân thủ quy định quốc tế, Phiên bản thứ hai' của Phòng Thương mại Vận tải biển Quốc tế </w:t>
      </w:r>
      <w:r w:rsidR="00E660D1">
        <w:rPr>
          <w:rFonts w:ascii="Times New Roman" w:eastAsia="Times New Roman" w:hAnsi="Times New Roman" w:cs="Times New Roman"/>
          <w:color w:val="333333"/>
          <w:sz w:val="26"/>
          <w:szCs w:val="26"/>
        </w:rPr>
        <w:t>đưa ra</w:t>
      </w:r>
      <w:r w:rsidRPr="00CE5E95">
        <w:rPr>
          <w:rFonts w:ascii="Times New Roman" w:eastAsia="Times New Roman" w:hAnsi="Times New Roman" w:cs="Times New Roman"/>
          <w:color w:val="333333"/>
          <w:sz w:val="26"/>
          <w:szCs w:val="26"/>
        </w:rPr>
        <w:t xml:space="preserve"> </w:t>
      </w:r>
      <w:r w:rsidR="00E660D1">
        <w:rPr>
          <w:rFonts w:ascii="Times New Roman" w:eastAsia="Times New Roman" w:hAnsi="Times New Roman" w:cs="Times New Roman"/>
          <w:color w:val="333333"/>
          <w:sz w:val="26"/>
          <w:szCs w:val="26"/>
        </w:rPr>
        <w:t xml:space="preserve">những </w:t>
      </w:r>
      <w:r w:rsidRPr="00CE5E95">
        <w:rPr>
          <w:rFonts w:ascii="Times New Roman" w:eastAsia="Times New Roman" w:hAnsi="Times New Roman" w:cs="Times New Roman"/>
          <w:color w:val="333333"/>
          <w:sz w:val="26"/>
          <w:szCs w:val="26"/>
        </w:rPr>
        <w:t xml:space="preserve">hướng dẫn vô giá để </w:t>
      </w:r>
      <w:r w:rsidR="00E660D1">
        <w:rPr>
          <w:rFonts w:ascii="Times New Roman" w:eastAsia="Times New Roman" w:hAnsi="Times New Roman" w:cs="Times New Roman"/>
          <w:color w:val="333333"/>
          <w:sz w:val="26"/>
          <w:szCs w:val="26"/>
        </w:rPr>
        <w:t>đối phó với</w:t>
      </w:r>
      <w:r w:rsidRPr="00CE5E95">
        <w:rPr>
          <w:rFonts w:ascii="Times New Roman" w:eastAsia="Times New Roman" w:hAnsi="Times New Roman" w:cs="Times New Roman"/>
          <w:color w:val="333333"/>
          <w:sz w:val="26"/>
          <w:szCs w:val="26"/>
        </w:rPr>
        <w:t xml:space="preserve"> những thách thức này, cung cấp cho các bên liên quan những hiểu biết có thể hành động được và lộ trình rõ ràng.</w:t>
      </w:r>
    </w:p>
    <w:p w:rsidR="00CE5E95" w:rsidRPr="00CE5E95" w:rsidRDefault="00CE5E95" w:rsidP="00CE5E9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CE5E95">
        <w:rPr>
          <w:rFonts w:ascii="Times New Roman" w:eastAsia="Times New Roman" w:hAnsi="Times New Roman" w:cs="Times New Roman"/>
          <w:color w:val="333333"/>
          <w:sz w:val="26"/>
          <w:szCs w:val="26"/>
        </w:rPr>
        <w:t xml:space="preserve">Hành trình hướng tới quá trình </w:t>
      </w:r>
      <w:r w:rsidR="00E660D1">
        <w:rPr>
          <w:rFonts w:ascii="Times New Roman" w:eastAsia="Times New Roman" w:hAnsi="Times New Roman" w:cs="Times New Roman"/>
          <w:color w:val="333333"/>
          <w:sz w:val="26"/>
          <w:szCs w:val="26"/>
        </w:rPr>
        <w:t>loại bỏ</w:t>
      </w:r>
      <w:r w:rsidRPr="00CE5E95">
        <w:rPr>
          <w:rFonts w:ascii="Times New Roman" w:eastAsia="Times New Roman" w:hAnsi="Times New Roman" w:cs="Times New Roman"/>
          <w:color w:val="333333"/>
          <w:sz w:val="26"/>
          <w:szCs w:val="26"/>
        </w:rPr>
        <w:t xml:space="preserve"> cacbon không chỉ đơn thuần là tuân thủ mà còn là xây dựng một tương lai bền vững và hiệu quả cho ngành vận tải biển. Thành công sẽ phụ thuộc vào khả năng thích ứng, đổi mới và hợp tác của ngành, biến những thách thức thành cơ hội để tăng trưởng và quản lý môi trường.</w:t>
      </w:r>
    </w:p>
    <w:p w:rsidR="000C1726" w:rsidRDefault="00E660D1" w:rsidP="00E660D1">
      <w:pPr>
        <w:jc w:val="center"/>
      </w:pPr>
      <w:r>
        <w:rPr>
          <w:rFonts w:ascii="inherit" w:eastAsia="Times New Roman" w:hAnsi="inherit" w:cs="Helvetica"/>
          <w:color w:val="333333"/>
          <w:sz w:val="24"/>
          <w:szCs w:val="24"/>
        </w:rPr>
        <w:t>----------------------------</w:t>
      </w:r>
      <w:bookmarkStart w:id="0" w:name="_GoBack"/>
      <w:bookmarkEnd w:id="0"/>
    </w:p>
    <w:sectPr w:rsidR="000C1726" w:rsidSect="00CE5E9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12"/>
    <w:rsid w:val="000C1726"/>
    <w:rsid w:val="00276112"/>
    <w:rsid w:val="00CE5E95"/>
    <w:rsid w:val="00E6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EB33"/>
  <w15:chartTrackingRefBased/>
  <w15:docId w15:val="{796DFB03-00EB-43CD-8C4A-10CDE872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61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761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1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76112"/>
    <w:rPr>
      <w:rFonts w:ascii="Times New Roman" w:eastAsia="Times New Roman" w:hAnsi="Times New Roman" w:cs="Times New Roman"/>
      <w:b/>
      <w:bCs/>
      <w:sz w:val="27"/>
      <w:szCs w:val="27"/>
    </w:rPr>
  </w:style>
  <w:style w:type="character" w:customStyle="1" w:styleId="metatext">
    <w:name w:val="meta_text"/>
    <w:basedOn w:val="DefaultParagraphFont"/>
    <w:rsid w:val="00276112"/>
  </w:style>
  <w:style w:type="character" w:styleId="Hyperlink">
    <w:name w:val="Hyperlink"/>
    <w:basedOn w:val="DefaultParagraphFont"/>
    <w:uiPriority w:val="99"/>
    <w:semiHidden/>
    <w:unhideWhenUsed/>
    <w:rsid w:val="00276112"/>
    <w:rPr>
      <w:color w:val="0000FF"/>
      <w:u w:val="single"/>
    </w:rPr>
  </w:style>
  <w:style w:type="paragraph" w:customStyle="1" w:styleId="wp-caption-text">
    <w:name w:val="wp-caption-text"/>
    <w:basedOn w:val="Normal"/>
    <w:rsid w:val="0027611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61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6112"/>
    <w:rPr>
      <w:i/>
      <w:iCs/>
    </w:rPr>
  </w:style>
  <w:style w:type="character" w:customStyle="1" w:styleId="dropcap">
    <w:name w:val="dropcap"/>
    <w:basedOn w:val="DefaultParagraphFont"/>
    <w:rsid w:val="00276112"/>
  </w:style>
  <w:style w:type="character" w:styleId="Strong">
    <w:name w:val="Strong"/>
    <w:basedOn w:val="DefaultParagraphFont"/>
    <w:uiPriority w:val="22"/>
    <w:qFormat/>
    <w:rsid w:val="00276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48796">
      <w:bodyDiv w:val="1"/>
      <w:marLeft w:val="0"/>
      <w:marRight w:val="0"/>
      <w:marTop w:val="0"/>
      <w:marBottom w:val="0"/>
      <w:divBdr>
        <w:top w:val="none" w:sz="0" w:space="0" w:color="auto"/>
        <w:left w:val="none" w:sz="0" w:space="0" w:color="auto"/>
        <w:bottom w:val="none" w:sz="0" w:space="0" w:color="auto"/>
        <w:right w:val="none" w:sz="0" w:space="0" w:color="auto"/>
      </w:divBdr>
      <w:divsChild>
        <w:div w:id="1021126013">
          <w:marLeft w:val="0"/>
          <w:marRight w:val="0"/>
          <w:marTop w:val="0"/>
          <w:marBottom w:val="450"/>
          <w:divBdr>
            <w:top w:val="none" w:sz="0" w:space="0" w:color="auto"/>
            <w:left w:val="none" w:sz="0" w:space="0" w:color="auto"/>
            <w:bottom w:val="single" w:sz="12" w:space="11" w:color="111111"/>
            <w:right w:val="none" w:sz="0" w:space="0" w:color="auto"/>
          </w:divBdr>
          <w:divsChild>
            <w:div w:id="403339037">
              <w:marLeft w:val="0"/>
              <w:marRight w:val="0"/>
              <w:marTop w:val="0"/>
              <w:marBottom w:val="0"/>
              <w:divBdr>
                <w:top w:val="none" w:sz="0" w:space="0" w:color="auto"/>
                <w:left w:val="none" w:sz="0" w:space="0" w:color="auto"/>
                <w:bottom w:val="none" w:sz="0" w:space="0" w:color="auto"/>
                <w:right w:val="none" w:sz="0" w:space="0" w:color="auto"/>
              </w:divBdr>
              <w:divsChild>
                <w:div w:id="2103602227">
                  <w:marLeft w:val="0"/>
                  <w:marRight w:val="0"/>
                  <w:marTop w:val="0"/>
                  <w:marBottom w:val="0"/>
                  <w:divBdr>
                    <w:top w:val="none" w:sz="0" w:space="0" w:color="auto"/>
                    <w:left w:val="none" w:sz="0" w:space="0" w:color="auto"/>
                    <w:bottom w:val="none" w:sz="0" w:space="0" w:color="auto"/>
                    <w:right w:val="none" w:sz="0" w:space="0" w:color="auto"/>
                  </w:divBdr>
                  <w:divsChild>
                    <w:div w:id="218712005">
                      <w:marLeft w:val="0"/>
                      <w:marRight w:val="240"/>
                      <w:marTop w:val="0"/>
                      <w:marBottom w:val="0"/>
                      <w:divBdr>
                        <w:top w:val="none" w:sz="0" w:space="0" w:color="auto"/>
                        <w:left w:val="none" w:sz="0" w:space="0" w:color="auto"/>
                        <w:bottom w:val="none" w:sz="0" w:space="0" w:color="auto"/>
                        <w:right w:val="none" w:sz="0" w:space="0" w:color="auto"/>
                      </w:divBdr>
                      <w:divsChild>
                        <w:div w:id="1448236610">
                          <w:marLeft w:val="0"/>
                          <w:marRight w:val="90"/>
                          <w:marTop w:val="0"/>
                          <w:marBottom w:val="0"/>
                          <w:divBdr>
                            <w:top w:val="none" w:sz="0" w:space="0" w:color="auto"/>
                            <w:left w:val="none" w:sz="0" w:space="0" w:color="auto"/>
                            <w:bottom w:val="none" w:sz="0" w:space="0" w:color="auto"/>
                            <w:right w:val="none" w:sz="0" w:space="0" w:color="auto"/>
                          </w:divBdr>
                        </w:div>
                        <w:div w:id="935553454">
                          <w:marLeft w:val="0"/>
                          <w:marRight w:val="90"/>
                          <w:marTop w:val="0"/>
                          <w:marBottom w:val="0"/>
                          <w:divBdr>
                            <w:top w:val="none" w:sz="0" w:space="0" w:color="auto"/>
                            <w:left w:val="none" w:sz="0" w:space="0" w:color="auto"/>
                            <w:bottom w:val="none" w:sz="0" w:space="0" w:color="auto"/>
                            <w:right w:val="none" w:sz="0" w:space="0" w:color="auto"/>
                          </w:divBdr>
                        </w:div>
                        <w:div w:id="15894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4900">
          <w:marLeft w:val="-225"/>
          <w:marRight w:val="-225"/>
          <w:marTop w:val="0"/>
          <w:marBottom w:val="0"/>
          <w:divBdr>
            <w:top w:val="none" w:sz="0" w:space="0" w:color="auto"/>
            <w:left w:val="none" w:sz="0" w:space="0" w:color="auto"/>
            <w:bottom w:val="none" w:sz="0" w:space="0" w:color="auto"/>
            <w:right w:val="none" w:sz="0" w:space="0" w:color="auto"/>
          </w:divBdr>
          <w:divsChild>
            <w:div w:id="1164127236">
              <w:marLeft w:val="0"/>
              <w:marRight w:val="0"/>
              <w:marTop w:val="0"/>
              <w:marBottom w:val="0"/>
              <w:divBdr>
                <w:top w:val="none" w:sz="0" w:space="0" w:color="auto"/>
                <w:left w:val="none" w:sz="0" w:space="0" w:color="auto"/>
                <w:bottom w:val="none" w:sz="0" w:space="0" w:color="auto"/>
                <w:right w:val="none" w:sz="0" w:space="0" w:color="auto"/>
              </w:divBdr>
              <w:divsChild>
                <w:div w:id="1751345134">
                  <w:marLeft w:val="0"/>
                  <w:marRight w:val="0"/>
                  <w:marTop w:val="0"/>
                  <w:marBottom w:val="0"/>
                  <w:divBdr>
                    <w:top w:val="none" w:sz="0" w:space="0" w:color="auto"/>
                    <w:left w:val="none" w:sz="0" w:space="0" w:color="auto"/>
                    <w:bottom w:val="none" w:sz="0" w:space="0" w:color="auto"/>
                    <w:right w:val="none" w:sz="0" w:space="0" w:color="auto"/>
                  </w:divBdr>
                  <w:divsChild>
                    <w:div w:id="1239170672">
                      <w:marLeft w:val="0"/>
                      <w:marRight w:val="0"/>
                      <w:marTop w:val="0"/>
                      <w:marBottom w:val="450"/>
                      <w:divBdr>
                        <w:top w:val="none" w:sz="0" w:space="0" w:color="auto"/>
                        <w:left w:val="none" w:sz="0" w:space="0" w:color="auto"/>
                        <w:bottom w:val="none" w:sz="0" w:space="0" w:color="auto"/>
                        <w:right w:val="none" w:sz="0" w:space="0" w:color="auto"/>
                      </w:divBdr>
                      <w:divsChild>
                        <w:div w:id="1330405438">
                          <w:marLeft w:val="0"/>
                          <w:marRight w:val="0"/>
                          <w:marTop w:val="0"/>
                          <w:marBottom w:val="0"/>
                          <w:divBdr>
                            <w:top w:val="none" w:sz="0" w:space="0" w:color="auto"/>
                            <w:left w:val="none" w:sz="0" w:space="0" w:color="auto"/>
                            <w:bottom w:val="none" w:sz="0" w:space="0" w:color="auto"/>
                            <w:right w:val="none" w:sz="0" w:space="0" w:color="auto"/>
                          </w:divBdr>
                          <w:divsChild>
                            <w:div w:id="1134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8878">
                      <w:marLeft w:val="0"/>
                      <w:marRight w:val="0"/>
                      <w:marTop w:val="0"/>
                      <w:marBottom w:val="450"/>
                      <w:divBdr>
                        <w:top w:val="none" w:sz="0" w:space="0" w:color="auto"/>
                        <w:left w:val="none" w:sz="0" w:space="0" w:color="auto"/>
                        <w:bottom w:val="none" w:sz="0" w:space="0" w:color="auto"/>
                        <w:right w:val="none" w:sz="0" w:space="0" w:color="auto"/>
                      </w:divBdr>
                      <w:divsChild>
                        <w:div w:id="782379914">
                          <w:marLeft w:val="1350"/>
                          <w:marRight w:val="0"/>
                          <w:marTop w:val="0"/>
                          <w:marBottom w:val="0"/>
                          <w:divBdr>
                            <w:top w:val="none" w:sz="0" w:space="0" w:color="auto"/>
                            <w:left w:val="none" w:sz="0" w:space="0" w:color="auto"/>
                            <w:bottom w:val="none" w:sz="0" w:space="0" w:color="auto"/>
                            <w:right w:val="none" w:sz="0" w:space="0" w:color="auto"/>
                          </w:divBdr>
                          <w:divsChild>
                            <w:div w:id="1993631232">
                              <w:marLeft w:val="0"/>
                              <w:marRight w:val="0"/>
                              <w:marTop w:val="0"/>
                              <w:marBottom w:val="0"/>
                              <w:divBdr>
                                <w:top w:val="none" w:sz="0" w:space="0" w:color="auto"/>
                                <w:left w:val="none" w:sz="0" w:space="0" w:color="auto"/>
                                <w:bottom w:val="none" w:sz="0" w:space="0" w:color="auto"/>
                                <w:right w:val="none" w:sz="0" w:space="0" w:color="auto"/>
                              </w:divBdr>
                              <w:divsChild>
                                <w:div w:id="1484198906">
                                  <w:marLeft w:val="0"/>
                                  <w:marRight w:val="0"/>
                                  <w:marTop w:val="0"/>
                                  <w:marBottom w:val="0"/>
                                  <w:divBdr>
                                    <w:top w:val="none" w:sz="0" w:space="0" w:color="auto"/>
                                    <w:left w:val="none" w:sz="0" w:space="0" w:color="auto"/>
                                    <w:bottom w:val="none" w:sz="0" w:space="0" w:color="auto"/>
                                    <w:right w:val="none" w:sz="0" w:space="0" w:color="auto"/>
                                  </w:divBdr>
                                </w:div>
                                <w:div w:id="270825393">
                                  <w:marLeft w:val="0"/>
                                  <w:marRight w:val="0"/>
                                  <w:marTop w:val="0"/>
                                  <w:marBottom w:val="0"/>
                                  <w:divBdr>
                                    <w:top w:val="none" w:sz="0" w:space="0" w:color="auto"/>
                                    <w:left w:val="none" w:sz="0" w:space="0" w:color="auto"/>
                                    <w:bottom w:val="none" w:sz="0" w:space="0" w:color="auto"/>
                                    <w:right w:val="none" w:sz="0" w:space="0" w:color="auto"/>
                                  </w:divBdr>
                                  <w:divsChild>
                                    <w:div w:id="516893743">
                                      <w:marLeft w:val="0"/>
                                      <w:marRight w:val="0"/>
                                      <w:marTop w:val="0"/>
                                      <w:marBottom w:val="0"/>
                                      <w:divBdr>
                                        <w:top w:val="none" w:sz="0" w:space="0" w:color="auto"/>
                                        <w:left w:val="none" w:sz="0" w:space="0" w:color="auto"/>
                                        <w:bottom w:val="none" w:sz="0" w:space="0" w:color="auto"/>
                                        <w:right w:val="none" w:sz="0" w:space="0" w:color="auto"/>
                                      </w:divBdr>
                                      <w:divsChild>
                                        <w:div w:id="61367844">
                                          <w:marLeft w:val="0"/>
                                          <w:marRight w:val="0"/>
                                          <w:marTop w:val="0"/>
                                          <w:marBottom w:val="300"/>
                                          <w:divBdr>
                                            <w:top w:val="none" w:sz="0" w:space="0" w:color="auto"/>
                                            <w:left w:val="none" w:sz="0" w:space="0" w:color="auto"/>
                                            <w:bottom w:val="none" w:sz="0" w:space="0" w:color="auto"/>
                                            <w:right w:val="none" w:sz="0" w:space="0" w:color="auto"/>
                                          </w:divBdr>
                                          <w:divsChild>
                                            <w:div w:id="1865825500">
                                              <w:marLeft w:val="0"/>
                                              <w:marRight w:val="0"/>
                                              <w:marTop w:val="0"/>
                                              <w:marBottom w:val="225"/>
                                              <w:divBdr>
                                                <w:top w:val="none" w:sz="0" w:space="0" w:color="auto"/>
                                                <w:left w:val="none" w:sz="0" w:space="0" w:color="auto"/>
                                                <w:bottom w:val="none" w:sz="0" w:space="0" w:color="auto"/>
                                                <w:right w:val="none" w:sz="0" w:space="0" w:color="auto"/>
                                              </w:divBdr>
                                            </w:div>
                                            <w:div w:id="26178561">
                                              <w:marLeft w:val="0"/>
                                              <w:marRight w:val="0"/>
                                              <w:marTop w:val="0"/>
                                              <w:marBottom w:val="0"/>
                                              <w:divBdr>
                                                <w:top w:val="none" w:sz="0" w:space="0" w:color="auto"/>
                                                <w:left w:val="none" w:sz="0" w:space="0" w:color="auto"/>
                                                <w:bottom w:val="none" w:sz="0" w:space="0" w:color="auto"/>
                                                <w:right w:val="none" w:sz="0" w:space="0" w:color="auto"/>
                                              </w:divBdr>
                                              <w:divsChild>
                                                <w:div w:id="678898371">
                                                  <w:marLeft w:val="0"/>
                                                  <w:marRight w:val="0"/>
                                                  <w:marTop w:val="0"/>
                                                  <w:marBottom w:val="0"/>
                                                  <w:divBdr>
                                                    <w:top w:val="none" w:sz="0" w:space="0" w:color="auto"/>
                                                    <w:left w:val="none" w:sz="0" w:space="0" w:color="auto"/>
                                                    <w:bottom w:val="none" w:sz="0" w:space="0" w:color="auto"/>
                                                    <w:right w:val="none" w:sz="0" w:space="0" w:color="auto"/>
                                                  </w:divBdr>
                                                  <w:divsChild>
                                                    <w:div w:id="214699350">
                                                      <w:marLeft w:val="0"/>
                                                      <w:marRight w:val="0"/>
                                                      <w:marTop w:val="0"/>
                                                      <w:marBottom w:val="0"/>
                                                      <w:divBdr>
                                                        <w:top w:val="none" w:sz="0" w:space="0" w:color="auto"/>
                                                        <w:left w:val="none" w:sz="0" w:space="0" w:color="auto"/>
                                                        <w:bottom w:val="none" w:sz="0" w:space="0" w:color="auto"/>
                                                        <w:right w:val="none" w:sz="0" w:space="0" w:color="auto"/>
                                                      </w:divBdr>
                                                      <w:divsChild>
                                                        <w:div w:id="1603758586">
                                                          <w:marLeft w:val="0"/>
                                                          <w:marRight w:val="0"/>
                                                          <w:marTop w:val="0"/>
                                                          <w:marBottom w:val="0"/>
                                                          <w:divBdr>
                                                            <w:top w:val="none" w:sz="0" w:space="0" w:color="auto"/>
                                                            <w:left w:val="none" w:sz="0" w:space="0" w:color="auto"/>
                                                            <w:bottom w:val="none" w:sz="0" w:space="0" w:color="auto"/>
                                                            <w:right w:val="none" w:sz="0" w:space="0" w:color="auto"/>
                                                          </w:divBdr>
                                                        </w:div>
                                                        <w:div w:id="8998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1/03/shutterstock_1675999585.jpg" TargetMode="External"/><Relationship Id="rId4" Type="http://schemas.openxmlformats.org/officeDocument/2006/relationships/hyperlink" Target="https://safety4sea.com/author/edmund-hug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2024-12-12T09:00:00Z</dcterms:created>
  <dcterms:modified xsi:type="dcterms:W3CDTF">2024-12-12T09:19:00Z</dcterms:modified>
</cp:coreProperties>
</file>