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D9" w:rsidRPr="00B15F50" w:rsidRDefault="00B15F50" w:rsidP="00B15F50">
      <w:pPr>
        <w:jc w:val="center"/>
        <w:rPr>
          <w:rFonts w:ascii="Times New Roman" w:hAnsi="Times New Roman" w:cs="Times New Roman"/>
          <w:b/>
          <w:sz w:val="40"/>
          <w:szCs w:val="40"/>
        </w:rPr>
      </w:pPr>
      <w:bookmarkStart w:id="0" w:name="_GoBack"/>
      <w:r w:rsidRPr="00B15F50">
        <w:rPr>
          <w:rFonts w:ascii="Times New Roman" w:hAnsi="Times New Roman" w:cs="Times New Roman"/>
          <w:b/>
          <w:sz w:val="40"/>
          <w:szCs w:val="40"/>
        </w:rPr>
        <w:t>Philipine ban hành luật mới về thuyền viên</w:t>
      </w:r>
    </w:p>
    <w:bookmarkEnd w:id="0"/>
    <w:p w:rsidR="00B15F50" w:rsidRDefault="00B15F50"/>
    <w:p w:rsidR="008159B1" w:rsidRDefault="00B15F50" w:rsidP="008159B1">
      <w:pPr>
        <w:spacing w:before="120" w:after="120"/>
        <w:jc w:val="both"/>
        <w:rPr>
          <w:rFonts w:ascii="Times New Roman" w:eastAsia="Times New Roman" w:hAnsi="Times New Roman" w:cs="Times New Roman"/>
          <w:color w:val="222222"/>
          <w:sz w:val="26"/>
          <w:szCs w:val="26"/>
        </w:rPr>
      </w:pPr>
      <w:r>
        <w:rPr>
          <w:noProof/>
        </w:rPr>
        <w:drawing>
          <wp:inline distT="0" distB="0" distL="0" distR="0" wp14:anchorId="26C0F65A" wp14:editId="53B7B548">
            <wp:extent cx="5905500" cy="3200400"/>
            <wp:effectExtent l="0" t="0" r="0" b="0"/>
            <wp:docPr id="2" name="Picture 2" descr="Explainer: What you need to know about the Magna Carta of Filipino 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ainer: What you need to know about the Magna Carta of Filipino Seafar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200400"/>
                    </a:xfrm>
                    <a:prstGeom prst="rect">
                      <a:avLst/>
                    </a:prstGeom>
                    <a:noFill/>
                    <a:ln>
                      <a:noFill/>
                    </a:ln>
                  </pic:spPr>
                </pic:pic>
              </a:graphicData>
            </a:graphic>
          </wp:inline>
        </w:drawing>
      </w:r>
    </w:p>
    <w:p w:rsidR="00B15F50" w:rsidRPr="00B15F50" w:rsidRDefault="00B15F50" w:rsidP="008159B1">
      <w:pPr>
        <w:spacing w:before="120" w:after="120"/>
        <w:jc w:val="both"/>
        <w:rPr>
          <w:rFonts w:ascii="Times New Roman" w:eastAsia="Times New Roman" w:hAnsi="Times New Roman" w:cs="Times New Roman"/>
          <w:color w:val="222222"/>
          <w:sz w:val="26"/>
          <w:szCs w:val="26"/>
        </w:rPr>
      </w:pPr>
      <w:r w:rsidRPr="00B15F50">
        <w:rPr>
          <w:rFonts w:ascii="Verdana" w:eastAsia="Times New Roman" w:hAnsi="Verdana" w:cs="Arial"/>
          <w:color w:val="222222"/>
          <w:sz w:val="23"/>
          <w:szCs w:val="23"/>
          <w:bdr w:val="none" w:sz="0" w:space="0" w:color="auto" w:frame="1"/>
        </w:rPr>
        <w:br/>
      </w:r>
      <w:r w:rsidR="005B223A" w:rsidRPr="005B223A">
        <w:rPr>
          <w:rFonts w:ascii="Times New Roman" w:eastAsia="Times New Roman" w:hAnsi="Times New Roman" w:cs="Times New Roman"/>
          <w:b/>
          <w:color w:val="222222"/>
          <w:sz w:val="26"/>
          <w:szCs w:val="26"/>
        </w:rPr>
        <w:t>Hiến chương</w:t>
      </w:r>
      <w:r w:rsidR="005B223A" w:rsidRPr="005B223A">
        <w:rPr>
          <w:rFonts w:ascii="Times New Roman" w:eastAsia="Times New Roman" w:hAnsi="Times New Roman" w:cs="Times New Roman"/>
          <w:color w:val="222222"/>
          <w:sz w:val="26"/>
          <w:szCs w:val="26"/>
        </w:rPr>
        <w:t xml:space="preserve"> </w:t>
      </w:r>
      <w:r w:rsidR="005B223A">
        <w:rPr>
          <w:rFonts w:ascii="Times New Roman" w:eastAsia="Times New Roman" w:hAnsi="Times New Roman" w:cs="Times New Roman"/>
          <w:color w:val="222222"/>
          <w:sz w:val="26"/>
          <w:szCs w:val="26"/>
        </w:rPr>
        <w:t>(</w:t>
      </w:r>
      <w:r w:rsidR="005B223A" w:rsidRPr="00B15F50">
        <w:rPr>
          <w:rFonts w:ascii="Times New Roman" w:eastAsia="Times New Roman" w:hAnsi="Times New Roman" w:cs="Times New Roman"/>
          <w:color w:val="222222"/>
          <w:sz w:val="26"/>
          <w:szCs w:val="26"/>
        </w:rPr>
        <w:t>Magna Carta</w:t>
      </w:r>
      <w:r w:rsidR="005B223A">
        <w:rPr>
          <w:rFonts w:ascii="Times New Roman" w:eastAsia="Times New Roman" w:hAnsi="Times New Roman" w:cs="Times New Roman"/>
          <w:color w:val="222222"/>
          <w:sz w:val="26"/>
          <w:szCs w:val="26"/>
        </w:rPr>
        <w:t>)</w:t>
      </w:r>
      <w:r w:rsidR="005B223A">
        <w:rPr>
          <w:rFonts w:ascii="Times New Roman" w:eastAsia="Times New Roman" w:hAnsi="Times New Roman" w:cs="Times New Roman"/>
          <w:color w:val="222222"/>
          <w:sz w:val="26"/>
          <w:szCs w:val="26"/>
        </w:rPr>
        <w:t xml:space="preserve"> của</w:t>
      </w:r>
      <w:r w:rsidRPr="00B15F50">
        <w:rPr>
          <w:rFonts w:ascii="Times New Roman" w:eastAsia="Times New Roman" w:hAnsi="Times New Roman" w:cs="Times New Roman"/>
          <w:color w:val="222222"/>
          <w:sz w:val="26"/>
          <w:szCs w:val="26"/>
        </w:rPr>
        <w:t xml:space="preserve"> thuyền viên </w:t>
      </w:r>
      <w:r w:rsidRPr="00B15F50">
        <w:rPr>
          <w:rFonts w:ascii="Times New Roman" w:eastAsia="Times New Roman" w:hAnsi="Times New Roman" w:cs="Times New Roman"/>
          <w:color w:val="222222"/>
          <w:sz w:val="26"/>
          <w:szCs w:val="26"/>
        </w:rPr>
        <w:t xml:space="preserve">Philippines, hay </w:t>
      </w:r>
      <w:r w:rsidRPr="005B223A">
        <w:rPr>
          <w:rFonts w:ascii="Times New Roman" w:eastAsia="Times New Roman" w:hAnsi="Times New Roman" w:cs="Times New Roman"/>
          <w:b/>
          <w:color w:val="222222"/>
          <w:sz w:val="26"/>
          <w:szCs w:val="26"/>
        </w:rPr>
        <w:t>Đạo luật Cộng hòa số 12021</w:t>
      </w:r>
      <w:r w:rsidRPr="00B15F50">
        <w:rPr>
          <w:rFonts w:ascii="Times New Roman" w:eastAsia="Times New Roman" w:hAnsi="Times New Roman" w:cs="Times New Roman"/>
          <w:color w:val="222222"/>
          <w:sz w:val="26"/>
          <w:szCs w:val="26"/>
        </w:rPr>
        <w:t xml:space="preserve">, đã được Tổng thống Ferdinand Marcos Jr. ký thành luật vào ngày 23 tháng 9 năm 2024. </w:t>
      </w:r>
      <w:r>
        <w:rPr>
          <w:rFonts w:ascii="Times New Roman" w:eastAsia="Times New Roman" w:hAnsi="Times New Roman" w:cs="Times New Roman"/>
          <w:color w:val="222222"/>
          <w:sz w:val="26"/>
          <w:szCs w:val="26"/>
        </w:rPr>
        <w:t>L</w:t>
      </w:r>
      <w:r w:rsidRPr="00B15F50">
        <w:rPr>
          <w:rFonts w:ascii="Times New Roman" w:eastAsia="Times New Roman" w:hAnsi="Times New Roman" w:cs="Times New Roman"/>
          <w:color w:val="222222"/>
          <w:sz w:val="26"/>
          <w:szCs w:val="26"/>
        </w:rPr>
        <w:t xml:space="preserve">uật mang tính bước ngoặt này nhằm bảo vệ quyền lợi và phúc lợi của </w:t>
      </w:r>
      <w:r>
        <w:rPr>
          <w:rFonts w:ascii="Times New Roman" w:eastAsia="Times New Roman" w:hAnsi="Times New Roman" w:cs="Times New Roman"/>
          <w:color w:val="222222"/>
          <w:sz w:val="26"/>
          <w:szCs w:val="26"/>
        </w:rPr>
        <w:t>thuyền viên</w:t>
      </w:r>
      <w:r w:rsidRPr="00B15F50">
        <w:rPr>
          <w:rFonts w:ascii="Times New Roman" w:eastAsia="Times New Roman" w:hAnsi="Times New Roman" w:cs="Times New Roman"/>
          <w:color w:val="222222"/>
          <w:sz w:val="26"/>
          <w:szCs w:val="26"/>
        </w:rPr>
        <w:t xml:space="preserve"> Philippines, cả ở vùng biển trong nước và quốc tế. </w:t>
      </w:r>
      <w:r>
        <w:rPr>
          <w:rFonts w:ascii="Times New Roman" w:eastAsia="Times New Roman" w:hAnsi="Times New Roman" w:cs="Times New Roman"/>
          <w:color w:val="222222"/>
          <w:sz w:val="26"/>
          <w:szCs w:val="26"/>
        </w:rPr>
        <w:t>Công nhận</w:t>
      </w:r>
      <w:r w:rsidRPr="00B15F50">
        <w:rPr>
          <w:rFonts w:ascii="Times New Roman" w:eastAsia="Times New Roman" w:hAnsi="Times New Roman" w:cs="Times New Roman"/>
          <w:color w:val="222222"/>
          <w:sz w:val="26"/>
          <w:szCs w:val="26"/>
        </w:rPr>
        <w:t xml:space="preserve"> những đóng góp đáng kể của họ cho nền kinh tế Philippines và ngành hàng hải toàn cầu, luật này tìm cách </w:t>
      </w:r>
      <w:r w:rsidR="008159B1">
        <w:rPr>
          <w:rFonts w:ascii="Times New Roman" w:eastAsia="Times New Roman" w:hAnsi="Times New Roman" w:cs="Times New Roman"/>
          <w:color w:val="222222"/>
          <w:sz w:val="26"/>
          <w:szCs w:val="26"/>
        </w:rPr>
        <w:t>khắc phục</w:t>
      </w:r>
      <w:r w:rsidRPr="00B15F50">
        <w:rPr>
          <w:rFonts w:ascii="Times New Roman" w:eastAsia="Times New Roman" w:hAnsi="Times New Roman" w:cs="Times New Roman"/>
          <w:color w:val="222222"/>
          <w:sz w:val="26"/>
          <w:szCs w:val="26"/>
        </w:rPr>
        <w:t xml:space="preserve"> các vấn đề tồn tại lâu dài trong nghề của họ, chẳng hạn như điều kiện làm việc công bằng, bảo vệ pháp lý và tiếp cận giáo dục và đào tạo phù hợp.</w:t>
      </w:r>
    </w:p>
    <w:p w:rsidR="00B15F50" w:rsidRPr="008159B1" w:rsidRDefault="00B15F50" w:rsidP="00B15F50">
      <w:pPr>
        <w:shd w:val="clear" w:color="auto" w:fill="FFFFFF"/>
        <w:spacing w:after="0" w:line="240" w:lineRule="auto"/>
        <w:textAlignment w:val="baseline"/>
        <w:rPr>
          <w:rFonts w:ascii="Arial" w:eastAsia="Times New Roman" w:hAnsi="Arial" w:cs="Arial"/>
          <w:b/>
          <w:color w:val="222222"/>
          <w:sz w:val="28"/>
          <w:szCs w:val="28"/>
        </w:rPr>
      </w:pPr>
      <w:r w:rsidRPr="008159B1">
        <w:rPr>
          <w:rFonts w:ascii="Arial" w:eastAsia="Times New Roman" w:hAnsi="Arial" w:cs="Arial"/>
          <w:b/>
          <w:color w:val="222222"/>
          <w:sz w:val="28"/>
          <w:szCs w:val="28"/>
        </w:rPr>
        <w:t>Các điều khoản chính của Magna Carta</w:t>
      </w:r>
    </w:p>
    <w:p w:rsidR="00B15F50" w:rsidRPr="008159B1" w:rsidRDefault="00B15F50" w:rsidP="008159B1">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8159B1">
        <w:rPr>
          <w:rFonts w:ascii="Times New Roman" w:eastAsia="Times New Roman" w:hAnsi="Times New Roman" w:cs="Times New Roman"/>
          <w:b/>
          <w:color w:val="222222"/>
          <w:sz w:val="26"/>
          <w:szCs w:val="26"/>
        </w:rPr>
        <w:t>1. Quyền và Phúc lợi:</w:t>
      </w:r>
      <w:r w:rsidRPr="008159B1">
        <w:rPr>
          <w:rFonts w:ascii="Times New Roman" w:eastAsia="Times New Roman" w:hAnsi="Times New Roman" w:cs="Times New Roman"/>
          <w:color w:val="222222"/>
          <w:sz w:val="26"/>
          <w:szCs w:val="26"/>
        </w:rPr>
        <w:t xml:space="preserve"> </w:t>
      </w:r>
      <w:r w:rsidR="008159B1">
        <w:rPr>
          <w:rFonts w:ascii="Times New Roman" w:eastAsia="Times New Roman" w:hAnsi="Times New Roman" w:cs="Times New Roman"/>
          <w:color w:val="222222"/>
          <w:sz w:val="26"/>
          <w:szCs w:val="26"/>
        </w:rPr>
        <w:t>Luật</w:t>
      </w:r>
      <w:r w:rsidRPr="008159B1">
        <w:rPr>
          <w:rFonts w:ascii="Times New Roman" w:eastAsia="Times New Roman" w:hAnsi="Times New Roman" w:cs="Times New Roman"/>
          <w:color w:val="222222"/>
          <w:sz w:val="26"/>
          <w:szCs w:val="26"/>
        </w:rPr>
        <w:t xml:space="preserve"> Magna Carta bảo vệ các quyền cơ bản của </w:t>
      </w:r>
      <w:r w:rsidR="008159B1">
        <w:rPr>
          <w:rFonts w:ascii="Times New Roman" w:eastAsia="Times New Roman" w:hAnsi="Times New Roman" w:cs="Times New Roman"/>
          <w:color w:val="222222"/>
          <w:sz w:val="26"/>
          <w:szCs w:val="26"/>
        </w:rPr>
        <w:t>thuyền viên</w:t>
      </w:r>
      <w:r w:rsidRPr="008159B1">
        <w:rPr>
          <w:rFonts w:ascii="Times New Roman" w:eastAsia="Times New Roman" w:hAnsi="Times New Roman" w:cs="Times New Roman"/>
          <w:color w:val="222222"/>
          <w:sz w:val="26"/>
          <w:szCs w:val="26"/>
        </w:rPr>
        <w:t xml:space="preserve">, gồm quyền được làm việc trong môi trường an toàn, được trả lương công bằng và được bảo vệ khỏi sự phân biệt đối xử. Nó cũng nhấn mạnh đến nhu cầu về các hợp đồng an toàn và các chế độ phúc lợi công bằng cho </w:t>
      </w:r>
      <w:r w:rsidR="008159B1">
        <w:rPr>
          <w:rFonts w:ascii="Times New Roman" w:eastAsia="Times New Roman" w:hAnsi="Times New Roman" w:cs="Times New Roman"/>
          <w:color w:val="222222"/>
          <w:sz w:val="26"/>
          <w:szCs w:val="26"/>
        </w:rPr>
        <w:t>thuyền viên</w:t>
      </w:r>
      <w:r w:rsidRPr="008159B1">
        <w:rPr>
          <w:rFonts w:ascii="Times New Roman" w:eastAsia="Times New Roman" w:hAnsi="Times New Roman" w:cs="Times New Roman"/>
          <w:color w:val="222222"/>
          <w:sz w:val="26"/>
          <w:szCs w:val="26"/>
        </w:rPr>
        <w:t xml:space="preserve">. Đây là một bước quan trọng để đảm bảo rằng </w:t>
      </w:r>
      <w:r w:rsidR="008159B1">
        <w:rPr>
          <w:rFonts w:ascii="Times New Roman" w:eastAsia="Times New Roman" w:hAnsi="Times New Roman" w:cs="Times New Roman"/>
          <w:color w:val="222222"/>
          <w:sz w:val="26"/>
          <w:szCs w:val="26"/>
        </w:rPr>
        <w:t>thuyền viên</w:t>
      </w:r>
      <w:r w:rsidRPr="008159B1">
        <w:rPr>
          <w:rFonts w:ascii="Times New Roman" w:eastAsia="Times New Roman" w:hAnsi="Times New Roman" w:cs="Times New Roman"/>
          <w:color w:val="222222"/>
          <w:sz w:val="26"/>
          <w:szCs w:val="26"/>
        </w:rPr>
        <w:t xml:space="preserve"> Philippines, những người chiếm một phần đáng kể trong lực lượng lao động hàng hải toàn cầu, duy trì được lợi thế cạnh tranh của họ trong khi vẫn được bảo vệ tốt hơn.</w:t>
      </w:r>
    </w:p>
    <w:p w:rsidR="00B15F50" w:rsidRPr="008159B1" w:rsidRDefault="00B15F50" w:rsidP="008159B1">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8159B1">
        <w:rPr>
          <w:rFonts w:ascii="Times New Roman" w:eastAsia="Times New Roman" w:hAnsi="Times New Roman" w:cs="Times New Roman"/>
          <w:b/>
          <w:color w:val="222222"/>
          <w:sz w:val="26"/>
          <w:szCs w:val="26"/>
        </w:rPr>
        <w:t xml:space="preserve">2. </w:t>
      </w:r>
      <w:r w:rsidR="008159B1" w:rsidRPr="008159B1">
        <w:rPr>
          <w:rFonts w:ascii="Times New Roman" w:eastAsia="Times New Roman" w:hAnsi="Times New Roman" w:cs="Times New Roman"/>
          <w:b/>
          <w:color w:val="222222"/>
          <w:sz w:val="26"/>
          <w:szCs w:val="26"/>
        </w:rPr>
        <w:t>Huấn luyện</w:t>
      </w:r>
      <w:r w:rsidRPr="008159B1">
        <w:rPr>
          <w:rFonts w:ascii="Times New Roman" w:eastAsia="Times New Roman" w:hAnsi="Times New Roman" w:cs="Times New Roman"/>
          <w:b/>
          <w:color w:val="222222"/>
          <w:sz w:val="26"/>
          <w:szCs w:val="26"/>
        </w:rPr>
        <w:t xml:space="preserve"> và Đào tạo:</w:t>
      </w:r>
      <w:r w:rsidRPr="008159B1">
        <w:rPr>
          <w:rFonts w:ascii="Times New Roman" w:eastAsia="Times New Roman" w:hAnsi="Times New Roman" w:cs="Times New Roman"/>
          <w:color w:val="222222"/>
          <w:sz w:val="26"/>
          <w:szCs w:val="26"/>
        </w:rPr>
        <w:t xml:space="preserve"> Luật này yêu cầu cải thiện </w:t>
      </w:r>
      <w:r w:rsidR="008159B1">
        <w:rPr>
          <w:rFonts w:ascii="Times New Roman" w:eastAsia="Times New Roman" w:hAnsi="Times New Roman" w:cs="Times New Roman"/>
          <w:color w:val="222222"/>
          <w:sz w:val="26"/>
          <w:szCs w:val="26"/>
        </w:rPr>
        <w:t>việc huấn luyện</w:t>
      </w:r>
      <w:r w:rsidRPr="008159B1">
        <w:rPr>
          <w:rFonts w:ascii="Times New Roman" w:eastAsia="Times New Roman" w:hAnsi="Times New Roman" w:cs="Times New Roman"/>
          <w:color w:val="222222"/>
          <w:sz w:val="26"/>
          <w:szCs w:val="26"/>
        </w:rPr>
        <w:t xml:space="preserve"> và đào tạo hàng hải. Cơ quan Công nghiệp Hàng hải (MARINA) sẽ quản lý và giám sát các trường và chương trình </w:t>
      </w:r>
      <w:r w:rsidR="008159B1">
        <w:rPr>
          <w:rFonts w:ascii="Times New Roman" w:eastAsia="Times New Roman" w:hAnsi="Times New Roman" w:cs="Times New Roman"/>
          <w:color w:val="222222"/>
          <w:sz w:val="26"/>
          <w:szCs w:val="26"/>
        </w:rPr>
        <w:t xml:space="preserve">đào tạo/huấn luyện </w:t>
      </w:r>
      <w:r w:rsidRPr="008159B1">
        <w:rPr>
          <w:rFonts w:ascii="Times New Roman" w:eastAsia="Times New Roman" w:hAnsi="Times New Roman" w:cs="Times New Roman"/>
          <w:color w:val="222222"/>
          <w:sz w:val="26"/>
          <w:szCs w:val="26"/>
        </w:rPr>
        <w:t xml:space="preserve">hàng hải để đảm bảo rằng </w:t>
      </w:r>
      <w:r w:rsidR="008159B1">
        <w:rPr>
          <w:rFonts w:ascii="Times New Roman" w:eastAsia="Times New Roman" w:hAnsi="Times New Roman" w:cs="Times New Roman"/>
          <w:color w:val="222222"/>
          <w:sz w:val="26"/>
          <w:szCs w:val="26"/>
        </w:rPr>
        <w:t>thuyền viên</w:t>
      </w:r>
      <w:r w:rsidRPr="008159B1">
        <w:rPr>
          <w:rFonts w:ascii="Times New Roman" w:eastAsia="Times New Roman" w:hAnsi="Times New Roman" w:cs="Times New Roman"/>
          <w:color w:val="222222"/>
          <w:sz w:val="26"/>
          <w:szCs w:val="26"/>
        </w:rPr>
        <w:t xml:space="preserve"> nhận được chương trình đào tạo đẳng cấp thế giới đáp ứng các tiêu chuẩn quốc tế. Điều này nhằm mục đích duy trì danh tiếng của Philippines là nguồn cung cấp </w:t>
      </w:r>
      <w:r w:rsidR="008159B1" w:rsidRPr="008159B1">
        <w:rPr>
          <w:rFonts w:ascii="Times New Roman" w:eastAsia="Times New Roman" w:hAnsi="Times New Roman" w:cs="Times New Roman"/>
          <w:color w:val="222222"/>
          <w:sz w:val="26"/>
          <w:szCs w:val="26"/>
        </w:rPr>
        <w:t xml:space="preserve">lớn nhất </w:t>
      </w:r>
      <w:r w:rsidR="008159B1">
        <w:rPr>
          <w:rFonts w:ascii="Times New Roman" w:eastAsia="Times New Roman" w:hAnsi="Times New Roman" w:cs="Times New Roman"/>
          <w:color w:val="222222"/>
          <w:sz w:val="26"/>
          <w:szCs w:val="26"/>
        </w:rPr>
        <w:t>thuyền viên</w:t>
      </w:r>
      <w:r w:rsidRPr="008159B1">
        <w:rPr>
          <w:rFonts w:ascii="Times New Roman" w:eastAsia="Times New Roman" w:hAnsi="Times New Roman" w:cs="Times New Roman"/>
          <w:color w:val="222222"/>
          <w:sz w:val="26"/>
          <w:szCs w:val="26"/>
        </w:rPr>
        <w:t xml:space="preserve"> có </w:t>
      </w:r>
      <w:r w:rsidR="008159B1">
        <w:rPr>
          <w:rFonts w:ascii="Times New Roman" w:eastAsia="Times New Roman" w:hAnsi="Times New Roman" w:cs="Times New Roman"/>
          <w:color w:val="222222"/>
          <w:sz w:val="26"/>
          <w:szCs w:val="26"/>
        </w:rPr>
        <w:t>năng lực</w:t>
      </w:r>
      <w:r w:rsidRPr="008159B1">
        <w:rPr>
          <w:rFonts w:ascii="Times New Roman" w:eastAsia="Times New Roman" w:hAnsi="Times New Roman" w:cs="Times New Roman"/>
          <w:color w:val="222222"/>
          <w:sz w:val="26"/>
          <w:szCs w:val="26"/>
        </w:rPr>
        <w:t>.</w:t>
      </w:r>
      <w:r>
        <w:rPr>
          <w:rFonts w:ascii="Verdana" w:hAnsi="Verdana" w:cs="Arial"/>
          <w:color w:val="222222"/>
          <w:sz w:val="23"/>
          <w:szCs w:val="23"/>
          <w:bdr w:val="none" w:sz="0" w:space="0" w:color="auto" w:frame="1"/>
        </w:rPr>
        <w:br/>
      </w:r>
    </w:p>
    <w:p w:rsidR="00B15F50" w:rsidRPr="008159B1" w:rsidRDefault="00B15F50" w:rsidP="008159B1">
      <w:pPr>
        <w:pStyle w:val="NormalWeb"/>
        <w:shd w:val="clear" w:color="auto" w:fill="FFFFFF"/>
        <w:spacing w:before="120" w:beforeAutospacing="0" w:after="120" w:afterAutospacing="0"/>
        <w:jc w:val="both"/>
        <w:textAlignment w:val="baseline"/>
        <w:rPr>
          <w:color w:val="222222"/>
          <w:sz w:val="26"/>
          <w:szCs w:val="26"/>
          <w:bdr w:val="none" w:sz="0" w:space="0" w:color="auto" w:frame="1"/>
        </w:rPr>
      </w:pPr>
      <w:r w:rsidRPr="008159B1">
        <w:rPr>
          <w:color w:val="222222"/>
          <w:sz w:val="26"/>
          <w:szCs w:val="26"/>
          <w:bdr w:val="none" w:sz="0" w:space="0" w:color="auto" w:frame="1"/>
        </w:rPr>
        <w:lastRenderedPageBreak/>
        <w:t>3</w:t>
      </w:r>
      <w:r w:rsidRPr="008159B1">
        <w:rPr>
          <w:b/>
          <w:color w:val="222222"/>
          <w:sz w:val="26"/>
          <w:szCs w:val="26"/>
          <w:bdr w:val="none" w:sz="0" w:space="0" w:color="auto" w:frame="1"/>
        </w:rPr>
        <w:t xml:space="preserve">. </w:t>
      </w:r>
      <w:r w:rsidR="008159B1" w:rsidRPr="008159B1">
        <w:rPr>
          <w:b/>
          <w:color w:val="222222"/>
          <w:sz w:val="26"/>
          <w:szCs w:val="26"/>
          <w:bdr w:val="none" w:sz="0" w:space="0" w:color="auto" w:frame="1"/>
        </w:rPr>
        <w:t>Thương</w:t>
      </w:r>
      <w:r w:rsidRPr="008159B1">
        <w:rPr>
          <w:b/>
          <w:color w:val="222222"/>
          <w:sz w:val="26"/>
          <w:szCs w:val="26"/>
          <w:bdr w:val="none" w:sz="0" w:space="0" w:color="auto" w:frame="1"/>
        </w:rPr>
        <w:t xml:space="preserve"> tật và hồi hương</w:t>
      </w:r>
      <w:r w:rsidRPr="008159B1">
        <w:rPr>
          <w:color w:val="222222"/>
          <w:sz w:val="26"/>
          <w:szCs w:val="26"/>
          <w:bdr w:val="none" w:sz="0" w:space="0" w:color="auto" w:frame="1"/>
        </w:rPr>
        <w:t xml:space="preserve">: Một cơ chế mới để giải quyết các tranh chấp liên quan đến việc phân loại </w:t>
      </w:r>
      <w:r w:rsidR="008159B1">
        <w:rPr>
          <w:color w:val="222222"/>
          <w:sz w:val="26"/>
          <w:szCs w:val="26"/>
          <w:bdr w:val="none" w:sz="0" w:space="0" w:color="auto" w:frame="1"/>
        </w:rPr>
        <w:t>thương</w:t>
      </w:r>
      <w:r w:rsidRPr="008159B1">
        <w:rPr>
          <w:color w:val="222222"/>
          <w:sz w:val="26"/>
          <w:szCs w:val="26"/>
          <w:bdr w:val="none" w:sz="0" w:space="0" w:color="auto" w:frame="1"/>
        </w:rPr>
        <w:t xml:space="preserve"> tật và khả năng làm việc đã được đưa ra, bao gồm việc bắt buộc phải bổ nhiệm một bác sĩ thứ ba được DOH công nhận trong trường hợp </w:t>
      </w:r>
      <w:r w:rsidR="008159B1">
        <w:rPr>
          <w:color w:val="222222"/>
          <w:sz w:val="26"/>
          <w:szCs w:val="26"/>
          <w:bdr w:val="none" w:sz="0" w:space="0" w:color="auto" w:frame="1"/>
        </w:rPr>
        <w:t xml:space="preserve">có </w:t>
      </w:r>
      <w:r w:rsidRPr="008159B1">
        <w:rPr>
          <w:color w:val="222222"/>
          <w:sz w:val="26"/>
          <w:szCs w:val="26"/>
          <w:bdr w:val="none" w:sz="0" w:space="0" w:color="auto" w:frame="1"/>
        </w:rPr>
        <w:t>bất đồng</w:t>
      </w:r>
      <w:r w:rsidR="008159B1">
        <w:rPr>
          <w:color w:val="222222"/>
          <w:sz w:val="26"/>
          <w:szCs w:val="26"/>
          <w:bdr w:val="none" w:sz="0" w:space="0" w:color="auto" w:frame="1"/>
        </w:rPr>
        <w:t xml:space="preserve"> trong việc giám định thương tật</w:t>
      </w:r>
      <w:r w:rsidRPr="008159B1">
        <w:rPr>
          <w:color w:val="222222"/>
          <w:sz w:val="26"/>
          <w:szCs w:val="26"/>
          <w:bdr w:val="none" w:sz="0" w:space="0" w:color="auto" w:frame="1"/>
        </w:rPr>
        <w:t xml:space="preserve">. Luật cũng làm rõ trách nhiệm của chủ tàu và người quản lý liên quan đến việc hồi hương của thuyền viên, đảm bảo họ </w:t>
      </w:r>
      <w:r w:rsidR="008159B1">
        <w:rPr>
          <w:color w:val="222222"/>
          <w:sz w:val="26"/>
          <w:szCs w:val="26"/>
          <w:bdr w:val="none" w:sz="0" w:space="0" w:color="auto" w:frame="1"/>
        </w:rPr>
        <w:t xml:space="preserve">phải </w:t>
      </w:r>
      <w:r w:rsidRPr="008159B1">
        <w:rPr>
          <w:color w:val="222222"/>
          <w:sz w:val="26"/>
          <w:szCs w:val="26"/>
          <w:bdr w:val="none" w:sz="0" w:space="0" w:color="auto" w:frame="1"/>
        </w:rPr>
        <w:t>chịu mọi chi phí liên quan, bao gồm cả việc vận chuyển hài cốt của thuyền viên trong trường hợp tử vong.</w:t>
      </w:r>
    </w:p>
    <w:p w:rsidR="00B15F50" w:rsidRPr="008159B1" w:rsidRDefault="00B15F50" w:rsidP="008159B1">
      <w:pPr>
        <w:pStyle w:val="NormalWeb"/>
        <w:shd w:val="clear" w:color="auto" w:fill="FFFFFF"/>
        <w:spacing w:before="120" w:beforeAutospacing="0" w:after="120" w:afterAutospacing="0"/>
        <w:jc w:val="both"/>
        <w:textAlignment w:val="baseline"/>
        <w:rPr>
          <w:color w:val="222222"/>
          <w:sz w:val="26"/>
          <w:szCs w:val="26"/>
          <w:bdr w:val="none" w:sz="0" w:space="0" w:color="auto" w:frame="1"/>
        </w:rPr>
      </w:pPr>
      <w:r w:rsidRPr="008159B1">
        <w:rPr>
          <w:b/>
          <w:color w:val="222222"/>
          <w:sz w:val="26"/>
          <w:szCs w:val="26"/>
          <w:bdr w:val="none" w:sz="0" w:space="0" w:color="auto" w:frame="1"/>
        </w:rPr>
        <w:t>4. Bảo vệ và đại diện pháp lý:</w:t>
      </w:r>
      <w:r w:rsidRPr="008159B1">
        <w:rPr>
          <w:color w:val="222222"/>
          <w:sz w:val="26"/>
          <w:szCs w:val="26"/>
          <w:bdr w:val="none" w:sz="0" w:space="0" w:color="auto" w:frame="1"/>
        </w:rPr>
        <w:t xml:space="preserve"> Luật hạn chế các khoản phí </w:t>
      </w:r>
      <w:r w:rsidR="008159B1">
        <w:rPr>
          <w:color w:val="222222"/>
          <w:sz w:val="26"/>
          <w:szCs w:val="26"/>
          <w:bdr w:val="none" w:sz="0" w:space="0" w:color="auto" w:frame="1"/>
        </w:rPr>
        <w:t>phải trả cho</w:t>
      </w:r>
      <w:r w:rsidRPr="008159B1">
        <w:rPr>
          <w:color w:val="222222"/>
          <w:sz w:val="26"/>
          <w:szCs w:val="26"/>
          <w:bdr w:val="none" w:sz="0" w:space="0" w:color="auto" w:frame="1"/>
        </w:rPr>
        <w:t xml:space="preserve"> đại diện pháp lý để giải quyết các khiếu nại của thuyền viên, giới hạn ở mức 10% số tiền bồi thường được trao. Điều khoản này nhằm ngăn chặn các hành vi bóc lột và đảm bảo </w:t>
      </w:r>
      <w:r w:rsidR="008159B1">
        <w:rPr>
          <w:color w:val="222222"/>
          <w:sz w:val="26"/>
          <w:szCs w:val="26"/>
          <w:bdr w:val="none" w:sz="0" w:space="0" w:color="auto" w:frame="1"/>
        </w:rPr>
        <w:t xml:space="preserve">cho </w:t>
      </w:r>
      <w:r w:rsidRPr="008159B1">
        <w:rPr>
          <w:color w:val="222222"/>
          <w:sz w:val="26"/>
          <w:szCs w:val="26"/>
          <w:bdr w:val="none" w:sz="0" w:space="0" w:color="auto" w:frame="1"/>
        </w:rPr>
        <w:t xml:space="preserve">thuyền viên giữ lại </w:t>
      </w:r>
      <w:r w:rsidR="008159B1">
        <w:rPr>
          <w:color w:val="222222"/>
          <w:sz w:val="26"/>
          <w:szCs w:val="26"/>
          <w:bdr w:val="none" w:sz="0" w:space="0" w:color="auto" w:frame="1"/>
        </w:rPr>
        <w:t xml:space="preserve">được </w:t>
      </w:r>
      <w:r w:rsidRPr="008159B1">
        <w:rPr>
          <w:color w:val="222222"/>
          <w:sz w:val="26"/>
          <w:szCs w:val="26"/>
          <w:bdr w:val="none" w:sz="0" w:space="0" w:color="auto" w:frame="1"/>
        </w:rPr>
        <w:t>phần lớn thu nhập và phúc lợi của họ.</w:t>
      </w:r>
    </w:p>
    <w:p w:rsidR="00B15F50" w:rsidRPr="008159B1" w:rsidRDefault="00B15F50" w:rsidP="008159B1">
      <w:pPr>
        <w:pStyle w:val="NormalWeb"/>
        <w:shd w:val="clear" w:color="auto" w:fill="FFFFFF"/>
        <w:spacing w:before="120" w:beforeAutospacing="0" w:after="120" w:afterAutospacing="0"/>
        <w:jc w:val="both"/>
        <w:textAlignment w:val="baseline"/>
        <w:rPr>
          <w:color w:val="222222"/>
          <w:sz w:val="26"/>
          <w:szCs w:val="26"/>
          <w:bdr w:val="none" w:sz="0" w:space="0" w:color="auto" w:frame="1"/>
        </w:rPr>
      </w:pPr>
      <w:r w:rsidRPr="008159B1">
        <w:rPr>
          <w:b/>
          <w:color w:val="222222"/>
          <w:sz w:val="26"/>
          <w:szCs w:val="26"/>
          <w:bdr w:val="none" w:sz="0" w:space="0" w:color="auto" w:frame="1"/>
        </w:rPr>
        <w:t>5. Tuân thủ toàn cầu</w:t>
      </w:r>
      <w:r w:rsidRPr="008159B1">
        <w:rPr>
          <w:color w:val="222222"/>
          <w:sz w:val="26"/>
          <w:szCs w:val="26"/>
          <w:bdr w:val="none" w:sz="0" w:space="0" w:color="auto" w:frame="1"/>
        </w:rPr>
        <w:t xml:space="preserve">: Một trong những mục tiêu quan trọng của luật là điều chỉnh các chính sách hàng hải của Philippines theo các tiêu chuẩn quốc tế, giải quyết các mối quan ngại từ các nhà tuyển dụng nước ngoài về năng lực và đào tạo của thuyền viên Philippines. Điều này rất quan trọng trong việc ngăn chặn việc các công ty vận tải biển quốc tế đưa các </w:t>
      </w:r>
      <w:r w:rsidR="008159B1">
        <w:rPr>
          <w:color w:val="222222"/>
          <w:sz w:val="26"/>
          <w:szCs w:val="26"/>
          <w:bdr w:val="none" w:sz="0" w:space="0" w:color="auto" w:frame="1"/>
        </w:rPr>
        <w:t>thuyền viên</w:t>
      </w:r>
      <w:r w:rsidRPr="008159B1">
        <w:rPr>
          <w:color w:val="222222"/>
          <w:sz w:val="26"/>
          <w:szCs w:val="26"/>
          <w:bdr w:val="none" w:sz="0" w:space="0" w:color="auto" w:frame="1"/>
        </w:rPr>
        <w:t xml:space="preserve"> Philippines vào danh sách đen, đặc biệt là ở châu Âu.</w:t>
      </w:r>
    </w:p>
    <w:p w:rsidR="008159B1" w:rsidRPr="008159B1" w:rsidRDefault="00B15F50" w:rsidP="008159B1">
      <w:pPr>
        <w:pStyle w:val="NormalWeb"/>
        <w:shd w:val="clear" w:color="auto" w:fill="FFFFFF"/>
        <w:spacing w:before="120" w:beforeAutospacing="0" w:after="120" w:afterAutospacing="0"/>
        <w:jc w:val="both"/>
        <w:textAlignment w:val="baseline"/>
        <w:rPr>
          <w:b/>
          <w:color w:val="222222"/>
          <w:sz w:val="26"/>
          <w:szCs w:val="26"/>
          <w:bdr w:val="none" w:sz="0" w:space="0" w:color="auto" w:frame="1"/>
        </w:rPr>
      </w:pPr>
      <w:r w:rsidRPr="008159B1">
        <w:rPr>
          <w:b/>
          <w:color w:val="222222"/>
          <w:sz w:val="26"/>
          <w:szCs w:val="26"/>
          <w:bdr w:val="none" w:sz="0" w:space="0" w:color="auto" w:frame="1"/>
        </w:rPr>
        <w:t xml:space="preserve">Tác động đến </w:t>
      </w:r>
      <w:r w:rsidR="008159B1" w:rsidRPr="008159B1">
        <w:rPr>
          <w:b/>
          <w:color w:val="222222"/>
          <w:sz w:val="26"/>
          <w:szCs w:val="26"/>
          <w:bdr w:val="none" w:sz="0" w:space="0" w:color="auto" w:frame="1"/>
        </w:rPr>
        <w:t xml:space="preserve">thuyền viên và nên kinh tế của </w:t>
      </w:r>
      <w:r w:rsidRPr="008159B1">
        <w:rPr>
          <w:b/>
          <w:color w:val="222222"/>
          <w:sz w:val="26"/>
          <w:szCs w:val="26"/>
          <w:bdr w:val="none" w:sz="0" w:space="0" w:color="auto" w:frame="1"/>
        </w:rPr>
        <w:t xml:space="preserve">Philippines </w:t>
      </w:r>
    </w:p>
    <w:p w:rsidR="00B15F50" w:rsidRPr="008159B1" w:rsidRDefault="00B15F50" w:rsidP="008159B1">
      <w:pPr>
        <w:pStyle w:val="NormalWeb"/>
        <w:shd w:val="clear" w:color="auto" w:fill="FFFFFF"/>
        <w:spacing w:before="120" w:beforeAutospacing="0" w:after="120" w:afterAutospacing="0"/>
        <w:jc w:val="both"/>
        <w:textAlignment w:val="baseline"/>
        <w:rPr>
          <w:color w:val="222222"/>
          <w:sz w:val="26"/>
          <w:szCs w:val="26"/>
          <w:bdr w:val="none" w:sz="0" w:space="0" w:color="auto" w:frame="1"/>
        </w:rPr>
      </w:pPr>
      <w:r w:rsidRPr="008159B1">
        <w:rPr>
          <w:color w:val="222222"/>
          <w:sz w:val="26"/>
          <w:szCs w:val="26"/>
          <w:bdr w:val="none" w:sz="0" w:space="0" w:color="auto" w:frame="1"/>
        </w:rPr>
        <w:t xml:space="preserve">Với việc </w:t>
      </w:r>
      <w:r w:rsidR="008159B1">
        <w:rPr>
          <w:color w:val="222222"/>
          <w:sz w:val="26"/>
          <w:szCs w:val="26"/>
          <w:bdr w:val="none" w:sz="0" w:space="0" w:color="auto" w:frame="1"/>
        </w:rPr>
        <w:t>thuyền viên</w:t>
      </w:r>
      <w:r w:rsidRPr="008159B1">
        <w:rPr>
          <w:color w:val="222222"/>
          <w:sz w:val="26"/>
          <w:szCs w:val="26"/>
          <w:bdr w:val="none" w:sz="0" w:space="0" w:color="auto" w:frame="1"/>
        </w:rPr>
        <w:t xml:space="preserve"> Philippines đóng góp một khoản kiều hối đáng kể cho nền kinh tế Philippines, luật này cũng được coi là sự công nhận vai trò của họ như những anh hùng thời hiện đại. Luật này tăng cường an ninh việc làm của họ và đảm bảo họ có thể tiếp tục hỗ trợ gia đình trong khi đóng góp vào dự trữ ngoại hối của quốc gia.</w:t>
      </w:r>
    </w:p>
    <w:p w:rsidR="00B15F50" w:rsidRPr="008159B1" w:rsidRDefault="00B15F50" w:rsidP="008159B1">
      <w:pPr>
        <w:pStyle w:val="NormalWeb"/>
        <w:shd w:val="clear" w:color="auto" w:fill="FFFFFF"/>
        <w:spacing w:before="120" w:beforeAutospacing="0" w:after="120" w:afterAutospacing="0"/>
        <w:jc w:val="both"/>
        <w:textAlignment w:val="baseline"/>
        <w:rPr>
          <w:color w:val="222222"/>
          <w:sz w:val="26"/>
          <w:szCs w:val="26"/>
          <w:bdr w:val="none" w:sz="0" w:space="0" w:color="auto" w:frame="1"/>
        </w:rPr>
      </w:pPr>
      <w:r w:rsidRPr="008159B1">
        <w:rPr>
          <w:color w:val="222222"/>
          <w:sz w:val="26"/>
          <w:szCs w:val="26"/>
          <w:bdr w:val="none" w:sz="0" w:space="0" w:color="auto" w:frame="1"/>
        </w:rPr>
        <w:t xml:space="preserve">Việc thông qua luật này diễn ra vào thời điểm quan trọng khi </w:t>
      </w:r>
      <w:r w:rsidR="008159B1">
        <w:rPr>
          <w:color w:val="222222"/>
          <w:sz w:val="26"/>
          <w:szCs w:val="26"/>
          <w:bdr w:val="none" w:sz="0" w:space="0" w:color="auto" w:frame="1"/>
        </w:rPr>
        <w:t>thuyền viên</w:t>
      </w:r>
      <w:r w:rsidRPr="008159B1">
        <w:rPr>
          <w:color w:val="222222"/>
          <w:sz w:val="26"/>
          <w:szCs w:val="26"/>
          <w:bdr w:val="none" w:sz="0" w:space="0" w:color="auto" w:frame="1"/>
        </w:rPr>
        <w:t xml:space="preserve"> Philippines phải đối mặt với nhiều thách thức, chẳng hạn như </w:t>
      </w:r>
      <w:r w:rsidR="00636D0F">
        <w:rPr>
          <w:color w:val="222222"/>
          <w:sz w:val="26"/>
          <w:szCs w:val="26"/>
          <w:bdr w:val="none" w:sz="0" w:space="0" w:color="auto" w:frame="1"/>
        </w:rPr>
        <w:t>rủi ro</w:t>
      </w:r>
      <w:r w:rsidRPr="008159B1">
        <w:rPr>
          <w:color w:val="222222"/>
          <w:sz w:val="26"/>
          <w:szCs w:val="26"/>
          <w:bdr w:val="none" w:sz="0" w:space="0" w:color="auto" w:frame="1"/>
        </w:rPr>
        <w:t xml:space="preserve"> cướp biển và xung đột địa chính trị trên các tuyến đường biển quan trọng. </w:t>
      </w:r>
      <w:r w:rsidR="00636D0F">
        <w:rPr>
          <w:color w:val="222222"/>
          <w:sz w:val="26"/>
          <w:szCs w:val="26"/>
          <w:bdr w:val="none" w:sz="0" w:space="0" w:color="auto" w:frame="1"/>
        </w:rPr>
        <w:t>Luật</w:t>
      </w:r>
      <w:r w:rsidRPr="008159B1">
        <w:rPr>
          <w:color w:val="222222"/>
          <w:sz w:val="26"/>
          <w:szCs w:val="26"/>
          <w:bdr w:val="none" w:sz="0" w:space="0" w:color="auto" w:frame="1"/>
        </w:rPr>
        <w:t xml:space="preserve"> Magna Carta </w:t>
      </w:r>
      <w:r w:rsidR="00636D0F">
        <w:rPr>
          <w:color w:val="222222"/>
          <w:sz w:val="26"/>
          <w:szCs w:val="26"/>
          <w:bdr w:val="none" w:sz="0" w:space="0" w:color="auto" w:frame="1"/>
        </w:rPr>
        <w:t>đưa ra</w:t>
      </w:r>
      <w:r w:rsidRPr="008159B1">
        <w:rPr>
          <w:color w:val="222222"/>
          <w:sz w:val="26"/>
          <w:szCs w:val="26"/>
          <w:bdr w:val="none" w:sz="0" w:space="0" w:color="auto" w:frame="1"/>
        </w:rPr>
        <w:t xml:space="preserve"> sự bảo vệ và hỗ trợ rất cần thiết cho </w:t>
      </w:r>
      <w:r w:rsidR="00636D0F">
        <w:rPr>
          <w:color w:val="222222"/>
          <w:sz w:val="26"/>
          <w:szCs w:val="26"/>
          <w:bdr w:val="none" w:sz="0" w:space="0" w:color="auto" w:frame="1"/>
        </w:rPr>
        <w:t>thuyền viên</w:t>
      </w:r>
      <w:r w:rsidRPr="008159B1">
        <w:rPr>
          <w:color w:val="222222"/>
          <w:sz w:val="26"/>
          <w:szCs w:val="26"/>
          <w:bdr w:val="none" w:sz="0" w:space="0" w:color="auto" w:frame="1"/>
        </w:rPr>
        <w:t xml:space="preserve"> làm việc trong điều kiện khó khăn và thường nguy hiểm</w:t>
      </w:r>
      <w:r w:rsidR="00636D0F">
        <w:rPr>
          <w:color w:val="222222"/>
          <w:sz w:val="26"/>
          <w:szCs w:val="26"/>
          <w:bdr w:val="none" w:sz="0" w:space="0" w:color="auto" w:frame="1"/>
        </w:rPr>
        <w:t xml:space="preserve"> này.</w:t>
      </w:r>
    </w:p>
    <w:p w:rsidR="00B15F50" w:rsidRPr="00636D0F" w:rsidRDefault="00636D0F" w:rsidP="00636D0F">
      <w:pPr>
        <w:pStyle w:val="NormalWeb"/>
        <w:shd w:val="clear" w:color="auto" w:fill="FFFFFF"/>
        <w:spacing w:before="120" w:beforeAutospacing="0" w:after="120" w:afterAutospacing="0"/>
        <w:jc w:val="both"/>
        <w:textAlignment w:val="baseline"/>
        <w:rPr>
          <w:b/>
          <w:color w:val="222222"/>
          <w:sz w:val="26"/>
          <w:szCs w:val="26"/>
        </w:rPr>
      </w:pPr>
      <w:r>
        <w:rPr>
          <w:color w:val="222222"/>
          <w:sz w:val="26"/>
          <w:szCs w:val="26"/>
          <w:bdr w:val="none" w:sz="0" w:space="0" w:color="auto" w:frame="1"/>
        </w:rPr>
        <w:t>Luật</w:t>
      </w:r>
      <w:r w:rsidR="00B15F50" w:rsidRPr="008159B1">
        <w:rPr>
          <w:color w:val="222222"/>
          <w:sz w:val="26"/>
          <w:szCs w:val="26"/>
          <w:bdr w:val="none" w:sz="0" w:space="0" w:color="auto" w:frame="1"/>
        </w:rPr>
        <w:t xml:space="preserve"> Magna Carta </w:t>
      </w:r>
      <w:r>
        <w:rPr>
          <w:color w:val="222222"/>
          <w:sz w:val="26"/>
          <w:szCs w:val="26"/>
          <w:bdr w:val="none" w:sz="0" w:space="0" w:color="auto" w:frame="1"/>
        </w:rPr>
        <w:t>về thuyền viên của</w:t>
      </w:r>
      <w:r w:rsidR="00B15F50" w:rsidRPr="008159B1">
        <w:rPr>
          <w:color w:val="222222"/>
          <w:sz w:val="26"/>
          <w:szCs w:val="26"/>
          <w:bdr w:val="none" w:sz="0" w:space="0" w:color="auto" w:frame="1"/>
        </w:rPr>
        <w:t xml:space="preserve"> Philippines là một bước tiến quan trọng hướng tới việc công nhận và bảo vệ quyền lao động của một trong những ngành lao động quan trọng nhất của Philippines, đảm bảo quyền, sự an toàn và cơ hội việc làm trong tương lai của họ.</w:t>
      </w:r>
      <w:r w:rsidR="00B15F50">
        <w:rPr>
          <w:rFonts w:ascii="Verdana" w:hAnsi="Verdana" w:cs="Arial"/>
          <w:color w:val="222222"/>
          <w:sz w:val="23"/>
          <w:szCs w:val="23"/>
          <w:bdr w:val="none" w:sz="0" w:space="0" w:color="auto" w:frame="1"/>
        </w:rPr>
        <w:br/>
      </w:r>
      <w:r w:rsidR="00B15F50" w:rsidRPr="00B15F50">
        <w:rPr>
          <w:rFonts w:ascii="Verdana" w:hAnsi="Verdana" w:cs="Arial"/>
          <w:color w:val="222222"/>
          <w:sz w:val="23"/>
          <w:szCs w:val="23"/>
          <w:bdr w:val="none" w:sz="0" w:space="0" w:color="auto" w:frame="1"/>
        </w:rPr>
        <w:br/>
      </w:r>
      <w:r w:rsidRPr="00636D0F">
        <w:rPr>
          <w:b/>
          <w:color w:val="222222"/>
          <w:sz w:val="26"/>
          <w:szCs w:val="26"/>
        </w:rPr>
        <w:t>Luật Magna Carta</w:t>
      </w:r>
      <w:r w:rsidR="00B15F50" w:rsidRPr="00636D0F">
        <w:rPr>
          <w:b/>
          <w:color w:val="222222"/>
          <w:sz w:val="26"/>
          <w:szCs w:val="26"/>
        </w:rPr>
        <w:t xml:space="preserve"> tăng cường hệ thống </w:t>
      </w:r>
      <w:r w:rsidRPr="00636D0F">
        <w:rPr>
          <w:b/>
          <w:color w:val="222222"/>
          <w:sz w:val="26"/>
          <w:szCs w:val="26"/>
        </w:rPr>
        <w:t>huấn luyện</w:t>
      </w:r>
      <w:r w:rsidR="00B15F50" w:rsidRPr="00636D0F">
        <w:rPr>
          <w:b/>
          <w:color w:val="222222"/>
          <w:sz w:val="26"/>
          <w:szCs w:val="26"/>
        </w:rPr>
        <w:t>, đào tạo và c</w:t>
      </w:r>
      <w:r w:rsidRPr="00636D0F">
        <w:rPr>
          <w:b/>
          <w:color w:val="222222"/>
          <w:sz w:val="26"/>
          <w:szCs w:val="26"/>
        </w:rPr>
        <w:t>ấp giấy c</w:t>
      </w:r>
      <w:r w:rsidR="00B15F50" w:rsidRPr="00636D0F">
        <w:rPr>
          <w:b/>
          <w:color w:val="222222"/>
          <w:sz w:val="26"/>
          <w:szCs w:val="26"/>
        </w:rPr>
        <w:t xml:space="preserve">hứng nhận cho </w:t>
      </w:r>
      <w:r w:rsidRPr="00636D0F">
        <w:rPr>
          <w:b/>
          <w:color w:val="222222"/>
          <w:sz w:val="26"/>
          <w:szCs w:val="26"/>
        </w:rPr>
        <w:t>thuyền viên</w:t>
      </w:r>
    </w:p>
    <w:p w:rsidR="00B15F50" w:rsidRPr="00636D0F" w:rsidRDefault="00B15F50" w:rsidP="00636D0F">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t xml:space="preserve">Trong một động thái nhằm hỗ trợ thêm cho ngành hàng hải, Tổng thống Ferdinand R. Marcos Jr. đã ký Đạo luật </w:t>
      </w:r>
      <w:r w:rsidR="00636D0F">
        <w:rPr>
          <w:rFonts w:ascii="Times New Roman" w:eastAsia="Times New Roman" w:hAnsi="Times New Roman" w:cs="Times New Roman"/>
          <w:color w:val="222222"/>
          <w:sz w:val="26"/>
          <w:szCs w:val="26"/>
        </w:rPr>
        <w:t>này</w:t>
      </w:r>
      <w:r w:rsidRPr="00636D0F">
        <w:rPr>
          <w:rFonts w:ascii="Times New Roman" w:eastAsia="Times New Roman" w:hAnsi="Times New Roman" w:cs="Times New Roman"/>
          <w:color w:val="222222"/>
          <w:sz w:val="26"/>
          <w:szCs w:val="26"/>
        </w:rPr>
        <w:t xml:space="preserve"> vào ngày 23 tháng 9 năm 2024. Luật mới này, được gọi là </w:t>
      </w:r>
      <w:r w:rsidR="00636D0F">
        <w:rPr>
          <w:rFonts w:ascii="Times New Roman" w:eastAsia="Times New Roman" w:hAnsi="Times New Roman" w:cs="Times New Roman"/>
          <w:color w:val="222222"/>
          <w:sz w:val="26"/>
          <w:szCs w:val="26"/>
        </w:rPr>
        <w:t>Luật</w:t>
      </w:r>
      <w:r w:rsidRPr="00636D0F">
        <w:rPr>
          <w:rFonts w:ascii="Times New Roman" w:eastAsia="Times New Roman" w:hAnsi="Times New Roman" w:cs="Times New Roman"/>
          <w:color w:val="222222"/>
          <w:sz w:val="26"/>
          <w:szCs w:val="26"/>
        </w:rPr>
        <w:t xml:space="preserve"> Magna Carta của </w:t>
      </w:r>
      <w:r w:rsidR="00636D0F">
        <w:rPr>
          <w:rFonts w:ascii="Times New Roman" w:eastAsia="Times New Roman" w:hAnsi="Times New Roman" w:cs="Times New Roman"/>
          <w:color w:val="222222"/>
          <w:sz w:val="26"/>
          <w:szCs w:val="26"/>
        </w:rPr>
        <w:t>thuyền viên</w:t>
      </w:r>
      <w:r w:rsidRPr="00636D0F">
        <w:rPr>
          <w:rFonts w:ascii="Times New Roman" w:eastAsia="Times New Roman" w:hAnsi="Times New Roman" w:cs="Times New Roman"/>
          <w:color w:val="222222"/>
          <w:sz w:val="26"/>
          <w:szCs w:val="26"/>
        </w:rPr>
        <w:t xml:space="preserve"> Philippines, nhằm mục đích </w:t>
      </w:r>
      <w:r w:rsidR="00636D0F">
        <w:rPr>
          <w:rFonts w:ascii="Times New Roman" w:eastAsia="Times New Roman" w:hAnsi="Times New Roman" w:cs="Times New Roman"/>
          <w:color w:val="222222"/>
          <w:sz w:val="26"/>
          <w:szCs w:val="26"/>
        </w:rPr>
        <w:t>đưa ra</w:t>
      </w:r>
      <w:r w:rsidRPr="00636D0F">
        <w:rPr>
          <w:rFonts w:ascii="Times New Roman" w:eastAsia="Times New Roman" w:hAnsi="Times New Roman" w:cs="Times New Roman"/>
          <w:color w:val="222222"/>
          <w:sz w:val="26"/>
          <w:szCs w:val="26"/>
        </w:rPr>
        <w:t xml:space="preserve"> các hướng dẫn toàn diện về </w:t>
      </w:r>
      <w:r w:rsidR="00636D0F">
        <w:rPr>
          <w:rFonts w:ascii="Times New Roman" w:eastAsia="Times New Roman" w:hAnsi="Times New Roman" w:cs="Times New Roman"/>
          <w:color w:val="222222"/>
          <w:sz w:val="26"/>
          <w:szCs w:val="26"/>
        </w:rPr>
        <w:t>huấn luyện</w:t>
      </w:r>
      <w:r w:rsidRPr="00636D0F">
        <w:rPr>
          <w:rFonts w:ascii="Times New Roman" w:eastAsia="Times New Roman" w:hAnsi="Times New Roman" w:cs="Times New Roman"/>
          <w:color w:val="222222"/>
          <w:sz w:val="26"/>
          <w:szCs w:val="26"/>
        </w:rPr>
        <w:t>, đào tạo và c</w:t>
      </w:r>
      <w:r w:rsidR="00636D0F">
        <w:rPr>
          <w:rFonts w:ascii="Times New Roman" w:eastAsia="Times New Roman" w:hAnsi="Times New Roman" w:cs="Times New Roman"/>
          <w:color w:val="222222"/>
          <w:sz w:val="26"/>
          <w:szCs w:val="26"/>
        </w:rPr>
        <w:t>ấp giấy c</w:t>
      </w:r>
      <w:r w:rsidRPr="00636D0F">
        <w:rPr>
          <w:rFonts w:ascii="Times New Roman" w:eastAsia="Times New Roman" w:hAnsi="Times New Roman" w:cs="Times New Roman"/>
          <w:color w:val="222222"/>
          <w:sz w:val="26"/>
          <w:szCs w:val="26"/>
        </w:rPr>
        <w:t xml:space="preserve">hứng nhận cho </w:t>
      </w:r>
      <w:r w:rsidR="00636D0F">
        <w:rPr>
          <w:rFonts w:ascii="Times New Roman" w:eastAsia="Times New Roman" w:hAnsi="Times New Roman" w:cs="Times New Roman"/>
          <w:color w:val="222222"/>
          <w:sz w:val="26"/>
          <w:szCs w:val="26"/>
        </w:rPr>
        <w:t>thuyền viên</w:t>
      </w:r>
      <w:r w:rsidRPr="00636D0F">
        <w:rPr>
          <w:rFonts w:ascii="Times New Roman" w:eastAsia="Times New Roman" w:hAnsi="Times New Roman" w:cs="Times New Roman"/>
          <w:color w:val="222222"/>
          <w:sz w:val="26"/>
          <w:szCs w:val="26"/>
        </w:rPr>
        <w:t xml:space="preserve"> trong cả vận tải biển quốc tế và trong nước.</w:t>
      </w:r>
    </w:p>
    <w:p w:rsidR="00B15F50" w:rsidRPr="00636D0F" w:rsidRDefault="00B15F50" w:rsidP="00636D0F">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t xml:space="preserve">Cơ quan Công nghiệp Hàng hải (MARINA) đã được giao một vai trò quan trọng trong việc thúc đẩy các hệ thống </w:t>
      </w:r>
      <w:r w:rsidR="00636D0F">
        <w:rPr>
          <w:rFonts w:ascii="Times New Roman" w:eastAsia="Times New Roman" w:hAnsi="Times New Roman" w:cs="Times New Roman"/>
          <w:color w:val="222222"/>
          <w:sz w:val="26"/>
          <w:szCs w:val="26"/>
        </w:rPr>
        <w:t>huấn luyện</w:t>
      </w:r>
      <w:r w:rsidRPr="00636D0F">
        <w:rPr>
          <w:rFonts w:ascii="Times New Roman" w:eastAsia="Times New Roman" w:hAnsi="Times New Roman" w:cs="Times New Roman"/>
          <w:color w:val="222222"/>
          <w:sz w:val="26"/>
          <w:szCs w:val="26"/>
        </w:rPr>
        <w:t xml:space="preserve"> và đào tạo cho người đi biển Philippines </w:t>
      </w:r>
      <w:r w:rsidR="00636D0F">
        <w:rPr>
          <w:rFonts w:ascii="Times New Roman" w:eastAsia="Times New Roman" w:hAnsi="Times New Roman" w:cs="Times New Roman"/>
          <w:color w:val="222222"/>
          <w:sz w:val="26"/>
          <w:szCs w:val="26"/>
        </w:rPr>
        <w:t xml:space="preserve">cả </w:t>
      </w:r>
      <w:r w:rsidRPr="00636D0F">
        <w:rPr>
          <w:rFonts w:ascii="Times New Roman" w:eastAsia="Times New Roman" w:hAnsi="Times New Roman" w:cs="Times New Roman"/>
          <w:color w:val="222222"/>
          <w:sz w:val="26"/>
          <w:szCs w:val="26"/>
        </w:rPr>
        <w:t xml:space="preserve">ở nước ngoài và </w:t>
      </w:r>
      <w:r w:rsidR="00636D0F">
        <w:rPr>
          <w:rFonts w:ascii="Times New Roman" w:eastAsia="Times New Roman" w:hAnsi="Times New Roman" w:cs="Times New Roman"/>
          <w:color w:val="222222"/>
          <w:sz w:val="26"/>
          <w:szCs w:val="26"/>
        </w:rPr>
        <w:t xml:space="preserve">ở </w:t>
      </w:r>
      <w:r w:rsidRPr="00636D0F">
        <w:rPr>
          <w:rFonts w:ascii="Times New Roman" w:eastAsia="Times New Roman" w:hAnsi="Times New Roman" w:cs="Times New Roman"/>
          <w:color w:val="222222"/>
          <w:sz w:val="26"/>
          <w:szCs w:val="26"/>
        </w:rPr>
        <w:t xml:space="preserve">trong nước. Theo luật mới, MARINA sẽ chịu trách nhiệm </w:t>
      </w:r>
      <w:r w:rsidR="00636D0F">
        <w:rPr>
          <w:rFonts w:ascii="Times New Roman" w:eastAsia="Times New Roman" w:hAnsi="Times New Roman" w:cs="Times New Roman"/>
          <w:color w:val="222222"/>
          <w:sz w:val="26"/>
          <w:szCs w:val="26"/>
        </w:rPr>
        <w:t>kiểm soát</w:t>
      </w:r>
      <w:r w:rsidRPr="00636D0F">
        <w:rPr>
          <w:rFonts w:ascii="Times New Roman" w:eastAsia="Times New Roman" w:hAnsi="Times New Roman" w:cs="Times New Roman"/>
          <w:color w:val="222222"/>
          <w:sz w:val="26"/>
          <w:szCs w:val="26"/>
        </w:rPr>
        <w:t xml:space="preserve"> </w:t>
      </w:r>
      <w:r w:rsidR="00636D0F">
        <w:rPr>
          <w:rFonts w:ascii="Times New Roman" w:eastAsia="Times New Roman" w:hAnsi="Times New Roman" w:cs="Times New Roman"/>
          <w:color w:val="222222"/>
          <w:sz w:val="26"/>
          <w:szCs w:val="26"/>
        </w:rPr>
        <w:t>việc đào tạo</w:t>
      </w:r>
      <w:r w:rsidRPr="00636D0F">
        <w:rPr>
          <w:rFonts w:ascii="Times New Roman" w:eastAsia="Times New Roman" w:hAnsi="Times New Roman" w:cs="Times New Roman"/>
          <w:color w:val="222222"/>
          <w:sz w:val="26"/>
          <w:szCs w:val="26"/>
        </w:rPr>
        <w:t xml:space="preserve"> hàng hải, </w:t>
      </w:r>
      <w:r w:rsidR="00636D0F">
        <w:rPr>
          <w:rFonts w:ascii="Times New Roman" w:eastAsia="Times New Roman" w:hAnsi="Times New Roman" w:cs="Times New Roman"/>
          <w:color w:val="222222"/>
          <w:sz w:val="26"/>
          <w:szCs w:val="26"/>
        </w:rPr>
        <w:t>gồm</w:t>
      </w:r>
      <w:r w:rsidRPr="00636D0F">
        <w:rPr>
          <w:rFonts w:ascii="Times New Roman" w:eastAsia="Times New Roman" w:hAnsi="Times New Roman" w:cs="Times New Roman"/>
          <w:color w:val="222222"/>
          <w:sz w:val="26"/>
          <w:szCs w:val="26"/>
        </w:rPr>
        <w:t xml:space="preserve"> thẩm quyền công nhận, quản lý và giám sát các </w:t>
      </w:r>
      <w:r w:rsidR="00636D0F">
        <w:rPr>
          <w:rFonts w:ascii="Times New Roman" w:eastAsia="Times New Roman" w:hAnsi="Times New Roman" w:cs="Times New Roman"/>
          <w:color w:val="222222"/>
          <w:sz w:val="26"/>
          <w:szCs w:val="26"/>
        </w:rPr>
        <w:t>cơ sở</w:t>
      </w:r>
      <w:r w:rsidRPr="00636D0F">
        <w:rPr>
          <w:rFonts w:ascii="Times New Roman" w:eastAsia="Times New Roman" w:hAnsi="Times New Roman" w:cs="Times New Roman"/>
          <w:color w:val="222222"/>
          <w:sz w:val="26"/>
          <w:szCs w:val="26"/>
        </w:rPr>
        <w:t xml:space="preserve"> cung cấp các chương trình </w:t>
      </w:r>
      <w:r w:rsidR="00636D0F">
        <w:rPr>
          <w:rFonts w:ascii="Times New Roman" w:eastAsia="Times New Roman" w:hAnsi="Times New Roman" w:cs="Times New Roman"/>
          <w:color w:val="222222"/>
          <w:sz w:val="26"/>
          <w:szCs w:val="26"/>
        </w:rPr>
        <w:t xml:space="preserve">huấn luyện/đào tạo để </w:t>
      </w:r>
      <w:r w:rsidRPr="00636D0F">
        <w:rPr>
          <w:rFonts w:ascii="Times New Roman" w:eastAsia="Times New Roman" w:hAnsi="Times New Roman" w:cs="Times New Roman"/>
          <w:color w:val="222222"/>
          <w:sz w:val="26"/>
          <w:szCs w:val="26"/>
        </w:rPr>
        <w:t xml:space="preserve">cấp bằng hàng hải và các khóa học </w:t>
      </w:r>
      <w:r w:rsidR="00636D0F">
        <w:rPr>
          <w:rFonts w:ascii="Times New Roman" w:eastAsia="Times New Roman" w:hAnsi="Times New Roman" w:cs="Times New Roman"/>
          <w:color w:val="222222"/>
          <w:sz w:val="26"/>
          <w:szCs w:val="26"/>
        </w:rPr>
        <w:t>nghề</w:t>
      </w:r>
      <w:r w:rsidRPr="00636D0F">
        <w:rPr>
          <w:rFonts w:ascii="Times New Roman" w:eastAsia="Times New Roman" w:hAnsi="Times New Roman" w:cs="Times New Roman"/>
          <w:color w:val="222222"/>
          <w:sz w:val="26"/>
          <w:szCs w:val="26"/>
        </w:rPr>
        <w:t>.</w:t>
      </w:r>
    </w:p>
    <w:p w:rsidR="00B15F50" w:rsidRPr="00636D0F" w:rsidRDefault="00B15F50" w:rsidP="00636D0F">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lastRenderedPageBreak/>
        <w:t xml:space="preserve">Ngoài các trách nhiệm về </w:t>
      </w:r>
      <w:r w:rsidR="00636D0F">
        <w:rPr>
          <w:rFonts w:ascii="Times New Roman" w:eastAsia="Times New Roman" w:hAnsi="Times New Roman" w:cs="Times New Roman"/>
          <w:color w:val="222222"/>
          <w:sz w:val="26"/>
          <w:szCs w:val="26"/>
        </w:rPr>
        <w:t>đào tạo</w:t>
      </w:r>
      <w:r w:rsidRPr="00636D0F">
        <w:rPr>
          <w:rFonts w:ascii="Times New Roman" w:eastAsia="Times New Roman" w:hAnsi="Times New Roman" w:cs="Times New Roman"/>
          <w:color w:val="222222"/>
          <w:sz w:val="26"/>
          <w:szCs w:val="26"/>
        </w:rPr>
        <w:t xml:space="preserve">, MARINA sẽ thiết lập một khuôn khổ vững chắc </w:t>
      </w:r>
      <w:r w:rsidR="00636D0F">
        <w:rPr>
          <w:rFonts w:ascii="Times New Roman" w:eastAsia="Times New Roman" w:hAnsi="Times New Roman" w:cs="Times New Roman"/>
          <w:color w:val="222222"/>
          <w:sz w:val="26"/>
          <w:szCs w:val="26"/>
        </w:rPr>
        <w:t xml:space="preserve">việc huấn luyện ở </w:t>
      </w:r>
      <w:r w:rsidRPr="00636D0F">
        <w:rPr>
          <w:rFonts w:ascii="Times New Roman" w:eastAsia="Times New Roman" w:hAnsi="Times New Roman" w:cs="Times New Roman"/>
          <w:color w:val="222222"/>
          <w:sz w:val="26"/>
          <w:szCs w:val="26"/>
        </w:rPr>
        <w:t xml:space="preserve">trên tàu. Điều này sẽ bao gồm việc thiết lập các tiêu chuẩn về thời lượng </w:t>
      </w:r>
      <w:r w:rsidR="00636D0F">
        <w:rPr>
          <w:rFonts w:ascii="Times New Roman" w:eastAsia="Times New Roman" w:hAnsi="Times New Roman" w:cs="Times New Roman"/>
          <w:color w:val="222222"/>
          <w:sz w:val="26"/>
          <w:szCs w:val="26"/>
        </w:rPr>
        <w:t>huấn luyện</w:t>
      </w:r>
      <w:r w:rsidRPr="00636D0F">
        <w:rPr>
          <w:rFonts w:ascii="Times New Roman" w:eastAsia="Times New Roman" w:hAnsi="Times New Roman" w:cs="Times New Roman"/>
          <w:color w:val="222222"/>
          <w:sz w:val="26"/>
          <w:szCs w:val="26"/>
        </w:rPr>
        <w:t xml:space="preserve">, </w:t>
      </w:r>
      <w:r w:rsidR="00636D0F">
        <w:rPr>
          <w:rFonts w:ascii="Times New Roman" w:eastAsia="Times New Roman" w:hAnsi="Times New Roman" w:cs="Times New Roman"/>
          <w:color w:val="222222"/>
          <w:sz w:val="26"/>
          <w:szCs w:val="26"/>
        </w:rPr>
        <w:t>đặt ra các năng lực</w:t>
      </w:r>
      <w:r w:rsidRPr="00636D0F">
        <w:rPr>
          <w:rFonts w:ascii="Times New Roman" w:eastAsia="Times New Roman" w:hAnsi="Times New Roman" w:cs="Times New Roman"/>
          <w:color w:val="222222"/>
          <w:sz w:val="26"/>
          <w:szCs w:val="26"/>
        </w:rPr>
        <w:t xml:space="preserve"> </w:t>
      </w:r>
      <w:r w:rsidR="00636D0F">
        <w:rPr>
          <w:rFonts w:ascii="Times New Roman" w:eastAsia="Times New Roman" w:hAnsi="Times New Roman" w:cs="Times New Roman"/>
          <w:color w:val="222222"/>
          <w:sz w:val="26"/>
          <w:szCs w:val="26"/>
        </w:rPr>
        <w:t xml:space="preserve">của các </w:t>
      </w:r>
      <w:r w:rsidR="00636D0F" w:rsidRPr="00636D0F">
        <w:rPr>
          <w:rFonts w:ascii="Times New Roman" w:eastAsia="Times New Roman" w:hAnsi="Times New Roman" w:cs="Times New Roman"/>
          <w:color w:val="222222"/>
          <w:sz w:val="26"/>
          <w:szCs w:val="26"/>
        </w:rPr>
        <w:t xml:space="preserve">sĩ quan </w:t>
      </w:r>
      <w:r w:rsidR="00636D0F">
        <w:rPr>
          <w:rFonts w:ascii="Times New Roman" w:eastAsia="Times New Roman" w:hAnsi="Times New Roman" w:cs="Times New Roman"/>
          <w:color w:val="222222"/>
          <w:sz w:val="26"/>
          <w:szCs w:val="26"/>
        </w:rPr>
        <w:t>huấn luyện</w:t>
      </w:r>
      <w:r w:rsidRPr="00636D0F">
        <w:rPr>
          <w:rFonts w:ascii="Times New Roman" w:eastAsia="Times New Roman" w:hAnsi="Times New Roman" w:cs="Times New Roman"/>
          <w:color w:val="222222"/>
          <w:sz w:val="26"/>
          <w:szCs w:val="26"/>
        </w:rPr>
        <w:t xml:space="preserve"> và tạo ra các cơ chế để ngăn chặn </w:t>
      </w:r>
      <w:r w:rsidR="00636D0F">
        <w:rPr>
          <w:rFonts w:ascii="Times New Roman" w:eastAsia="Times New Roman" w:hAnsi="Times New Roman" w:cs="Times New Roman"/>
          <w:color w:val="222222"/>
          <w:sz w:val="26"/>
          <w:szCs w:val="26"/>
        </w:rPr>
        <w:t xml:space="preserve">việc </w:t>
      </w:r>
      <w:r w:rsidRPr="00636D0F">
        <w:rPr>
          <w:rFonts w:ascii="Times New Roman" w:eastAsia="Times New Roman" w:hAnsi="Times New Roman" w:cs="Times New Roman"/>
          <w:color w:val="222222"/>
          <w:sz w:val="26"/>
          <w:szCs w:val="26"/>
        </w:rPr>
        <w:t xml:space="preserve">quấy rối. Các biện pháp này nhằm mục đích cải thiện các kỹ năng thực tế của học viên đồng thời đảm bảo môi trường </w:t>
      </w:r>
      <w:r w:rsidR="00636D0F">
        <w:rPr>
          <w:rFonts w:ascii="Times New Roman" w:eastAsia="Times New Roman" w:hAnsi="Times New Roman" w:cs="Times New Roman"/>
          <w:color w:val="222222"/>
          <w:sz w:val="26"/>
          <w:szCs w:val="26"/>
        </w:rPr>
        <w:t>huấn luyện được</w:t>
      </w:r>
      <w:r w:rsidRPr="00636D0F">
        <w:rPr>
          <w:rFonts w:ascii="Times New Roman" w:eastAsia="Times New Roman" w:hAnsi="Times New Roman" w:cs="Times New Roman"/>
          <w:color w:val="222222"/>
          <w:sz w:val="26"/>
          <w:szCs w:val="26"/>
        </w:rPr>
        <w:t xml:space="preserve"> an toàn và hỗ trợ.</w:t>
      </w:r>
    </w:p>
    <w:p w:rsidR="00B15F50" w:rsidRPr="00636D0F" w:rsidRDefault="00B15F50" w:rsidP="00636D0F">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t xml:space="preserve">Magna Carta cũng yêu cầu MARINA phải hợp tác chặt chẽ với các bên liên quan trong ngành để xây dựng các hướng dẫn </w:t>
      </w:r>
      <w:r w:rsidR="005B223A">
        <w:rPr>
          <w:rFonts w:ascii="Times New Roman" w:eastAsia="Times New Roman" w:hAnsi="Times New Roman" w:cs="Times New Roman"/>
          <w:color w:val="222222"/>
          <w:sz w:val="26"/>
          <w:szCs w:val="26"/>
        </w:rPr>
        <w:t>về huấn luyện</w:t>
      </w:r>
      <w:r w:rsidRPr="00636D0F">
        <w:rPr>
          <w:rFonts w:ascii="Times New Roman" w:eastAsia="Times New Roman" w:hAnsi="Times New Roman" w:cs="Times New Roman"/>
          <w:color w:val="222222"/>
          <w:sz w:val="26"/>
          <w:szCs w:val="26"/>
        </w:rPr>
        <w:t>. Sự hợp tác này nhấn mạnh tầm quan trọng của đầu vào của ngành trong việc tạo ra lực lượng lao động hàng hải có khả năng phản ứng nhanh và hiệu quả.</w:t>
      </w:r>
    </w:p>
    <w:p w:rsidR="00B15F50" w:rsidRPr="00636D0F" w:rsidRDefault="00B15F50" w:rsidP="00636D0F">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t xml:space="preserve">Luật này cũng cho phép MARINA triển khai </w:t>
      </w:r>
      <w:r w:rsidR="005B223A">
        <w:rPr>
          <w:rFonts w:ascii="Times New Roman" w:eastAsia="Times New Roman" w:hAnsi="Times New Roman" w:cs="Times New Roman"/>
          <w:color w:val="222222"/>
          <w:sz w:val="26"/>
          <w:szCs w:val="26"/>
        </w:rPr>
        <w:t xml:space="preserve">một </w:t>
      </w:r>
      <w:r w:rsidRPr="00636D0F">
        <w:rPr>
          <w:rFonts w:ascii="Times New Roman" w:eastAsia="Times New Roman" w:hAnsi="Times New Roman" w:cs="Times New Roman"/>
          <w:color w:val="222222"/>
          <w:sz w:val="26"/>
          <w:szCs w:val="26"/>
        </w:rPr>
        <w:t>hệ thống "</w:t>
      </w:r>
      <w:r w:rsidR="005B223A">
        <w:rPr>
          <w:rFonts w:ascii="Times New Roman" w:eastAsia="Times New Roman" w:hAnsi="Times New Roman" w:cs="Times New Roman"/>
          <w:color w:val="222222"/>
          <w:sz w:val="26"/>
          <w:szCs w:val="26"/>
        </w:rPr>
        <w:t>luồng</w:t>
      </w:r>
      <w:r w:rsidRPr="00636D0F">
        <w:rPr>
          <w:rFonts w:ascii="Times New Roman" w:eastAsia="Times New Roman" w:hAnsi="Times New Roman" w:cs="Times New Roman"/>
          <w:color w:val="222222"/>
          <w:sz w:val="26"/>
          <w:szCs w:val="26"/>
        </w:rPr>
        <w:t xml:space="preserve"> xanh", </w:t>
      </w:r>
      <w:r w:rsidR="005B223A">
        <w:rPr>
          <w:rFonts w:ascii="Times New Roman" w:eastAsia="Times New Roman" w:hAnsi="Times New Roman" w:cs="Times New Roman"/>
          <w:color w:val="222222"/>
          <w:sz w:val="26"/>
          <w:szCs w:val="26"/>
        </w:rPr>
        <w:t>hỗ trợ</w:t>
      </w:r>
      <w:r w:rsidRPr="00636D0F">
        <w:rPr>
          <w:rFonts w:ascii="Times New Roman" w:eastAsia="Times New Roman" w:hAnsi="Times New Roman" w:cs="Times New Roman"/>
          <w:color w:val="222222"/>
          <w:sz w:val="26"/>
          <w:szCs w:val="26"/>
        </w:rPr>
        <w:t xml:space="preserve"> cho việc đi lại an toàn của </w:t>
      </w:r>
      <w:r w:rsidR="005B223A">
        <w:rPr>
          <w:rFonts w:ascii="Times New Roman" w:eastAsia="Times New Roman" w:hAnsi="Times New Roman" w:cs="Times New Roman"/>
          <w:color w:val="222222"/>
          <w:sz w:val="26"/>
          <w:szCs w:val="26"/>
        </w:rPr>
        <w:t>thuyền viên</w:t>
      </w:r>
      <w:r w:rsidRPr="00636D0F">
        <w:rPr>
          <w:rFonts w:ascii="Times New Roman" w:eastAsia="Times New Roman" w:hAnsi="Times New Roman" w:cs="Times New Roman"/>
          <w:color w:val="222222"/>
          <w:sz w:val="26"/>
          <w:szCs w:val="26"/>
        </w:rPr>
        <w:t xml:space="preserve">, </w:t>
      </w:r>
      <w:r w:rsidR="005B223A">
        <w:rPr>
          <w:rFonts w:ascii="Times New Roman" w:eastAsia="Times New Roman" w:hAnsi="Times New Roman" w:cs="Times New Roman"/>
          <w:color w:val="222222"/>
          <w:sz w:val="26"/>
          <w:szCs w:val="26"/>
        </w:rPr>
        <w:t>nhất</w:t>
      </w:r>
      <w:r w:rsidRPr="00636D0F">
        <w:rPr>
          <w:rFonts w:ascii="Times New Roman" w:eastAsia="Times New Roman" w:hAnsi="Times New Roman" w:cs="Times New Roman"/>
          <w:color w:val="222222"/>
          <w:sz w:val="26"/>
          <w:szCs w:val="26"/>
        </w:rPr>
        <w:t xml:space="preserve"> là trong thời kỳ </w:t>
      </w:r>
      <w:r w:rsidR="005B223A">
        <w:rPr>
          <w:rFonts w:ascii="Times New Roman" w:eastAsia="Times New Roman" w:hAnsi="Times New Roman" w:cs="Times New Roman"/>
          <w:color w:val="222222"/>
          <w:sz w:val="26"/>
          <w:szCs w:val="26"/>
        </w:rPr>
        <w:t xml:space="preserve">có </w:t>
      </w:r>
      <w:r w:rsidRPr="00636D0F">
        <w:rPr>
          <w:rFonts w:ascii="Times New Roman" w:eastAsia="Times New Roman" w:hAnsi="Times New Roman" w:cs="Times New Roman"/>
          <w:color w:val="222222"/>
          <w:sz w:val="26"/>
          <w:szCs w:val="26"/>
        </w:rPr>
        <w:t xml:space="preserve">khủng hoảng. Cách tiếp cận chủ động này nhấn mạnh cam kết của chính phủ trong việc đảm bảo phúc lợi cho </w:t>
      </w:r>
      <w:r w:rsidR="005B223A">
        <w:rPr>
          <w:rFonts w:ascii="Times New Roman" w:eastAsia="Times New Roman" w:hAnsi="Times New Roman" w:cs="Times New Roman"/>
          <w:color w:val="222222"/>
          <w:sz w:val="26"/>
          <w:szCs w:val="26"/>
        </w:rPr>
        <w:t>thuyền viên</w:t>
      </w:r>
      <w:r w:rsidRPr="00636D0F">
        <w:rPr>
          <w:rFonts w:ascii="Times New Roman" w:eastAsia="Times New Roman" w:hAnsi="Times New Roman" w:cs="Times New Roman"/>
          <w:color w:val="222222"/>
          <w:sz w:val="26"/>
          <w:szCs w:val="26"/>
        </w:rPr>
        <w:t>.</w:t>
      </w:r>
    </w:p>
    <w:p w:rsidR="005B223A" w:rsidRDefault="00B15F50" w:rsidP="005B223A">
      <w:pPr>
        <w:shd w:val="clear" w:color="auto" w:fill="FFFFFF"/>
        <w:spacing w:before="120" w:after="120" w:line="240" w:lineRule="auto"/>
        <w:jc w:val="both"/>
        <w:textAlignment w:val="baseline"/>
        <w:rPr>
          <w:rFonts w:ascii="Times New Roman" w:eastAsia="Times New Roman" w:hAnsi="Times New Roman" w:cs="Times New Roman"/>
          <w:color w:val="222222"/>
          <w:sz w:val="26"/>
          <w:szCs w:val="26"/>
        </w:rPr>
      </w:pPr>
      <w:r w:rsidRPr="00636D0F">
        <w:rPr>
          <w:rFonts w:ascii="Times New Roman" w:eastAsia="Times New Roman" w:hAnsi="Times New Roman" w:cs="Times New Roman"/>
          <w:color w:val="222222"/>
          <w:sz w:val="26"/>
          <w:szCs w:val="26"/>
        </w:rPr>
        <w:t xml:space="preserve">Việc </w:t>
      </w:r>
      <w:r w:rsidR="005B223A">
        <w:rPr>
          <w:rFonts w:ascii="Times New Roman" w:eastAsia="Times New Roman" w:hAnsi="Times New Roman" w:cs="Times New Roman"/>
          <w:color w:val="222222"/>
          <w:sz w:val="26"/>
          <w:szCs w:val="26"/>
        </w:rPr>
        <w:t>ban hành</w:t>
      </w:r>
      <w:r w:rsidRPr="00636D0F">
        <w:rPr>
          <w:rFonts w:ascii="Times New Roman" w:eastAsia="Times New Roman" w:hAnsi="Times New Roman" w:cs="Times New Roman"/>
          <w:color w:val="222222"/>
          <w:sz w:val="26"/>
          <w:szCs w:val="26"/>
        </w:rPr>
        <w:t xml:space="preserve"> Magna Carta của </w:t>
      </w:r>
      <w:r w:rsidR="005B223A">
        <w:rPr>
          <w:rFonts w:ascii="Times New Roman" w:eastAsia="Times New Roman" w:hAnsi="Times New Roman" w:cs="Times New Roman"/>
          <w:color w:val="222222"/>
          <w:sz w:val="26"/>
          <w:szCs w:val="26"/>
        </w:rPr>
        <w:t>thuyền viên</w:t>
      </w:r>
      <w:r w:rsidRPr="00636D0F">
        <w:rPr>
          <w:rFonts w:ascii="Times New Roman" w:eastAsia="Times New Roman" w:hAnsi="Times New Roman" w:cs="Times New Roman"/>
          <w:color w:val="222222"/>
          <w:sz w:val="26"/>
          <w:szCs w:val="26"/>
        </w:rPr>
        <w:t xml:space="preserve"> Philippines đánh dấu một bước tiến quan trọng trong việc củng cố vị thế của Philippines là quốc gia dẫn đầu toàn cầu trong việc cung cấp các chuyên gia hàng hải lành nghề. Bằng cách nâng cao các tiêu chuẩn </w:t>
      </w:r>
      <w:r w:rsidR="005B223A">
        <w:rPr>
          <w:rFonts w:ascii="Times New Roman" w:eastAsia="Times New Roman" w:hAnsi="Times New Roman" w:cs="Times New Roman"/>
          <w:color w:val="222222"/>
          <w:sz w:val="26"/>
          <w:szCs w:val="26"/>
        </w:rPr>
        <w:t>huấn luyện</w:t>
      </w:r>
      <w:r w:rsidRPr="00636D0F">
        <w:rPr>
          <w:rFonts w:ascii="Times New Roman" w:eastAsia="Times New Roman" w:hAnsi="Times New Roman" w:cs="Times New Roman"/>
          <w:color w:val="222222"/>
          <w:sz w:val="26"/>
          <w:szCs w:val="26"/>
        </w:rPr>
        <w:t xml:space="preserve"> và đào tạo, MARINA sẵn sàng nâng cao sự an toàn, tính chuyên nghiệp và khả năng cạnh tranh của lực lượng lao động hàng hải Philippines</w:t>
      </w:r>
    </w:p>
    <w:p w:rsidR="00B15F50" w:rsidRDefault="005B223A" w:rsidP="005B223A">
      <w:pPr>
        <w:jc w:val="center"/>
      </w:pPr>
      <w:r>
        <w:rPr>
          <w:rFonts w:ascii="Verdana" w:eastAsia="Times New Roman" w:hAnsi="Verdana" w:cs="Arial"/>
          <w:color w:val="222222"/>
          <w:sz w:val="23"/>
          <w:szCs w:val="23"/>
          <w:bdr w:val="none" w:sz="0" w:space="0" w:color="auto" w:frame="1"/>
        </w:rPr>
        <w:t>----------------------------</w:t>
      </w:r>
    </w:p>
    <w:sectPr w:rsidR="00B15F50" w:rsidSect="00B15F5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90C"/>
    <w:multiLevelType w:val="multilevel"/>
    <w:tmpl w:val="8810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50"/>
    <w:rsid w:val="001945D9"/>
    <w:rsid w:val="005B223A"/>
    <w:rsid w:val="00636D0F"/>
    <w:rsid w:val="008159B1"/>
    <w:rsid w:val="00B1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EC4D"/>
  <w15:chartTrackingRefBased/>
  <w15:docId w15:val="{DBA0D8CA-BCBA-4F4C-8938-08FD829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5F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F50"/>
    <w:rPr>
      <w:b/>
      <w:bCs/>
    </w:rPr>
  </w:style>
  <w:style w:type="character" w:customStyle="1" w:styleId="Heading1Char">
    <w:name w:val="Heading 1 Char"/>
    <w:basedOn w:val="DefaultParagraphFont"/>
    <w:link w:val="Heading1"/>
    <w:uiPriority w:val="9"/>
    <w:rsid w:val="00B15F5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15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5195">
      <w:bodyDiv w:val="1"/>
      <w:marLeft w:val="0"/>
      <w:marRight w:val="0"/>
      <w:marTop w:val="0"/>
      <w:marBottom w:val="0"/>
      <w:divBdr>
        <w:top w:val="none" w:sz="0" w:space="0" w:color="auto"/>
        <w:left w:val="none" w:sz="0" w:space="0" w:color="auto"/>
        <w:bottom w:val="none" w:sz="0" w:space="0" w:color="auto"/>
        <w:right w:val="none" w:sz="0" w:space="0" w:color="auto"/>
      </w:divBdr>
    </w:div>
    <w:div w:id="996421209">
      <w:bodyDiv w:val="1"/>
      <w:marLeft w:val="0"/>
      <w:marRight w:val="0"/>
      <w:marTop w:val="0"/>
      <w:marBottom w:val="0"/>
      <w:divBdr>
        <w:top w:val="none" w:sz="0" w:space="0" w:color="auto"/>
        <w:left w:val="none" w:sz="0" w:space="0" w:color="auto"/>
        <w:bottom w:val="none" w:sz="0" w:space="0" w:color="auto"/>
        <w:right w:val="none" w:sz="0" w:space="0" w:color="auto"/>
      </w:divBdr>
      <w:divsChild>
        <w:div w:id="674263985">
          <w:marLeft w:val="0"/>
          <w:marRight w:val="0"/>
          <w:marTop w:val="0"/>
          <w:marBottom w:val="0"/>
          <w:divBdr>
            <w:top w:val="none" w:sz="0" w:space="0" w:color="auto"/>
            <w:left w:val="none" w:sz="0" w:space="0" w:color="auto"/>
            <w:bottom w:val="none" w:sz="0" w:space="0" w:color="auto"/>
            <w:right w:val="none" w:sz="0" w:space="0" w:color="auto"/>
          </w:divBdr>
        </w:div>
      </w:divsChild>
    </w:div>
    <w:div w:id="1989285675">
      <w:bodyDiv w:val="1"/>
      <w:marLeft w:val="0"/>
      <w:marRight w:val="0"/>
      <w:marTop w:val="0"/>
      <w:marBottom w:val="0"/>
      <w:divBdr>
        <w:top w:val="none" w:sz="0" w:space="0" w:color="auto"/>
        <w:left w:val="none" w:sz="0" w:space="0" w:color="auto"/>
        <w:bottom w:val="none" w:sz="0" w:space="0" w:color="auto"/>
        <w:right w:val="none" w:sz="0" w:space="0" w:color="auto"/>
      </w:divBdr>
      <w:divsChild>
        <w:div w:id="862934765">
          <w:marLeft w:val="0"/>
          <w:marRight w:val="0"/>
          <w:marTop w:val="0"/>
          <w:marBottom w:val="0"/>
          <w:divBdr>
            <w:top w:val="none" w:sz="0" w:space="0" w:color="auto"/>
            <w:left w:val="none" w:sz="0" w:space="0" w:color="auto"/>
            <w:bottom w:val="none" w:sz="0" w:space="0" w:color="auto"/>
            <w:right w:val="none" w:sz="0" w:space="0" w:color="auto"/>
          </w:divBdr>
        </w:div>
      </w:divsChild>
    </w:div>
    <w:div w:id="20592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2024-09-26T07:19:00Z</dcterms:created>
  <dcterms:modified xsi:type="dcterms:W3CDTF">2024-09-26T07:56:00Z</dcterms:modified>
</cp:coreProperties>
</file>