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EBA" w:rsidRPr="006C3EBA" w:rsidRDefault="006C3EBA" w:rsidP="006C3EBA">
      <w:pPr>
        <w:spacing w:after="105" w:line="240" w:lineRule="auto"/>
        <w:jc w:val="center"/>
        <w:outlineLvl w:val="0"/>
        <w:rPr>
          <w:rFonts w:ascii="Times New Roman" w:eastAsia="Times New Roman" w:hAnsi="Times New Roman" w:cs="Times New Roman"/>
          <w:b/>
          <w:color w:val="000000"/>
          <w:kern w:val="36"/>
          <w:sz w:val="40"/>
          <w:szCs w:val="40"/>
        </w:rPr>
      </w:pPr>
      <w:r w:rsidRPr="006C3EBA">
        <w:rPr>
          <w:rFonts w:ascii="Times New Roman" w:eastAsia="Times New Roman" w:hAnsi="Times New Roman" w:cs="Times New Roman"/>
          <w:b/>
          <w:color w:val="000000"/>
          <w:kern w:val="36"/>
          <w:sz w:val="40"/>
          <w:szCs w:val="40"/>
        </w:rPr>
        <w:t>Đồ họa thông tin về Hàng hải: Sự tiến hóa của tàu container</w:t>
      </w:r>
    </w:p>
    <w:p w:rsidR="006C3EBA" w:rsidRPr="006C3EBA" w:rsidRDefault="006C3EBA" w:rsidP="006C3EBA">
      <w:pPr>
        <w:spacing w:after="0" w:line="240" w:lineRule="auto"/>
        <w:jc w:val="right"/>
        <w:rPr>
          <w:rFonts w:ascii="Arial" w:eastAsia="Times New Roman" w:hAnsi="Arial" w:cs="Arial"/>
          <w:color w:val="444444"/>
          <w:sz w:val="24"/>
          <w:szCs w:val="24"/>
        </w:rPr>
      </w:pPr>
      <w:r w:rsidRPr="006C3EBA">
        <w:rPr>
          <w:rFonts w:ascii="Arial" w:eastAsia="Times New Roman" w:hAnsi="Arial" w:cs="Arial"/>
          <w:color w:val="444444"/>
          <w:sz w:val="24"/>
          <w:szCs w:val="24"/>
        </w:rPr>
        <w:t>Theo  </w:t>
      </w:r>
      <w:hyperlink r:id="rId4" w:history="1">
        <w:r w:rsidRPr="006C3EBA">
          <w:rPr>
            <w:rFonts w:ascii="Arial" w:eastAsia="Times New Roman" w:hAnsi="Arial" w:cs="Arial"/>
            <w:b/>
            <w:bCs/>
            <w:color w:val="005689"/>
            <w:sz w:val="24"/>
            <w:szCs w:val="24"/>
          </w:rPr>
          <w:t>maritimecyprus</w:t>
        </w:r>
      </w:hyperlink>
    </w:p>
    <w:p w:rsidR="006C3EBA" w:rsidRPr="006C3EBA" w:rsidRDefault="006C3EBA" w:rsidP="006C3EBA">
      <w:pPr>
        <w:spacing w:after="0" w:line="240" w:lineRule="auto"/>
        <w:rPr>
          <w:rFonts w:ascii="Arial" w:eastAsia="Times New Roman" w:hAnsi="Arial" w:cs="Arial"/>
          <w:color w:val="000000"/>
          <w:sz w:val="17"/>
          <w:szCs w:val="17"/>
        </w:rPr>
      </w:pPr>
      <w:r w:rsidRPr="006C3EBA">
        <w:rPr>
          <w:rFonts w:ascii="Arial" w:eastAsia="Times New Roman" w:hAnsi="Arial" w:cs="Arial"/>
          <w:color w:val="444444"/>
          <w:sz w:val="17"/>
          <w:szCs w:val="17"/>
        </w:rPr>
        <w:t> </w:t>
      </w:r>
    </w:p>
    <w:p w:rsidR="006C3EBA" w:rsidRPr="006C3EBA" w:rsidRDefault="006C3EBA" w:rsidP="006C3EBA">
      <w:pPr>
        <w:spacing w:after="0" w:line="240" w:lineRule="auto"/>
        <w:rPr>
          <w:rFonts w:ascii="Merriweather Sans" w:eastAsia="Times New Roman" w:hAnsi="Merriweather Sans" w:cs="Times New Roman"/>
          <w:color w:val="222222"/>
          <w:sz w:val="23"/>
          <w:szCs w:val="23"/>
        </w:rPr>
      </w:pPr>
      <w:r w:rsidRPr="006C3EBA">
        <w:rPr>
          <w:rFonts w:ascii="Merriweather Sans" w:eastAsia="Times New Roman" w:hAnsi="Merriweather Sans" w:cs="Times New Roman"/>
          <w:noProof/>
          <w:color w:val="222222"/>
          <w:sz w:val="23"/>
          <w:szCs w:val="23"/>
        </w:rPr>
        <w:drawing>
          <wp:inline distT="0" distB="0" distL="0" distR="0">
            <wp:extent cx="6027420" cy="3394754"/>
            <wp:effectExtent l="0" t="0" r="0" b="0"/>
            <wp:docPr id="1" name="Picture 1" descr="https://maritimecyprus.com/wp-content/uploads/2023/07/INFOGRAPHIC-containership-696x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23/07/INFOGRAPHIC-containership-696x39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38332" cy="3400900"/>
                    </a:xfrm>
                    <a:prstGeom prst="rect">
                      <a:avLst/>
                    </a:prstGeom>
                    <a:noFill/>
                    <a:ln>
                      <a:noFill/>
                    </a:ln>
                  </pic:spPr>
                </pic:pic>
              </a:graphicData>
            </a:graphic>
          </wp:inline>
        </w:drawing>
      </w:r>
    </w:p>
    <w:p w:rsidR="006C3EBA" w:rsidRPr="006C3EBA" w:rsidRDefault="006C3EBA" w:rsidP="006C3EBA">
      <w:pPr>
        <w:spacing w:before="120" w:after="120" w:line="240" w:lineRule="auto"/>
        <w:jc w:val="both"/>
        <w:rPr>
          <w:rFonts w:ascii="Times New Roman" w:eastAsia="Times New Roman" w:hAnsi="Times New Roman" w:cs="Times New Roman"/>
          <w:sz w:val="24"/>
          <w:szCs w:val="24"/>
        </w:rPr>
      </w:pPr>
      <w:r w:rsidRPr="006C3EBA">
        <w:rPr>
          <w:rFonts w:ascii="Times New Roman" w:eastAsia="Times New Roman" w:hAnsi="Times New Roman" w:cs="Times New Roman"/>
          <w:sz w:val="24"/>
          <w:szCs w:val="24"/>
        </w:rPr>
        <w:t xml:space="preserve">Thế hệ tàu container đầu tiên </w:t>
      </w:r>
      <w:r>
        <w:rPr>
          <w:rFonts w:ascii="Times New Roman" w:eastAsia="Times New Roman" w:hAnsi="Times New Roman" w:cs="Times New Roman"/>
          <w:sz w:val="24"/>
          <w:szCs w:val="24"/>
        </w:rPr>
        <w:t>là</w:t>
      </w:r>
      <w:r w:rsidRPr="006C3EBA">
        <w:rPr>
          <w:rFonts w:ascii="Times New Roman" w:eastAsia="Times New Roman" w:hAnsi="Times New Roman" w:cs="Times New Roman"/>
          <w:sz w:val="24"/>
          <w:szCs w:val="24"/>
        </w:rPr>
        <w:t xml:space="preserve"> các tàu chở hàng rời hoặc tàu chở dầu được </w:t>
      </w:r>
      <w:r>
        <w:rPr>
          <w:rFonts w:ascii="Times New Roman" w:eastAsia="Times New Roman" w:hAnsi="Times New Roman" w:cs="Times New Roman"/>
          <w:sz w:val="24"/>
          <w:szCs w:val="24"/>
        </w:rPr>
        <w:t xml:space="preserve">hoán </w:t>
      </w:r>
      <w:r w:rsidRPr="006C3EBA">
        <w:rPr>
          <w:rFonts w:ascii="Times New Roman" w:eastAsia="Times New Roman" w:hAnsi="Times New Roman" w:cs="Times New Roman"/>
          <w:sz w:val="24"/>
          <w:szCs w:val="24"/>
        </w:rPr>
        <w:t xml:space="preserve">cải để có thể </w:t>
      </w:r>
      <w:r>
        <w:rPr>
          <w:rFonts w:ascii="Times New Roman" w:eastAsia="Times New Roman" w:hAnsi="Times New Roman" w:cs="Times New Roman"/>
          <w:sz w:val="24"/>
          <w:szCs w:val="24"/>
        </w:rPr>
        <w:t>chở được</w:t>
      </w:r>
      <w:r w:rsidRPr="006C3EBA">
        <w:rPr>
          <w:rFonts w:ascii="Times New Roman" w:eastAsia="Times New Roman" w:hAnsi="Times New Roman" w:cs="Times New Roman"/>
          <w:sz w:val="24"/>
          <w:szCs w:val="24"/>
        </w:rPr>
        <w:t xml:space="preserve"> tới 1.000 TEU. </w:t>
      </w:r>
      <w:r>
        <w:rPr>
          <w:rFonts w:ascii="Times New Roman" w:eastAsia="Times New Roman" w:hAnsi="Times New Roman" w:cs="Times New Roman"/>
          <w:sz w:val="24"/>
          <w:szCs w:val="24"/>
        </w:rPr>
        <w:t>Chiếc t</w:t>
      </w:r>
      <w:r w:rsidRPr="006C3EBA">
        <w:rPr>
          <w:rFonts w:ascii="Times New Roman" w:eastAsia="Times New Roman" w:hAnsi="Times New Roman" w:cs="Times New Roman"/>
          <w:sz w:val="24"/>
          <w:szCs w:val="24"/>
        </w:rPr>
        <w:t>àu container đầu tiên,</w:t>
      </w:r>
      <w:r>
        <w:rPr>
          <w:rFonts w:ascii="Times New Roman" w:eastAsia="Times New Roman" w:hAnsi="Times New Roman" w:cs="Times New Roman"/>
          <w:sz w:val="24"/>
          <w:szCs w:val="24"/>
        </w:rPr>
        <w:t xml:space="preserve"> tàu</w:t>
      </w:r>
      <w:r w:rsidRPr="006C3EBA">
        <w:rPr>
          <w:rFonts w:ascii="Times New Roman" w:eastAsia="Times New Roman" w:hAnsi="Times New Roman" w:cs="Times New Roman"/>
          <w:sz w:val="24"/>
          <w:szCs w:val="24"/>
        </w:rPr>
        <w:t xml:space="preserve"> “Ideal-X” là tàu chở dầu </w:t>
      </w:r>
      <w:r>
        <w:rPr>
          <w:rFonts w:ascii="Times New Roman" w:eastAsia="Times New Roman" w:hAnsi="Times New Roman" w:cs="Times New Roman"/>
          <w:sz w:val="24"/>
          <w:szCs w:val="24"/>
        </w:rPr>
        <w:t xml:space="preserve">Kiểu </w:t>
      </w:r>
      <w:r w:rsidRPr="006C3EBA">
        <w:rPr>
          <w:rFonts w:ascii="Times New Roman" w:eastAsia="Times New Roman" w:hAnsi="Times New Roman" w:cs="Times New Roman"/>
          <w:sz w:val="24"/>
          <w:szCs w:val="24"/>
        </w:rPr>
        <w:t>T2 từ Thế chiến II</w:t>
      </w:r>
      <w:r w:rsidRPr="006C3EBA">
        <w:rPr>
          <w:rFonts w:ascii="Times New Roman" w:eastAsia="Times New Roman" w:hAnsi="Times New Roman" w:cs="Times New Roman"/>
          <w:sz w:val="24"/>
          <w:szCs w:val="24"/>
        </w:rPr>
        <w:t xml:space="preserve"> </w:t>
      </w:r>
      <w:r w:rsidRPr="006C3EBA">
        <w:rPr>
          <w:rFonts w:ascii="Times New Roman" w:eastAsia="Times New Roman" w:hAnsi="Times New Roman" w:cs="Times New Roman"/>
          <w:sz w:val="24"/>
          <w:szCs w:val="24"/>
        </w:rPr>
        <w:t>được cải tạo</w:t>
      </w:r>
      <w:r>
        <w:rPr>
          <w:rFonts w:ascii="Times New Roman" w:eastAsia="Times New Roman" w:hAnsi="Times New Roman" w:cs="Times New Roman"/>
          <w:sz w:val="24"/>
          <w:szCs w:val="24"/>
        </w:rPr>
        <w:t xml:space="preserve"> lại</w:t>
      </w:r>
      <w:r w:rsidRPr="006C3EBA">
        <w:rPr>
          <w:rFonts w:ascii="Times New Roman" w:eastAsia="Times New Roman" w:hAnsi="Times New Roman" w:cs="Times New Roman"/>
          <w:sz w:val="24"/>
          <w:szCs w:val="24"/>
        </w:rPr>
        <w:t xml:space="preserve">. Vào đầu những năm 1960, container là một công nghệ vận tải đang được thử nghiệm và dần dần </w:t>
      </w:r>
      <w:r>
        <w:rPr>
          <w:rFonts w:ascii="Times New Roman" w:eastAsia="Times New Roman" w:hAnsi="Times New Roman" w:cs="Times New Roman"/>
          <w:sz w:val="24"/>
          <w:szCs w:val="24"/>
        </w:rPr>
        <w:t xml:space="preserve">được </w:t>
      </w:r>
      <w:r w:rsidRPr="006C3EBA">
        <w:rPr>
          <w:rFonts w:ascii="Times New Roman" w:eastAsia="Times New Roman" w:hAnsi="Times New Roman" w:cs="Times New Roman"/>
          <w:sz w:val="24"/>
          <w:szCs w:val="24"/>
        </w:rPr>
        <w:t xml:space="preserve">triển khai, việc hoán cải các tàu hiện có tỏ ra có chi phí thấp hơn và </w:t>
      </w:r>
      <w:r>
        <w:rPr>
          <w:rFonts w:ascii="Times New Roman" w:eastAsia="Times New Roman" w:hAnsi="Times New Roman" w:cs="Times New Roman"/>
          <w:sz w:val="24"/>
          <w:szCs w:val="24"/>
        </w:rPr>
        <w:t xml:space="preserve">gặp </w:t>
      </w:r>
      <w:r w:rsidRPr="006C3EBA">
        <w:rPr>
          <w:rFonts w:ascii="Times New Roman" w:eastAsia="Times New Roman" w:hAnsi="Times New Roman" w:cs="Times New Roman"/>
          <w:sz w:val="24"/>
          <w:szCs w:val="24"/>
        </w:rPr>
        <w:t xml:space="preserve">ít rủi ro hơn. Những con tàu này đều </w:t>
      </w:r>
      <w:r>
        <w:rPr>
          <w:rFonts w:ascii="Times New Roman" w:eastAsia="Times New Roman" w:hAnsi="Times New Roman" w:cs="Times New Roman"/>
          <w:sz w:val="24"/>
          <w:szCs w:val="24"/>
        </w:rPr>
        <w:t>có</w:t>
      </w:r>
      <w:r w:rsidRPr="006C3EBA">
        <w:rPr>
          <w:rFonts w:ascii="Times New Roman" w:eastAsia="Times New Roman" w:hAnsi="Times New Roman" w:cs="Times New Roman"/>
          <w:sz w:val="24"/>
          <w:szCs w:val="24"/>
        </w:rPr>
        <w:t xml:space="preserve"> cần cẩu vì hầu hết các bến cảng đều không được trang bị </w:t>
      </w:r>
      <w:r>
        <w:rPr>
          <w:rFonts w:ascii="Times New Roman" w:eastAsia="Times New Roman" w:hAnsi="Times New Roman" w:cs="Times New Roman"/>
          <w:sz w:val="24"/>
          <w:szCs w:val="24"/>
        </w:rPr>
        <w:t xml:space="preserve">cẩu </w:t>
      </w:r>
      <w:r w:rsidRPr="006C3EBA">
        <w:rPr>
          <w:rFonts w:ascii="Times New Roman" w:eastAsia="Times New Roman" w:hAnsi="Times New Roman" w:cs="Times New Roman"/>
          <w:sz w:val="24"/>
          <w:szCs w:val="24"/>
        </w:rPr>
        <w:t xml:space="preserve">để </w:t>
      </w:r>
      <w:r>
        <w:rPr>
          <w:rFonts w:ascii="Times New Roman" w:eastAsia="Times New Roman" w:hAnsi="Times New Roman" w:cs="Times New Roman"/>
          <w:sz w:val="24"/>
          <w:szCs w:val="24"/>
        </w:rPr>
        <w:t xml:space="preserve">bốc </w:t>
      </w:r>
      <w:r w:rsidRPr="006C3EBA">
        <w:rPr>
          <w:rFonts w:ascii="Times New Roman" w:eastAsia="Times New Roman" w:hAnsi="Times New Roman" w:cs="Times New Roman"/>
          <w:sz w:val="24"/>
          <w:szCs w:val="24"/>
        </w:rPr>
        <w:t xml:space="preserve">xếp </w:t>
      </w:r>
      <w:r>
        <w:rPr>
          <w:rFonts w:ascii="Times New Roman" w:eastAsia="Times New Roman" w:hAnsi="Times New Roman" w:cs="Times New Roman"/>
          <w:sz w:val="24"/>
          <w:szCs w:val="24"/>
        </w:rPr>
        <w:t>container. Chúng cũng chạy t</w:t>
      </w:r>
      <w:r w:rsidRPr="006C3EBA">
        <w:rPr>
          <w:rFonts w:ascii="Times New Roman" w:eastAsia="Times New Roman" w:hAnsi="Times New Roman" w:cs="Times New Roman"/>
          <w:sz w:val="24"/>
          <w:szCs w:val="24"/>
        </w:rPr>
        <w:t xml:space="preserve">ương đối chậm, với tốc độ khoảng 18 đến 20 hải lý/giờ và chỉ có thể chở container trên </w:t>
      </w:r>
      <w:r>
        <w:rPr>
          <w:rFonts w:ascii="Times New Roman" w:eastAsia="Times New Roman" w:hAnsi="Times New Roman" w:cs="Times New Roman"/>
          <w:sz w:val="24"/>
          <w:szCs w:val="24"/>
        </w:rPr>
        <w:t xml:space="preserve">các sàn </w:t>
      </w:r>
      <w:r w:rsidRPr="006C3EBA">
        <w:rPr>
          <w:rFonts w:ascii="Times New Roman" w:eastAsia="Times New Roman" w:hAnsi="Times New Roman" w:cs="Times New Roman"/>
          <w:sz w:val="24"/>
          <w:szCs w:val="24"/>
        </w:rPr>
        <w:t xml:space="preserve">boong đã được </w:t>
      </w:r>
      <w:r>
        <w:rPr>
          <w:rFonts w:ascii="Times New Roman" w:eastAsia="Times New Roman" w:hAnsi="Times New Roman" w:cs="Times New Roman"/>
          <w:sz w:val="24"/>
          <w:szCs w:val="24"/>
        </w:rPr>
        <w:t>hoán cải</w:t>
      </w:r>
      <w:r w:rsidRPr="006C3EBA">
        <w:rPr>
          <w:rFonts w:ascii="Times New Roman" w:eastAsia="Times New Roman" w:hAnsi="Times New Roman" w:cs="Times New Roman"/>
          <w:sz w:val="24"/>
          <w:szCs w:val="24"/>
        </w:rPr>
        <w:t xml:space="preserve"> chứ không thể chở </w:t>
      </w:r>
      <w:r>
        <w:rPr>
          <w:rFonts w:ascii="Times New Roman" w:eastAsia="Times New Roman" w:hAnsi="Times New Roman" w:cs="Times New Roman"/>
          <w:sz w:val="24"/>
          <w:szCs w:val="24"/>
        </w:rPr>
        <w:t xml:space="preserve">được ở </w:t>
      </w:r>
      <w:r w:rsidRPr="006C3EBA">
        <w:rPr>
          <w:rFonts w:ascii="Times New Roman" w:eastAsia="Times New Roman" w:hAnsi="Times New Roman" w:cs="Times New Roman"/>
          <w:sz w:val="24"/>
          <w:szCs w:val="24"/>
        </w:rPr>
        <w:t xml:space="preserve">trong </w:t>
      </w:r>
      <w:r>
        <w:rPr>
          <w:rFonts w:ascii="Times New Roman" w:eastAsia="Times New Roman" w:hAnsi="Times New Roman" w:cs="Times New Roman"/>
          <w:sz w:val="24"/>
          <w:szCs w:val="24"/>
        </w:rPr>
        <w:t>hầm hàng</w:t>
      </w:r>
      <w:r w:rsidRPr="006C3EBA">
        <w:rPr>
          <w:rFonts w:ascii="Times New Roman" w:eastAsia="Times New Roman" w:hAnsi="Times New Roman" w:cs="Times New Roman"/>
          <w:sz w:val="24"/>
          <w:szCs w:val="24"/>
        </w:rPr>
        <w:t>.</w:t>
      </w:r>
    </w:p>
    <w:p w:rsidR="006C3EBA" w:rsidRDefault="006C3EBA" w:rsidP="006C3EBA">
      <w:pPr>
        <w:spacing w:before="120" w:after="120" w:line="240" w:lineRule="auto"/>
        <w:jc w:val="both"/>
        <w:rPr>
          <w:rFonts w:ascii="Times New Roman" w:eastAsia="Times New Roman" w:hAnsi="Times New Roman" w:cs="Times New Roman"/>
          <w:sz w:val="24"/>
          <w:szCs w:val="24"/>
        </w:rPr>
      </w:pPr>
      <w:r w:rsidRPr="006C3EBA">
        <w:rPr>
          <w:rFonts w:ascii="Times New Roman" w:eastAsia="Times New Roman" w:hAnsi="Times New Roman" w:cs="Times New Roman"/>
          <w:sz w:val="24"/>
          <w:szCs w:val="24"/>
        </w:rPr>
        <w:t xml:space="preserve">Khi container bắt đầu được </w:t>
      </w:r>
      <w:r>
        <w:rPr>
          <w:rFonts w:ascii="Times New Roman" w:eastAsia="Times New Roman" w:hAnsi="Times New Roman" w:cs="Times New Roman"/>
          <w:sz w:val="24"/>
          <w:szCs w:val="24"/>
        </w:rPr>
        <w:t>sử</w:t>
      </w:r>
      <w:r w:rsidRPr="006C3EBA">
        <w:rPr>
          <w:rFonts w:ascii="Times New Roman" w:eastAsia="Times New Roman" w:hAnsi="Times New Roman" w:cs="Times New Roman"/>
          <w:sz w:val="24"/>
          <w:szCs w:val="24"/>
        </w:rPr>
        <w:t xml:space="preserve"> dụng rộng rãi vào đầu những năm 1970, việc </w:t>
      </w:r>
      <w:r>
        <w:rPr>
          <w:rFonts w:ascii="Times New Roman" w:eastAsia="Times New Roman" w:hAnsi="Times New Roman" w:cs="Times New Roman"/>
          <w:sz w:val="24"/>
          <w:szCs w:val="24"/>
        </w:rPr>
        <w:t>đóng</w:t>
      </w:r>
      <w:r w:rsidRPr="006C3EBA">
        <w:rPr>
          <w:rFonts w:ascii="Times New Roman" w:eastAsia="Times New Roman" w:hAnsi="Times New Roman" w:cs="Times New Roman"/>
          <w:sz w:val="24"/>
          <w:szCs w:val="24"/>
        </w:rPr>
        <w:t xml:space="preserve"> các tàu </w:t>
      </w:r>
      <w:r>
        <w:rPr>
          <w:rFonts w:ascii="Times New Roman" w:eastAsia="Times New Roman" w:hAnsi="Times New Roman" w:cs="Times New Roman"/>
          <w:sz w:val="24"/>
          <w:szCs w:val="24"/>
        </w:rPr>
        <w:t>có đầy đủ các ô chuyên dụng để chứa container</w:t>
      </w:r>
      <w:r w:rsidRPr="006C3EBA">
        <w:rPr>
          <w:rFonts w:ascii="Times New Roman" w:eastAsia="Times New Roman" w:hAnsi="Times New Roman" w:cs="Times New Roman"/>
          <w:sz w:val="24"/>
          <w:szCs w:val="24"/>
        </w:rPr>
        <w:t xml:space="preserve"> đầu tiên (</w:t>
      </w:r>
      <w:r w:rsidRPr="006C3EBA">
        <w:rPr>
          <w:rFonts w:ascii="Merriweather Sans" w:eastAsia="Times New Roman" w:hAnsi="Merriweather Sans" w:cs="Times New Roman"/>
          <w:color w:val="222222"/>
          <w:sz w:val="23"/>
          <w:szCs w:val="23"/>
        </w:rPr>
        <w:t xml:space="preserve">fully cellular containerships </w:t>
      </w:r>
      <w:r>
        <w:rPr>
          <w:rFonts w:ascii="Merriweather Sans" w:eastAsia="Times New Roman" w:hAnsi="Merriweather Sans" w:cs="Times New Roman"/>
          <w:color w:val="222222"/>
          <w:sz w:val="23"/>
          <w:szCs w:val="23"/>
        </w:rPr>
        <w:t xml:space="preserve">– </w:t>
      </w:r>
      <w:r w:rsidRPr="006C3EBA">
        <w:rPr>
          <w:rFonts w:ascii="Times New Roman" w:eastAsia="Times New Roman" w:hAnsi="Times New Roman" w:cs="Times New Roman"/>
          <w:sz w:val="24"/>
          <w:szCs w:val="24"/>
        </w:rPr>
        <w:t>FCC</w:t>
      </w:r>
      <w:r>
        <w:rPr>
          <w:rFonts w:ascii="Times New Roman" w:eastAsia="Times New Roman" w:hAnsi="Times New Roman" w:cs="Times New Roman"/>
          <w:sz w:val="24"/>
          <w:szCs w:val="24"/>
        </w:rPr>
        <w:t>) thế hệ thứ hai</w:t>
      </w:r>
      <w:r w:rsidRPr="006C3E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để chỉ chở</w:t>
      </w:r>
      <w:r w:rsidRPr="006C3EBA">
        <w:rPr>
          <w:rFonts w:ascii="Times New Roman" w:eastAsia="Times New Roman" w:hAnsi="Times New Roman" w:cs="Times New Roman"/>
          <w:sz w:val="24"/>
          <w:szCs w:val="24"/>
        </w:rPr>
        <w:t xml:space="preserve"> container đã bắt đầu. Các tàu container </w:t>
      </w:r>
      <w:r>
        <w:rPr>
          <w:rFonts w:ascii="Times New Roman" w:eastAsia="Times New Roman" w:hAnsi="Times New Roman" w:cs="Times New Roman"/>
          <w:sz w:val="24"/>
          <w:szCs w:val="24"/>
        </w:rPr>
        <w:t xml:space="preserve">chuyên dụng </w:t>
      </w:r>
      <w:r w:rsidRPr="006C3EBA">
        <w:rPr>
          <w:rFonts w:ascii="Times New Roman" w:eastAsia="Times New Roman" w:hAnsi="Times New Roman" w:cs="Times New Roman"/>
          <w:sz w:val="24"/>
          <w:szCs w:val="24"/>
        </w:rPr>
        <w:t>đầu tiên</w:t>
      </w:r>
      <w:r>
        <w:rPr>
          <w:rFonts w:ascii="Times New Roman" w:eastAsia="Times New Roman" w:hAnsi="Times New Roman" w:cs="Times New Roman"/>
          <w:sz w:val="24"/>
          <w:szCs w:val="24"/>
        </w:rPr>
        <w:t xml:space="preserve"> này</w:t>
      </w:r>
      <w:r w:rsidRPr="006C3EBA">
        <w:rPr>
          <w:rFonts w:ascii="Times New Roman" w:eastAsia="Times New Roman" w:hAnsi="Times New Roman" w:cs="Times New Roman"/>
          <w:sz w:val="24"/>
          <w:szCs w:val="24"/>
        </w:rPr>
        <w:t xml:space="preserve">, được gọi là lớp C7, được giới thiệu vào năm 1968. Tất cả các tàu container đều gồm các ô chứa </w:t>
      </w:r>
      <w:r>
        <w:rPr>
          <w:rFonts w:ascii="Times New Roman" w:eastAsia="Times New Roman" w:hAnsi="Times New Roman" w:cs="Times New Roman"/>
          <w:sz w:val="24"/>
          <w:szCs w:val="24"/>
        </w:rPr>
        <w:t xml:space="preserve">các </w:t>
      </w:r>
      <w:r w:rsidRPr="006C3EBA">
        <w:rPr>
          <w:rFonts w:ascii="Times New Roman" w:eastAsia="Times New Roman" w:hAnsi="Times New Roman" w:cs="Times New Roman"/>
          <w:sz w:val="24"/>
          <w:szCs w:val="24"/>
        </w:rPr>
        <w:t xml:space="preserve">container </w:t>
      </w:r>
      <w:r>
        <w:rPr>
          <w:rFonts w:ascii="Times New Roman" w:eastAsia="Times New Roman" w:hAnsi="Times New Roman" w:cs="Times New Roman"/>
          <w:sz w:val="24"/>
          <w:szCs w:val="24"/>
        </w:rPr>
        <w:t xml:space="preserve">được </w:t>
      </w:r>
      <w:r w:rsidRPr="006C3EBA">
        <w:rPr>
          <w:rFonts w:ascii="Times New Roman" w:eastAsia="Times New Roman" w:hAnsi="Times New Roman" w:cs="Times New Roman"/>
          <w:sz w:val="24"/>
          <w:szCs w:val="24"/>
        </w:rPr>
        <w:t xml:space="preserve">xếp thành các chồng có độ cao khác nhau tùy thuộc vào sức chứa của tàu. Tàu container </w:t>
      </w:r>
      <w:r>
        <w:rPr>
          <w:rFonts w:ascii="Times New Roman" w:eastAsia="Times New Roman" w:hAnsi="Times New Roman" w:cs="Times New Roman"/>
          <w:sz w:val="24"/>
          <w:szCs w:val="24"/>
        </w:rPr>
        <w:t>chuyên dụng</w:t>
      </w:r>
      <w:r w:rsidRPr="006C3EBA">
        <w:rPr>
          <w:rFonts w:ascii="Times New Roman" w:eastAsia="Times New Roman" w:hAnsi="Times New Roman" w:cs="Times New Roman"/>
          <w:sz w:val="24"/>
          <w:szCs w:val="24"/>
        </w:rPr>
        <w:t xml:space="preserve"> cũng mang lại lợi thế khi sử dụng </w:t>
      </w:r>
      <w:r>
        <w:rPr>
          <w:rFonts w:ascii="Times New Roman" w:eastAsia="Times New Roman" w:hAnsi="Times New Roman" w:cs="Times New Roman"/>
          <w:sz w:val="24"/>
          <w:szCs w:val="24"/>
        </w:rPr>
        <w:t xml:space="preserve">được </w:t>
      </w:r>
      <w:r w:rsidRPr="006C3EBA">
        <w:rPr>
          <w:rFonts w:ascii="Times New Roman" w:eastAsia="Times New Roman" w:hAnsi="Times New Roman" w:cs="Times New Roman"/>
          <w:sz w:val="24"/>
          <w:szCs w:val="24"/>
        </w:rPr>
        <w:t xml:space="preserve">toàn bộ </w:t>
      </w:r>
      <w:r>
        <w:rPr>
          <w:rFonts w:ascii="Times New Roman" w:eastAsia="Times New Roman" w:hAnsi="Times New Roman" w:cs="Times New Roman"/>
          <w:sz w:val="24"/>
          <w:szCs w:val="24"/>
        </w:rPr>
        <w:t xml:space="preserve">không gian của </w:t>
      </w:r>
      <w:r w:rsidRPr="006C3EBA">
        <w:rPr>
          <w:rFonts w:ascii="Times New Roman" w:eastAsia="Times New Roman" w:hAnsi="Times New Roman" w:cs="Times New Roman"/>
          <w:sz w:val="24"/>
          <w:szCs w:val="24"/>
        </w:rPr>
        <w:t>con tàu đ</w:t>
      </w:r>
      <w:r>
        <w:rPr>
          <w:rFonts w:ascii="Times New Roman" w:eastAsia="Times New Roman" w:hAnsi="Times New Roman" w:cs="Times New Roman"/>
          <w:sz w:val="24"/>
          <w:szCs w:val="24"/>
        </w:rPr>
        <w:t>ể xếp các container, kể cả dưới hầm</w:t>
      </w:r>
      <w:r w:rsidRPr="006C3EBA">
        <w:rPr>
          <w:rFonts w:ascii="Times New Roman" w:eastAsia="Times New Roman" w:hAnsi="Times New Roman" w:cs="Times New Roman"/>
          <w:sz w:val="24"/>
          <w:szCs w:val="24"/>
        </w:rPr>
        <w:t xml:space="preserve">. Thông thường, có thể chở </w:t>
      </w:r>
      <w:r w:rsidR="006A1A1B">
        <w:rPr>
          <w:rFonts w:ascii="Times New Roman" w:eastAsia="Times New Roman" w:hAnsi="Times New Roman" w:cs="Times New Roman"/>
          <w:sz w:val="24"/>
          <w:szCs w:val="24"/>
        </w:rPr>
        <w:t>thê</w:t>
      </w:r>
      <w:r>
        <w:rPr>
          <w:rFonts w:ascii="Times New Roman" w:eastAsia="Times New Roman" w:hAnsi="Times New Roman" w:cs="Times New Roman"/>
          <w:sz w:val="24"/>
          <w:szCs w:val="24"/>
        </w:rPr>
        <w:t>m được</w:t>
      </w:r>
      <w:r w:rsidRPr="006C3EBA">
        <w:rPr>
          <w:rFonts w:ascii="Times New Roman" w:eastAsia="Times New Roman" w:hAnsi="Times New Roman" w:cs="Times New Roman"/>
          <w:sz w:val="24"/>
          <w:szCs w:val="24"/>
        </w:rPr>
        <w:t xml:space="preserve"> hai </w:t>
      </w:r>
      <w:r w:rsidR="006A1A1B">
        <w:rPr>
          <w:rFonts w:ascii="Times New Roman" w:eastAsia="Times New Roman" w:hAnsi="Times New Roman" w:cs="Times New Roman"/>
          <w:sz w:val="24"/>
          <w:szCs w:val="24"/>
        </w:rPr>
        <w:t>hàng</w:t>
      </w:r>
      <w:r>
        <w:rPr>
          <w:rFonts w:ascii="Times New Roman" w:eastAsia="Times New Roman" w:hAnsi="Times New Roman" w:cs="Times New Roman"/>
          <w:sz w:val="24"/>
          <w:szCs w:val="24"/>
        </w:rPr>
        <w:t xml:space="preserve"> </w:t>
      </w:r>
      <w:r w:rsidRPr="006C3EBA">
        <w:rPr>
          <w:rFonts w:ascii="Times New Roman" w:eastAsia="Times New Roman" w:hAnsi="Times New Roman" w:cs="Times New Roman"/>
          <w:sz w:val="24"/>
          <w:szCs w:val="24"/>
        </w:rPr>
        <w:t xml:space="preserve">container </w:t>
      </w:r>
      <w:r w:rsidR="006A1A1B">
        <w:rPr>
          <w:rFonts w:ascii="Times New Roman" w:eastAsia="Times New Roman" w:hAnsi="Times New Roman" w:cs="Times New Roman"/>
          <w:sz w:val="24"/>
          <w:szCs w:val="24"/>
        </w:rPr>
        <w:t>theo</w:t>
      </w:r>
      <w:r w:rsidRPr="006C3EBA">
        <w:rPr>
          <w:rFonts w:ascii="Times New Roman" w:eastAsia="Times New Roman" w:hAnsi="Times New Roman" w:cs="Times New Roman"/>
          <w:sz w:val="24"/>
          <w:szCs w:val="24"/>
        </w:rPr>
        <w:t xml:space="preserve"> chiều rộng </w:t>
      </w:r>
      <w:r w:rsidR="006A1A1B">
        <w:rPr>
          <w:rFonts w:ascii="Times New Roman" w:eastAsia="Times New Roman" w:hAnsi="Times New Roman" w:cs="Times New Roman"/>
          <w:sz w:val="24"/>
          <w:szCs w:val="24"/>
        </w:rPr>
        <w:t>tàu</w:t>
      </w:r>
      <w:r>
        <w:rPr>
          <w:rFonts w:ascii="Times New Roman" w:eastAsia="Times New Roman" w:hAnsi="Times New Roman" w:cs="Times New Roman"/>
          <w:sz w:val="24"/>
          <w:szCs w:val="24"/>
        </w:rPr>
        <w:t xml:space="preserve"> ở </w:t>
      </w:r>
      <w:r w:rsidRPr="006C3EBA">
        <w:rPr>
          <w:rFonts w:ascii="Times New Roman" w:eastAsia="Times New Roman" w:hAnsi="Times New Roman" w:cs="Times New Roman"/>
          <w:sz w:val="24"/>
          <w:szCs w:val="24"/>
        </w:rPr>
        <w:t xml:space="preserve">trên boong. Cần cẩu đã được loại bỏ khỏi thiết kế tàu để có thể chở </w:t>
      </w:r>
      <w:r w:rsidR="006A1A1B">
        <w:rPr>
          <w:rFonts w:ascii="Times New Roman" w:eastAsia="Times New Roman" w:hAnsi="Times New Roman" w:cs="Times New Roman"/>
          <w:sz w:val="24"/>
          <w:szCs w:val="24"/>
        </w:rPr>
        <w:t xml:space="preserve">được </w:t>
      </w:r>
      <w:r w:rsidRPr="006C3EBA">
        <w:rPr>
          <w:rFonts w:ascii="Times New Roman" w:eastAsia="Times New Roman" w:hAnsi="Times New Roman" w:cs="Times New Roman"/>
          <w:sz w:val="24"/>
          <w:szCs w:val="24"/>
        </w:rPr>
        <w:t xml:space="preserve">nhiều container hơn (ngày nay </w:t>
      </w:r>
      <w:r w:rsidR="006A1A1B" w:rsidRPr="006C3EBA">
        <w:rPr>
          <w:rFonts w:ascii="Times New Roman" w:eastAsia="Times New Roman" w:hAnsi="Times New Roman" w:cs="Times New Roman"/>
          <w:sz w:val="24"/>
          <w:szCs w:val="24"/>
        </w:rPr>
        <w:t xml:space="preserve">vẫn còn </w:t>
      </w:r>
      <w:r w:rsidR="006A1A1B">
        <w:rPr>
          <w:rFonts w:ascii="Times New Roman" w:eastAsia="Times New Roman" w:hAnsi="Times New Roman" w:cs="Times New Roman"/>
          <w:sz w:val="24"/>
          <w:szCs w:val="24"/>
        </w:rPr>
        <w:t xml:space="preserve">có </w:t>
      </w:r>
      <w:r w:rsidRPr="006C3EBA">
        <w:rPr>
          <w:rFonts w:ascii="Times New Roman" w:eastAsia="Times New Roman" w:hAnsi="Times New Roman" w:cs="Times New Roman"/>
          <w:sz w:val="24"/>
          <w:szCs w:val="24"/>
        </w:rPr>
        <w:t xml:space="preserve">cần cẩu trên một số tàu container chuyên dụng). Khả năng tiếp nhận </w:t>
      </w:r>
      <w:r w:rsidR="006A1A1B">
        <w:rPr>
          <w:rFonts w:ascii="Times New Roman" w:eastAsia="Times New Roman" w:hAnsi="Times New Roman" w:cs="Times New Roman"/>
          <w:sz w:val="24"/>
          <w:szCs w:val="24"/>
        </w:rPr>
        <w:t xml:space="preserve">các </w:t>
      </w:r>
      <w:r w:rsidR="006A1A1B" w:rsidRPr="006C3EBA">
        <w:rPr>
          <w:rFonts w:ascii="Times New Roman" w:eastAsia="Times New Roman" w:hAnsi="Times New Roman" w:cs="Times New Roman"/>
          <w:sz w:val="24"/>
          <w:szCs w:val="24"/>
        </w:rPr>
        <w:t xml:space="preserve">tàu </w:t>
      </w:r>
      <w:r w:rsidRPr="006C3EBA">
        <w:rPr>
          <w:rFonts w:ascii="Times New Roman" w:eastAsia="Times New Roman" w:hAnsi="Times New Roman" w:cs="Times New Roman"/>
          <w:sz w:val="24"/>
          <w:szCs w:val="24"/>
        </w:rPr>
        <w:t xml:space="preserve">container </w:t>
      </w:r>
      <w:r w:rsidR="006A1A1B">
        <w:rPr>
          <w:rFonts w:ascii="Times New Roman" w:eastAsia="Times New Roman" w:hAnsi="Times New Roman" w:cs="Times New Roman"/>
          <w:sz w:val="24"/>
          <w:szCs w:val="24"/>
        </w:rPr>
        <w:t>chuyên dụng</w:t>
      </w:r>
      <w:r w:rsidRPr="006C3EBA">
        <w:rPr>
          <w:rFonts w:ascii="Times New Roman" w:eastAsia="Times New Roman" w:hAnsi="Times New Roman" w:cs="Times New Roman"/>
          <w:sz w:val="24"/>
          <w:szCs w:val="24"/>
        </w:rPr>
        <w:t xml:space="preserve"> của các cảng không còn là mối quan tâm lớn với việc thiết lập các bến container </w:t>
      </w:r>
      <w:r w:rsidR="006A1A1B">
        <w:rPr>
          <w:rFonts w:ascii="Times New Roman" w:eastAsia="Times New Roman" w:hAnsi="Times New Roman" w:cs="Times New Roman"/>
          <w:sz w:val="24"/>
          <w:szCs w:val="24"/>
        </w:rPr>
        <w:t>riêng</w:t>
      </w:r>
      <w:r w:rsidRPr="006C3EBA">
        <w:rPr>
          <w:rFonts w:ascii="Times New Roman" w:eastAsia="Times New Roman" w:hAnsi="Times New Roman" w:cs="Times New Roman"/>
          <w:sz w:val="24"/>
          <w:szCs w:val="24"/>
        </w:rPr>
        <w:t xml:space="preserve"> trên toàn thế giới. Tàu container </w:t>
      </w:r>
      <w:r w:rsidR="006A1A1B">
        <w:rPr>
          <w:rFonts w:ascii="Times New Roman" w:eastAsia="Times New Roman" w:hAnsi="Times New Roman" w:cs="Times New Roman"/>
          <w:sz w:val="24"/>
          <w:szCs w:val="24"/>
        </w:rPr>
        <w:t>chuyên dụng</w:t>
      </w:r>
      <w:r w:rsidRPr="006C3EBA">
        <w:rPr>
          <w:rFonts w:ascii="Times New Roman" w:eastAsia="Times New Roman" w:hAnsi="Times New Roman" w:cs="Times New Roman"/>
          <w:sz w:val="24"/>
          <w:szCs w:val="24"/>
        </w:rPr>
        <w:t xml:space="preserve"> cũng </w:t>
      </w:r>
      <w:r w:rsidR="006A1A1B">
        <w:rPr>
          <w:rFonts w:ascii="Times New Roman" w:eastAsia="Times New Roman" w:hAnsi="Times New Roman" w:cs="Times New Roman"/>
          <w:sz w:val="24"/>
          <w:szCs w:val="24"/>
        </w:rPr>
        <w:t xml:space="preserve">chạy </w:t>
      </w:r>
      <w:r w:rsidRPr="006C3EBA">
        <w:rPr>
          <w:rFonts w:ascii="Times New Roman" w:eastAsia="Times New Roman" w:hAnsi="Times New Roman" w:cs="Times New Roman"/>
          <w:sz w:val="24"/>
          <w:szCs w:val="24"/>
        </w:rPr>
        <w:t>nhanh hơn nhiều, với tốc độ 20-24 hải lý/giờ, tốc độ này sẽ trở thành tốc độ tham chiếu trong vận chuyển container</w:t>
      </w:r>
      <w:r w:rsidR="006A1A1B">
        <w:rPr>
          <w:rFonts w:ascii="Times New Roman" w:eastAsia="Times New Roman" w:hAnsi="Times New Roman" w:cs="Times New Roman"/>
          <w:sz w:val="24"/>
          <w:szCs w:val="24"/>
        </w:rPr>
        <w:t xml:space="preserve"> bằng đường biển</w:t>
      </w:r>
      <w:r w:rsidRPr="006C3EBA">
        <w:rPr>
          <w:rFonts w:ascii="Times New Roman" w:eastAsia="Times New Roman" w:hAnsi="Times New Roman" w:cs="Times New Roman"/>
          <w:sz w:val="24"/>
          <w:szCs w:val="24"/>
        </w:rPr>
        <w:t>.</w:t>
      </w:r>
    </w:p>
    <w:p w:rsidR="006A1A1B" w:rsidRPr="006C3EBA" w:rsidRDefault="006A1A1B" w:rsidP="006C3EBA">
      <w:pPr>
        <w:spacing w:before="120" w:after="120" w:line="240" w:lineRule="auto"/>
        <w:jc w:val="both"/>
        <w:rPr>
          <w:rFonts w:ascii="Times New Roman" w:eastAsia="Times New Roman" w:hAnsi="Times New Roman" w:cs="Times New Roman"/>
          <w:sz w:val="24"/>
          <w:szCs w:val="24"/>
        </w:rPr>
      </w:pPr>
    </w:p>
    <w:p w:rsidR="006A1A1B" w:rsidRPr="006A1A1B" w:rsidRDefault="00883C06" w:rsidP="006A1A1B">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Lớp</w:t>
      </w:r>
      <w:r w:rsidR="006A1A1B" w:rsidRPr="006A1A1B">
        <w:rPr>
          <w:rFonts w:ascii="Times New Roman" w:eastAsia="Times New Roman" w:hAnsi="Times New Roman" w:cs="Times New Roman"/>
          <w:b/>
          <w:sz w:val="24"/>
          <w:szCs w:val="24"/>
        </w:rPr>
        <w:t xml:space="preserve"> tàu </w:t>
      </w:r>
      <w:r w:rsidR="006A1A1B" w:rsidRPr="006A1A1B">
        <w:rPr>
          <w:rFonts w:ascii="Times New Roman" w:eastAsia="Times New Roman" w:hAnsi="Times New Roman" w:cs="Times New Roman"/>
          <w:b/>
          <w:sz w:val="24"/>
          <w:szCs w:val="24"/>
        </w:rPr>
        <w:t>Panamax</w:t>
      </w:r>
    </w:p>
    <w:p w:rsidR="006A1A1B" w:rsidRPr="006A1A1B" w:rsidRDefault="006A1A1B" w:rsidP="006A1A1B">
      <w:pPr>
        <w:spacing w:before="120" w:after="120" w:line="240" w:lineRule="auto"/>
        <w:jc w:val="both"/>
        <w:rPr>
          <w:rFonts w:ascii="Times New Roman" w:eastAsia="Times New Roman" w:hAnsi="Times New Roman" w:cs="Times New Roman"/>
          <w:sz w:val="24"/>
          <w:szCs w:val="24"/>
        </w:rPr>
      </w:pPr>
      <w:r w:rsidRPr="006A1A1B">
        <w:rPr>
          <w:rFonts w:ascii="Times New Roman" w:eastAsia="Times New Roman" w:hAnsi="Times New Roman" w:cs="Times New Roman"/>
          <w:sz w:val="24"/>
          <w:szCs w:val="24"/>
        </w:rPr>
        <w:t xml:space="preserve">Trong </w:t>
      </w:r>
      <w:r>
        <w:rPr>
          <w:rFonts w:ascii="Times New Roman" w:eastAsia="Times New Roman" w:hAnsi="Times New Roman" w:cs="Times New Roman"/>
          <w:sz w:val="24"/>
          <w:szCs w:val="24"/>
        </w:rPr>
        <w:t xml:space="preserve">giai đoạn của </w:t>
      </w:r>
      <w:r w:rsidRPr="006A1A1B">
        <w:rPr>
          <w:rFonts w:ascii="Times New Roman" w:eastAsia="Times New Roman" w:hAnsi="Times New Roman" w:cs="Times New Roman"/>
          <w:sz w:val="24"/>
          <w:szCs w:val="24"/>
        </w:rPr>
        <w:t xml:space="preserve">những năm 1980, lợi thế </w:t>
      </w:r>
      <w:r>
        <w:rPr>
          <w:rFonts w:ascii="Times New Roman" w:eastAsia="Times New Roman" w:hAnsi="Times New Roman" w:cs="Times New Roman"/>
          <w:sz w:val="24"/>
          <w:szCs w:val="24"/>
        </w:rPr>
        <w:t>kinh tế</w:t>
      </w:r>
      <w:r w:rsidRPr="006A1A1B">
        <w:rPr>
          <w:rFonts w:ascii="Times New Roman" w:eastAsia="Times New Roman" w:hAnsi="Times New Roman" w:cs="Times New Roman"/>
          <w:sz w:val="24"/>
          <w:szCs w:val="24"/>
        </w:rPr>
        <w:t xml:space="preserve"> đã nhanh chóng thúc đẩy việc đóng các tàu container lớn hơn. Số lượng container được </w:t>
      </w:r>
      <w:r>
        <w:rPr>
          <w:rFonts w:ascii="Times New Roman" w:eastAsia="Times New Roman" w:hAnsi="Times New Roman" w:cs="Times New Roman"/>
          <w:sz w:val="24"/>
          <w:szCs w:val="24"/>
        </w:rPr>
        <w:t>chở</w:t>
      </w:r>
      <w:r w:rsidRPr="006A1A1B">
        <w:rPr>
          <w:rFonts w:ascii="Times New Roman" w:eastAsia="Times New Roman" w:hAnsi="Times New Roman" w:cs="Times New Roman"/>
          <w:sz w:val="24"/>
          <w:szCs w:val="24"/>
        </w:rPr>
        <w:t xml:space="preserve"> càng lớn thì chi phí trên mỗi TEU càng thấp. Quá trình này đã trở thành một vòng tuần hoàn, tạo ra </w:t>
      </w:r>
      <w:r>
        <w:rPr>
          <w:rFonts w:ascii="Times New Roman" w:eastAsia="Times New Roman" w:hAnsi="Times New Roman" w:cs="Times New Roman"/>
          <w:sz w:val="24"/>
          <w:szCs w:val="24"/>
        </w:rPr>
        <w:t>những tàu chở số</w:t>
      </w:r>
      <w:r w:rsidRPr="006A1A1B">
        <w:rPr>
          <w:rFonts w:ascii="Times New Roman" w:eastAsia="Times New Roman" w:hAnsi="Times New Roman" w:cs="Times New Roman"/>
          <w:sz w:val="24"/>
          <w:szCs w:val="24"/>
        </w:rPr>
        <w:t xml:space="preserve"> lượng </w:t>
      </w:r>
      <w:r>
        <w:rPr>
          <w:rFonts w:ascii="Times New Roman" w:eastAsia="Times New Roman" w:hAnsi="Times New Roman" w:cs="Times New Roman"/>
          <w:sz w:val="24"/>
          <w:szCs w:val="24"/>
        </w:rPr>
        <w:t xml:space="preserve">container </w:t>
      </w:r>
      <w:r w:rsidRPr="006A1A1B">
        <w:rPr>
          <w:rFonts w:ascii="Times New Roman" w:eastAsia="Times New Roman" w:hAnsi="Times New Roman" w:cs="Times New Roman"/>
          <w:sz w:val="24"/>
          <w:szCs w:val="24"/>
        </w:rPr>
        <w:t xml:space="preserve">lớn hơn </w:t>
      </w:r>
      <w:r>
        <w:rPr>
          <w:rFonts w:ascii="Times New Roman" w:eastAsia="Times New Roman" w:hAnsi="Times New Roman" w:cs="Times New Roman"/>
          <w:sz w:val="24"/>
          <w:szCs w:val="24"/>
        </w:rPr>
        <w:t>và có</w:t>
      </w:r>
      <w:r w:rsidRPr="006A1A1B">
        <w:rPr>
          <w:rFonts w:ascii="Times New Roman" w:eastAsia="Times New Roman" w:hAnsi="Times New Roman" w:cs="Times New Roman"/>
          <w:sz w:val="24"/>
          <w:szCs w:val="24"/>
        </w:rPr>
        <w:t xml:space="preserve"> chi phí thấp hơn, </w:t>
      </w:r>
      <w:r>
        <w:rPr>
          <w:rFonts w:ascii="Times New Roman" w:eastAsia="Times New Roman" w:hAnsi="Times New Roman" w:cs="Times New Roman"/>
          <w:sz w:val="24"/>
          <w:szCs w:val="24"/>
        </w:rPr>
        <w:t xml:space="preserve">việc này đã </w:t>
      </w:r>
      <w:r w:rsidRPr="006A1A1B">
        <w:rPr>
          <w:rFonts w:ascii="Times New Roman" w:eastAsia="Times New Roman" w:hAnsi="Times New Roman" w:cs="Times New Roman"/>
          <w:sz w:val="24"/>
          <w:szCs w:val="24"/>
        </w:rPr>
        <w:t>giúp ích đáng kể cho việc phổ biến container và việc sử dụng nó trong thương mại quốc tế. Giới hạn</w:t>
      </w:r>
      <w:r>
        <w:rPr>
          <w:rFonts w:ascii="Times New Roman" w:eastAsia="Times New Roman" w:hAnsi="Times New Roman" w:cs="Times New Roman"/>
          <w:sz w:val="24"/>
          <w:szCs w:val="24"/>
        </w:rPr>
        <w:t xml:space="preserve"> theo</w:t>
      </w:r>
      <w:r w:rsidRPr="006A1A1B">
        <w:rPr>
          <w:rFonts w:ascii="Times New Roman" w:eastAsia="Times New Roman" w:hAnsi="Times New Roman" w:cs="Times New Roman"/>
          <w:sz w:val="24"/>
          <w:szCs w:val="24"/>
        </w:rPr>
        <w:t xml:space="preserve"> kích thước của Kênh đào Panama, sau này được gọi là </w:t>
      </w:r>
      <w:r w:rsidRPr="006A1A1B">
        <w:rPr>
          <w:rFonts w:ascii="Times New Roman" w:eastAsia="Times New Roman" w:hAnsi="Times New Roman" w:cs="Times New Roman"/>
          <w:b/>
          <w:sz w:val="24"/>
          <w:szCs w:val="24"/>
        </w:rPr>
        <w:t>tiêu chuẩn Panamax</w:t>
      </w:r>
      <w:r w:rsidRPr="006A1A1B">
        <w:rPr>
          <w:rFonts w:ascii="Times New Roman" w:eastAsia="Times New Roman" w:hAnsi="Times New Roman" w:cs="Times New Roman"/>
          <w:sz w:val="24"/>
          <w:szCs w:val="24"/>
        </w:rPr>
        <w:t xml:space="preserve">, đã đạt được vào năm 1985 với </w:t>
      </w:r>
      <w:r>
        <w:rPr>
          <w:rFonts w:ascii="Times New Roman" w:eastAsia="Times New Roman" w:hAnsi="Times New Roman" w:cs="Times New Roman"/>
          <w:sz w:val="24"/>
          <w:szCs w:val="24"/>
        </w:rPr>
        <w:t xml:space="preserve">các tàu có </w:t>
      </w:r>
      <w:r w:rsidRPr="006A1A1B">
        <w:rPr>
          <w:rFonts w:ascii="Times New Roman" w:eastAsia="Times New Roman" w:hAnsi="Times New Roman" w:cs="Times New Roman"/>
          <w:sz w:val="24"/>
          <w:szCs w:val="24"/>
        </w:rPr>
        <w:t>sức chứa khoảng 4.000 TEU.</w:t>
      </w:r>
    </w:p>
    <w:p w:rsidR="006A1A1B" w:rsidRPr="006A1A1B" w:rsidRDefault="006A1A1B" w:rsidP="006A1A1B">
      <w:pPr>
        <w:spacing w:before="120" w:after="120" w:line="240" w:lineRule="auto"/>
        <w:jc w:val="both"/>
        <w:rPr>
          <w:rFonts w:ascii="Times New Roman" w:eastAsia="Times New Roman" w:hAnsi="Times New Roman" w:cs="Times New Roman"/>
          <w:sz w:val="24"/>
          <w:szCs w:val="24"/>
        </w:rPr>
      </w:pPr>
      <w:r w:rsidRPr="006A1A1B">
        <w:rPr>
          <w:rFonts w:ascii="Times New Roman" w:eastAsia="Times New Roman" w:hAnsi="Times New Roman" w:cs="Times New Roman"/>
          <w:sz w:val="24"/>
          <w:szCs w:val="24"/>
        </w:rPr>
        <w:t xml:space="preserve">Sau khi đạt được giới hạn này, một thập kỷ trôi qua trước khi thế hệ tàu container </w:t>
      </w:r>
      <w:r w:rsidR="00883C06" w:rsidRPr="006A1A1B">
        <w:rPr>
          <w:rFonts w:ascii="Times New Roman" w:eastAsia="Times New Roman" w:hAnsi="Times New Roman" w:cs="Times New Roman"/>
          <w:sz w:val="24"/>
          <w:szCs w:val="24"/>
        </w:rPr>
        <w:t xml:space="preserve">mới </w:t>
      </w:r>
      <w:r w:rsidRPr="006A1A1B">
        <w:rPr>
          <w:rFonts w:ascii="Times New Roman" w:eastAsia="Times New Roman" w:hAnsi="Times New Roman" w:cs="Times New Roman"/>
          <w:sz w:val="24"/>
          <w:szCs w:val="24"/>
        </w:rPr>
        <w:t xml:space="preserve">lớn hơn được thiết kế. Đồng thời, các thiết kế tàu container Panamax đang phát triển để tận dụng tối đa hạn chế của kênh về chiều rộng. Những con tàu này được gọi là Panamax Max. Kích thước ban đầu của Kênh đào Panama do Công binh Quân đội </w:t>
      </w:r>
      <w:r w:rsidR="00883C06">
        <w:rPr>
          <w:rFonts w:ascii="Times New Roman" w:eastAsia="Times New Roman" w:hAnsi="Times New Roman" w:cs="Times New Roman"/>
          <w:sz w:val="24"/>
          <w:szCs w:val="24"/>
        </w:rPr>
        <w:t>Mỹ</w:t>
      </w:r>
      <w:r w:rsidRPr="006A1A1B">
        <w:rPr>
          <w:rFonts w:ascii="Times New Roman" w:eastAsia="Times New Roman" w:hAnsi="Times New Roman" w:cs="Times New Roman"/>
          <w:sz w:val="24"/>
          <w:szCs w:val="24"/>
        </w:rPr>
        <w:t xml:space="preserve"> xây dựng tương tự như kích thước của các âu thuyền Đường thủy nội địa </w:t>
      </w:r>
      <w:r w:rsidR="00883C06">
        <w:rPr>
          <w:rFonts w:ascii="Times New Roman" w:eastAsia="Times New Roman" w:hAnsi="Times New Roman" w:cs="Times New Roman"/>
          <w:sz w:val="24"/>
          <w:szCs w:val="24"/>
        </w:rPr>
        <w:t>của Mỹ</w:t>
      </w:r>
      <w:r w:rsidRPr="006A1A1B">
        <w:rPr>
          <w:rFonts w:ascii="Times New Roman" w:eastAsia="Times New Roman" w:hAnsi="Times New Roman" w:cs="Times New Roman"/>
          <w:sz w:val="24"/>
          <w:szCs w:val="24"/>
        </w:rPr>
        <w:t>, dẫn đến thiết kế hẹp và dài.</w:t>
      </w:r>
      <w:r w:rsidR="00883C06">
        <w:rPr>
          <w:rFonts w:ascii="Times New Roman" w:eastAsia="Times New Roman" w:hAnsi="Times New Roman" w:cs="Times New Roman"/>
          <w:sz w:val="24"/>
          <w:szCs w:val="24"/>
        </w:rPr>
        <w:t xml:space="preserve"> </w:t>
      </w:r>
    </w:p>
    <w:p w:rsidR="006A1A1B" w:rsidRPr="00883C06" w:rsidRDefault="00883C06" w:rsidP="006A1A1B">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Lớp</w:t>
      </w:r>
      <w:r w:rsidRPr="00883C06">
        <w:rPr>
          <w:rFonts w:ascii="Times New Roman" w:eastAsia="Times New Roman" w:hAnsi="Times New Roman" w:cs="Times New Roman"/>
          <w:b/>
          <w:sz w:val="24"/>
          <w:szCs w:val="24"/>
        </w:rPr>
        <w:t xml:space="preserve"> tàu </w:t>
      </w:r>
      <w:r>
        <w:rPr>
          <w:rFonts w:ascii="Times New Roman" w:eastAsia="Times New Roman" w:hAnsi="Times New Roman" w:cs="Times New Roman"/>
          <w:b/>
          <w:sz w:val="24"/>
          <w:szCs w:val="24"/>
        </w:rPr>
        <w:t>Post</w:t>
      </w:r>
      <w:r w:rsidR="006A1A1B" w:rsidRPr="00883C06">
        <w:rPr>
          <w:rFonts w:ascii="Times New Roman" w:eastAsia="Times New Roman" w:hAnsi="Times New Roman" w:cs="Times New Roman"/>
          <w:b/>
          <w:sz w:val="24"/>
          <w:szCs w:val="24"/>
        </w:rPr>
        <w:t xml:space="preserve"> Panamax I và II</w:t>
      </w:r>
    </w:p>
    <w:p w:rsidR="006A1A1B" w:rsidRPr="006A1A1B" w:rsidRDefault="006A1A1B" w:rsidP="006A1A1B">
      <w:pPr>
        <w:spacing w:before="120" w:after="120" w:line="240" w:lineRule="auto"/>
        <w:jc w:val="both"/>
        <w:rPr>
          <w:rFonts w:ascii="Times New Roman" w:eastAsia="Times New Roman" w:hAnsi="Times New Roman" w:cs="Times New Roman"/>
          <w:sz w:val="24"/>
          <w:szCs w:val="24"/>
        </w:rPr>
      </w:pPr>
      <w:r w:rsidRPr="006A1A1B">
        <w:rPr>
          <w:rFonts w:ascii="Times New Roman" w:eastAsia="Times New Roman" w:hAnsi="Times New Roman" w:cs="Times New Roman"/>
          <w:sz w:val="24"/>
          <w:szCs w:val="24"/>
        </w:rPr>
        <w:t xml:space="preserve">Việc vượt </w:t>
      </w:r>
      <w:r w:rsidR="00883C06">
        <w:rPr>
          <w:rFonts w:ascii="Times New Roman" w:eastAsia="Times New Roman" w:hAnsi="Times New Roman" w:cs="Times New Roman"/>
          <w:sz w:val="24"/>
          <w:szCs w:val="24"/>
        </w:rPr>
        <w:t>quá kích thước của dòng tàu</w:t>
      </w:r>
      <w:r w:rsidRPr="006A1A1B">
        <w:rPr>
          <w:rFonts w:ascii="Times New Roman" w:eastAsia="Times New Roman" w:hAnsi="Times New Roman" w:cs="Times New Roman"/>
          <w:sz w:val="24"/>
          <w:szCs w:val="24"/>
        </w:rPr>
        <w:t xml:space="preserve"> Panamax được coi là </w:t>
      </w:r>
      <w:r w:rsidR="00883C06">
        <w:rPr>
          <w:rFonts w:ascii="Times New Roman" w:eastAsia="Times New Roman" w:hAnsi="Times New Roman" w:cs="Times New Roman"/>
          <w:sz w:val="24"/>
          <w:szCs w:val="24"/>
        </w:rPr>
        <w:t xml:space="preserve">một </w:t>
      </w:r>
      <w:r w:rsidRPr="006A1A1B">
        <w:rPr>
          <w:rFonts w:ascii="Times New Roman" w:eastAsia="Times New Roman" w:hAnsi="Times New Roman" w:cs="Times New Roman"/>
          <w:sz w:val="24"/>
          <w:szCs w:val="24"/>
        </w:rPr>
        <w:t xml:space="preserve">rủi ro về mặt cấu hình </w:t>
      </w:r>
      <w:r w:rsidR="00883C06">
        <w:rPr>
          <w:rFonts w:ascii="Times New Roman" w:eastAsia="Times New Roman" w:hAnsi="Times New Roman" w:cs="Times New Roman"/>
          <w:sz w:val="24"/>
          <w:szCs w:val="24"/>
        </w:rPr>
        <w:t xml:space="preserve">của </w:t>
      </w:r>
      <w:r w:rsidRPr="006A1A1B">
        <w:rPr>
          <w:rFonts w:ascii="Times New Roman" w:eastAsia="Times New Roman" w:hAnsi="Times New Roman" w:cs="Times New Roman"/>
          <w:sz w:val="24"/>
          <w:szCs w:val="24"/>
        </w:rPr>
        <w:t>mạng lưới vận tải</w:t>
      </w:r>
      <w:r w:rsidR="00883C06">
        <w:rPr>
          <w:rFonts w:ascii="Times New Roman" w:eastAsia="Times New Roman" w:hAnsi="Times New Roman" w:cs="Times New Roman"/>
          <w:sz w:val="24"/>
          <w:szCs w:val="24"/>
        </w:rPr>
        <w:t xml:space="preserve"> biển và đòi hỏi phải có </w:t>
      </w:r>
      <w:r w:rsidRPr="006A1A1B">
        <w:rPr>
          <w:rFonts w:ascii="Times New Roman" w:eastAsia="Times New Roman" w:hAnsi="Times New Roman" w:cs="Times New Roman"/>
          <w:sz w:val="24"/>
          <w:szCs w:val="24"/>
        </w:rPr>
        <w:t xml:space="preserve">cơ sở hạ tầng </w:t>
      </w:r>
      <w:r w:rsidR="00883C06">
        <w:rPr>
          <w:rFonts w:ascii="Times New Roman" w:eastAsia="Times New Roman" w:hAnsi="Times New Roman" w:cs="Times New Roman"/>
          <w:sz w:val="24"/>
          <w:szCs w:val="24"/>
        </w:rPr>
        <w:t xml:space="preserve">bổ sung </w:t>
      </w:r>
      <w:r w:rsidRPr="006A1A1B">
        <w:rPr>
          <w:rFonts w:ascii="Times New Roman" w:eastAsia="Times New Roman" w:hAnsi="Times New Roman" w:cs="Times New Roman"/>
          <w:sz w:val="24"/>
          <w:szCs w:val="24"/>
        </w:rPr>
        <w:t xml:space="preserve">và </w:t>
      </w:r>
      <w:r w:rsidR="00883C06">
        <w:rPr>
          <w:rFonts w:ascii="Times New Roman" w:eastAsia="Times New Roman" w:hAnsi="Times New Roman" w:cs="Times New Roman"/>
          <w:sz w:val="24"/>
          <w:szCs w:val="24"/>
        </w:rPr>
        <w:t xml:space="preserve">khắc phục được </w:t>
      </w:r>
      <w:r w:rsidRPr="006A1A1B">
        <w:rPr>
          <w:rFonts w:ascii="Times New Roman" w:eastAsia="Times New Roman" w:hAnsi="Times New Roman" w:cs="Times New Roman"/>
          <w:sz w:val="24"/>
          <w:szCs w:val="24"/>
        </w:rPr>
        <w:t xml:space="preserve">các hạn chế về mớn nước tại các cảng. Lớp tàu container APL C10, sức </w:t>
      </w:r>
      <w:r w:rsidR="00883C06">
        <w:rPr>
          <w:rFonts w:ascii="Times New Roman" w:eastAsia="Times New Roman" w:hAnsi="Times New Roman" w:cs="Times New Roman"/>
          <w:sz w:val="24"/>
          <w:szCs w:val="24"/>
        </w:rPr>
        <w:t>chở</w:t>
      </w:r>
      <w:r w:rsidRPr="006A1A1B">
        <w:rPr>
          <w:rFonts w:ascii="Times New Roman" w:eastAsia="Times New Roman" w:hAnsi="Times New Roman" w:cs="Times New Roman"/>
          <w:sz w:val="24"/>
          <w:szCs w:val="24"/>
        </w:rPr>
        <w:t xml:space="preserve"> 4.500 TEU, được đưa vào sử dụng năm 1988 và là lớp tàu container đầu tiên vượt quá giới hạn chiều rộng 32,2 m của Kênh đào Panama. Đến năm 1996, các tàu container hậu Panamax chính thức được đưa vào sử dụng với sức </w:t>
      </w:r>
      <w:r w:rsidR="00883C06">
        <w:rPr>
          <w:rFonts w:ascii="Times New Roman" w:eastAsia="Times New Roman" w:hAnsi="Times New Roman" w:cs="Times New Roman"/>
          <w:sz w:val="24"/>
          <w:szCs w:val="24"/>
        </w:rPr>
        <w:t>chở</w:t>
      </w:r>
      <w:r w:rsidRPr="006A1A1B">
        <w:rPr>
          <w:rFonts w:ascii="Times New Roman" w:eastAsia="Times New Roman" w:hAnsi="Times New Roman" w:cs="Times New Roman"/>
          <w:sz w:val="24"/>
          <w:szCs w:val="24"/>
        </w:rPr>
        <w:t xml:space="preserve"> đạt 6.600 TEU. Các lớp tàu hậu Panamax đầu tiên không dài hơn nhiều so với lớp </w:t>
      </w:r>
      <w:r w:rsidR="00883C06">
        <w:rPr>
          <w:rFonts w:ascii="Times New Roman" w:eastAsia="Times New Roman" w:hAnsi="Times New Roman" w:cs="Times New Roman"/>
          <w:sz w:val="24"/>
          <w:szCs w:val="24"/>
        </w:rPr>
        <w:t xml:space="preserve">tàu </w:t>
      </w:r>
      <w:r w:rsidRPr="006A1A1B">
        <w:rPr>
          <w:rFonts w:ascii="Times New Roman" w:eastAsia="Times New Roman" w:hAnsi="Times New Roman" w:cs="Times New Roman"/>
          <w:sz w:val="24"/>
          <w:szCs w:val="24"/>
        </w:rPr>
        <w:t xml:space="preserve">Panamax nhưng rộng hơn, khiến chúng hoạt động hiệu quả hơn. Một con tàu </w:t>
      </w:r>
      <w:r w:rsidR="00883C06">
        <w:rPr>
          <w:rFonts w:ascii="Times New Roman" w:eastAsia="Times New Roman" w:hAnsi="Times New Roman" w:cs="Times New Roman"/>
          <w:sz w:val="24"/>
          <w:szCs w:val="24"/>
        </w:rPr>
        <w:t>lớn hơn</w:t>
      </w:r>
      <w:r w:rsidRPr="006A1A1B">
        <w:rPr>
          <w:rFonts w:ascii="Times New Roman" w:eastAsia="Times New Roman" w:hAnsi="Times New Roman" w:cs="Times New Roman"/>
          <w:sz w:val="24"/>
          <w:szCs w:val="24"/>
        </w:rPr>
        <w:t xml:space="preserve"> cỡ Panamax cần một lượng hàng hóa đáng kể để </w:t>
      </w:r>
      <w:r w:rsidR="00883C06">
        <w:rPr>
          <w:rFonts w:ascii="Times New Roman" w:eastAsia="Times New Roman" w:hAnsi="Times New Roman" w:cs="Times New Roman"/>
          <w:sz w:val="24"/>
          <w:szCs w:val="24"/>
        </w:rPr>
        <w:t xml:space="preserve">chúng được </w:t>
      </w:r>
      <w:r w:rsidRPr="006A1A1B">
        <w:rPr>
          <w:rFonts w:ascii="Times New Roman" w:eastAsia="Times New Roman" w:hAnsi="Times New Roman" w:cs="Times New Roman"/>
          <w:sz w:val="24"/>
          <w:szCs w:val="24"/>
        </w:rPr>
        <w:t>sử dụng có lãi trong suốt tuyến dịch vụ. Vào cuối những năm 1990, sự tăng trưởng nhanh chóng của thương mại toàn cầu đã khiến loại tàu này trở thành một đề xuất có thể bán được trên thị trường.</w:t>
      </w:r>
    </w:p>
    <w:p w:rsidR="006A1A1B" w:rsidRDefault="00883C06" w:rsidP="006A1A1B">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Sau k</w:t>
      </w:r>
      <w:r w:rsidR="006A1A1B" w:rsidRPr="006A1A1B">
        <w:rPr>
          <w:rFonts w:ascii="Times New Roman" w:eastAsia="Times New Roman" w:hAnsi="Times New Roman" w:cs="Times New Roman"/>
          <w:sz w:val="24"/>
          <w:szCs w:val="24"/>
        </w:rPr>
        <w:t xml:space="preserve">hi ngưỡng Panamax bị </w:t>
      </w:r>
      <w:r>
        <w:rPr>
          <w:rFonts w:ascii="Times New Roman" w:eastAsia="Times New Roman" w:hAnsi="Times New Roman" w:cs="Times New Roman"/>
          <w:sz w:val="24"/>
          <w:szCs w:val="24"/>
        </w:rPr>
        <w:t>vượt qua</w:t>
      </w:r>
      <w:r w:rsidR="006A1A1B" w:rsidRPr="006A1A1B">
        <w:rPr>
          <w:rFonts w:ascii="Times New Roman" w:eastAsia="Times New Roman" w:hAnsi="Times New Roman" w:cs="Times New Roman"/>
          <w:sz w:val="24"/>
          <w:szCs w:val="24"/>
        </w:rPr>
        <w:t xml:space="preserve">, kích thước tàu nhanh chóng tăng lên, với sức </w:t>
      </w:r>
      <w:r>
        <w:rPr>
          <w:rFonts w:ascii="Times New Roman" w:eastAsia="Times New Roman" w:hAnsi="Times New Roman" w:cs="Times New Roman"/>
          <w:sz w:val="24"/>
          <w:szCs w:val="24"/>
        </w:rPr>
        <w:t>chở</w:t>
      </w:r>
      <w:r w:rsidR="006A1A1B" w:rsidRPr="006A1A1B">
        <w:rPr>
          <w:rFonts w:ascii="Times New Roman" w:eastAsia="Times New Roman" w:hAnsi="Times New Roman" w:cs="Times New Roman"/>
          <w:sz w:val="24"/>
          <w:szCs w:val="24"/>
        </w:rPr>
        <w:t xml:space="preserve"> đạt 8.000 TEU (Hậu Panamax II; “Lớp Sovereign”). Các tàu container </w:t>
      </w:r>
      <w:r>
        <w:rPr>
          <w:rFonts w:ascii="Times New Roman" w:eastAsia="Times New Roman" w:hAnsi="Times New Roman" w:cs="Times New Roman"/>
          <w:sz w:val="24"/>
          <w:szCs w:val="24"/>
        </w:rPr>
        <w:t>lớp</w:t>
      </w:r>
      <w:r w:rsidR="006A1A1B" w:rsidRPr="006A1A1B">
        <w:rPr>
          <w:rFonts w:ascii="Times New Roman" w:eastAsia="Times New Roman" w:hAnsi="Times New Roman" w:cs="Times New Roman"/>
          <w:sz w:val="24"/>
          <w:szCs w:val="24"/>
        </w:rPr>
        <w:t xml:space="preserve"> hậu Panamax đã gây ra thách thức về cơ sở hạ tầng cho nhiều cảng vì chúng </w:t>
      </w:r>
      <w:r>
        <w:rPr>
          <w:rFonts w:ascii="Times New Roman" w:eastAsia="Times New Roman" w:hAnsi="Times New Roman" w:cs="Times New Roman"/>
          <w:sz w:val="24"/>
          <w:szCs w:val="24"/>
        </w:rPr>
        <w:t>đòi hỏi</w:t>
      </w:r>
      <w:r w:rsidR="006A1A1B" w:rsidRPr="006A1A1B">
        <w:rPr>
          <w:rFonts w:ascii="Times New Roman" w:eastAsia="Times New Roman" w:hAnsi="Times New Roman" w:cs="Times New Roman"/>
          <w:sz w:val="24"/>
          <w:szCs w:val="24"/>
        </w:rPr>
        <w:t xml:space="preserve"> </w:t>
      </w:r>
      <w:r w:rsidR="00267BAE">
        <w:rPr>
          <w:rFonts w:ascii="Times New Roman" w:eastAsia="Times New Roman" w:hAnsi="Times New Roman" w:cs="Times New Roman"/>
          <w:sz w:val="24"/>
          <w:szCs w:val="24"/>
        </w:rPr>
        <w:t>độ</w:t>
      </w:r>
      <w:r w:rsidR="006A1A1B" w:rsidRPr="006A1A1B">
        <w:rPr>
          <w:rFonts w:ascii="Times New Roman" w:eastAsia="Times New Roman" w:hAnsi="Times New Roman" w:cs="Times New Roman"/>
          <w:sz w:val="24"/>
          <w:szCs w:val="24"/>
        </w:rPr>
        <w:t xml:space="preserve"> sâu </w:t>
      </w:r>
      <w:r w:rsidR="00267BAE">
        <w:rPr>
          <w:rFonts w:ascii="Times New Roman" w:eastAsia="Times New Roman" w:hAnsi="Times New Roman" w:cs="Times New Roman"/>
          <w:sz w:val="24"/>
          <w:szCs w:val="24"/>
        </w:rPr>
        <w:t xml:space="preserve">lớn </w:t>
      </w:r>
      <w:r w:rsidR="006A1A1B" w:rsidRPr="006A1A1B">
        <w:rPr>
          <w:rFonts w:ascii="Times New Roman" w:eastAsia="Times New Roman" w:hAnsi="Times New Roman" w:cs="Times New Roman"/>
          <w:sz w:val="24"/>
          <w:szCs w:val="24"/>
        </w:rPr>
        <w:t xml:space="preserve">hơn (ít nhất 43 feet) và những </w:t>
      </w:r>
      <w:r w:rsidR="00267BAE">
        <w:rPr>
          <w:rFonts w:ascii="Times New Roman" w:eastAsia="Times New Roman" w:hAnsi="Times New Roman" w:cs="Times New Roman"/>
          <w:sz w:val="24"/>
          <w:szCs w:val="24"/>
        </w:rPr>
        <w:t>cần cẩu</w:t>
      </w:r>
      <w:r w:rsidR="006A1A1B" w:rsidRPr="006A1A1B">
        <w:rPr>
          <w:rFonts w:ascii="Times New Roman" w:eastAsia="Times New Roman" w:hAnsi="Times New Roman" w:cs="Times New Roman"/>
          <w:sz w:val="24"/>
          <w:szCs w:val="24"/>
        </w:rPr>
        <w:t xml:space="preserve"> (</w:t>
      </w:r>
      <w:r w:rsidR="00267BAE">
        <w:rPr>
          <w:rFonts w:ascii="Times New Roman" w:eastAsia="Times New Roman" w:hAnsi="Times New Roman" w:cs="Times New Roman"/>
          <w:sz w:val="24"/>
          <w:szCs w:val="24"/>
        </w:rPr>
        <w:t>để</w:t>
      </w:r>
      <w:r w:rsidR="006A1A1B" w:rsidRPr="006A1A1B">
        <w:rPr>
          <w:rFonts w:ascii="Times New Roman" w:eastAsia="Times New Roman" w:hAnsi="Times New Roman" w:cs="Times New Roman"/>
          <w:sz w:val="24"/>
          <w:szCs w:val="24"/>
        </w:rPr>
        <w:t xml:space="preserve"> cẩu </w:t>
      </w:r>
      <w:r w:rsidR="00267BAE">
        <w:rPr>
          <w:rFonts w:ascii="Times New Roman" w:eastAsia="Times New Roman" w:hAnsi="Times New Roman" w:cs="Times New Roman"/>
          <w:sz w:val="24"/>
          <w:szCs w:val="24"/>
        </w:rPr>
        <w:t xml:space="preserve">hang giữa </w:t>
      </w:r>
      <w:r w:rsidR="006A1A1B" w:rsidRPr="006A1A1B">
        <w:rPr>
          <w:rFonts w:ascii="Times New Roman" w:eastAsia="Times New Roman" w:hAnsi="Times New Roman" w:cs="Times New Roman"/>
          <w:sz w:val="24"/>
          <w:szCs w:val="24"/>
        </w:rPr>
        <w:t xml:space="preserve">tàu </w:t>
      </w:r>
      <w:r w:rsidR="00267BAE">
        <w:rPr>
          <w:rFonts w:ascii="Times New Roman" w:eastAsia="Times New Roman" w:hAnsi="Times New Roman" w:cs="Times New Roman"/>
          <w:sz w:val="24"/>
          <w:szCs w:val="24"/>
        </w:rPr>
        <w:t>và</w:t>
      </w:r>
      <w:r w:rsidR="006A1A1B" w:rsidRPr="006A1A1B">
        <w:rPr>
          <w:rFonts w:ascii="Times New Roman" w:eastAsia="Times New Roman" w:hAnsi="Times New Roman" w:cs="Times New Roman"/>
          <w:sz w:val="24"/>
          <w:szCs w:val="24"/>
        </w:rPr>
        <w:t xml:space="preserve"> bờ) hiệu quả cao nhưng tốn kém</w:t>
      </w:r>
      <w:r w:rsidR="00267BAE">
        <w:rPr>
          <w:rFonts w:ascii="Times New Roman" w:eastAsia="Times New Roman" w:hAnsi="Times New Roman" w:cs="Times New Roman"/>
          <w:sz w:val="24"/>
          <w:szCs w:val="24"/>
        </w:rPr>
        <w:t>,</w:t>
      </w:r>
      <w:r w:rsidR="006A1A1B" w:rsidRPr="006A1A1B">
        <w:rPr>
          <w:rFonts w:ascii="Times New Roman" w:eastAsia="Times New Roman" w:hAnsi="Times New Roman" w:cs="Times New Roman"/>
          <w:sz w:val="24"/>
          <w:szCs w:val="24"/>
        </w:rPr>
        <w:t xml:space="preserve"> có </w:t>
      </w:r>
      <w:r w:rsidR="00267BAE">
        <w:rPr>
          <w:rFonts w:ascii="Times New Roman" w:eastAsia="Times New Roman" w:hAnsi="Times New Roman" w:cs="Times New Roman"/>
          <w:sz w:val="24"/>
          <w:szCs w:val="24"/>
        </w:rPr>
        <w:t>tầm với xa</w:t>
      </w:r>
      <w:r w:rsidR="006A1A1B" w:rsidRPr="006A1A1B">
        <w:rPr>
          <w:rFonts w:ascii="Times New Roman" w:eastAsia="Times New Roman" w:hAnsi="Times New Roman" w:cs="Times New Roman"/>
          <w:sz w:val="24"/>
          <w:szCs w:val="24"/>
        </w:rPr>
        <w:t xml:space="preserve"> hơn. Những hạn chế về </w:t>
      </w:r>
      <w:r w:rsidR="00267BAE">
        <w:rPr>
          <w:rFonts w:ascii="Times New Roman" w:eastAsia="Times New Roman" w:hAnsi="Times New Roman" w:cs="Times New Roman"/>
          <w:sz w:val="24"/>
          <w:szCs w:val="24"/>
        </w:rPr>
        <w:t>độ sâu</w:t>
      </w:r>
      <w:r w:rsidR="006A1A1B" w:rsidRPr="006A1A1B">
        <w:rPr>
          <w:rFonts w:ascii="Times New Roman" w:eastAsia="Times New Roman" w:hAnsi="Times New Roman" w:cs="Times New Roman"/>
          <w:sz w:val="24"/>
          <w:szCs w:val="24"/>
        </w:rPr>
        <w:t xml:space="preserve"> đã trở thành một yếu tố gây áp lực lên các cảng trong việc nạo vét để tiếp nhận các tàu container </w:t>
      </w:r>
      <w:r w:rsidR="00267BAE">
        <w:rPr>
          <w:rFonts w:ascii="Times New Roman" w:eastAsia="Times New Roman" w:hAnsi="Times New Roman" w:cs="Times New Roman"/>
          <w:sz w:val="24"/>
          <w:szCs w:val="24"/>
        </w:rPr>
        <w:t>lớp</w:t>
      </w:r>
      <w:r w:rsidR="006A1A1B" w:rsidRPr="006A1A1B">
        <w:rPr>
          <w:rFonts w:ascii="Times New Roman" w:eastAsia="Times New Roman" w:hAnsi="Times New Roman" w:cs="Times New Roman"/>
          <w:sz w:val="24"/>
          <w:szCs w:val="24"/>
        </w:rPr>
        <w:t xml:space="preserve"> hậu Panamax.</w:t>
      </w:r>
    </w:p>
    <w:p w:rsidR="00267BAE" w:rsidRPr="00267BAE" w:rsidRDefault="00267BAE" w:rsidP="00267BAE">
      <w:pPr>
        <w:spacing w:before="120" w:after="120" w:line="240" w:lineRule="auto"/>
        <w:jc w:val="both"/>
        <w:rPr>
          <w:rFonts w:ascii="Times New Roman" w:eastAsia="Times New Roman" w:hAnsi="Times New Roman" w:cs="Times New Roman"/>
          <w:b/>
          <w:sz w:val="24"/>
          <w:szCs w:val="24"/>
        </w:rPr>
      </w:pPr>
      <w:r w:rsidRPr="00267BAE">
        <w:rPr>
          <w:rFonts w:ascii="Times New Roman" w:eastAsia="Times New Roman" w:hAnsi="Times New Roman" w:cs="Times New Roman"/>
          <w:b/>
          <w:sz w:val="24"/>
          <w:szCs w:val="24"/>
        </w:rPr>
        <w:t>Tàu container rất lớn (VLCS)</w:t>
      </w:r>
    </w:p>
    <w:p w:rsidR="00267BAE" w:rsidRPr="00267BAE" w:rsidRDefault="00267BAE" w:rsidP="00267BAE">
      <w:pPr>
        <w:spacing w:before="120" w:after="120" w:line="240" w:lineRule="auto"/>
        <w:jc w:val="both"/>
        <w:rPr>
          <w:rFonts w:ascii="Times New Roman" w:eastAsia="Times New Roman" w:hAnsi="Times New Roman" w:cs="Times New Roman"/>
          <w:sz w:val="24"/>
          <w:szCs w:val="24"/>
        </w:rPr>
      </w:pPr>
      <w:r w:rsidRPr="00267BAE">
        <w:rPr>
          <w:rFonts w:ascii="Times New Roman" w:eastAsia="Times New Roman" w:hAnsi="Times New Roman" w:cs="Times New Roman"/>
          <w:sz w:val="24"/>
          <w:szCs w:val="24"/>
        </w:rPr>
        <w:t xml:space="preserve">Đến năm 2006, thế hệ tàu container hậu Panamax thứ ba ra đời khi hãng Maersk giới thiệu loại tàu có sức </w:t>
      </w:r>
      <w:r>
        <w:rPr>
          <w:rFonts w:ascii="Times New Roman" w:eastAsia="Times New Roman" w:hAnsi="Times New Roman" w:cs="Times New Roman"/>
          <w:sz w:val="24"/>
          <w:szCs w:val="24"/>
        </w:rPr>
        <w:t>chở</w:t>
      </w:r>
      <w:r w:rsidRPr="00267BAE">
        <w:rPr>
          <w:rFonts w:ascii="Times New Roman" w:eastAsia="Times New Roman" w:hAnsi="Times New Roman" w:cs="Times New Roman"/>
          <w:sz w:val="24"/>
          <w:szCs w:val="24"/>
        </w:rPr>
        <w:t xml:space="preserve"> từ 11.000 đến 14.500 TEU; </w:t>
      </w:r>
      <w:r>
        <w:rPr>
          <w:rFonts w:ascii="Times New Roman" w:eastAsia="Times New Roman" w:hAnsi="Times New Roman" w:cs="Times New Roman"/>
          <w:sz w:val="24"/>
          <w:szCs w:val="24"/>
        </w:rPr>
        <w:t xml:space="preserve">là </w:t>
      </w:r>
      <w:r w:rsidRPr="00267BAE">
        <w:rPr>
          <w:rFonts w:ascii="Times New Roman" w:eastAsia="Times New Roman" w:hAnsi="Times New Roman" w:cs="Times New Roman"/>
          <w:sz w:val="24"/>
          <w:szCs w:val="24"/>
        </w:rPr>
        <w:t xml:space="preserve">tàu Emma Maersk (Hạng E). Chúng được mệnh danh là Tàu container rất lớn vì chúng lớn hơn các thông số kỹ thuật của Kênh đào Panama </w:t>
      </w:r>
      <w:r>
        <w:rPr>
          <w:rFonts w:ascii="Times New Roman" w:eastAsia="Times New Roman" w:hAnsi="Times New Roman" w:cs="Times New Roman"/>
          <w:sz w:val="24"/>
          <w:szCs w:val="24"/>
        </w:rPr>
        <w:t xml:space="preserve">đã </w:t>
      </w:r>
      <w:r w:rsidRPr="00267BAE">
        <w:rPr>
          <w:rFonts w:ascii="Times New Roman" w:eastAsia="Times New Roman" w:hAnsi="Times New Roman" w:cs="Times New Roman"/>
          <w:sz w:val="24"/>
          <w:szCs w:val="24"/>
        </w:rPr>
        <w:t xml:space="preserve">mở rộng. Loại tàu mới này có </w:t>
      </w:r>
      <w:r>
        <w:rPr>
          <w:rFonts w:ascii="Times New Roman" w:eastAsia="Times New Roman" w:hAnsi="Times New Roman" w:cs="Times New Roman"/>
          <w:sz w:val="24"/>
          <w:szCs w:val="24"/>
        </w:rPr>
        <w:t>đòi hỏi</w:t>
      </w:r>
      <w:r w:rsidRPr="00267BAE">
        <w:rPr>
          <w:rFonts w:ascii="Times New Roman" w:eastAsia="Times New Roman" w:hAnsi="Times New Roman" w:cs="Times New Roman"/>
          <w:sz w:val="24"/>
          <w:szCs w:val="24"/>
        </w:rPr>
        <w:t xml:space="preserve"> đặc biệt về cơ sở hạ tầng cảng vì mớn nước của chúng vượt quá 15 mét và chiều rộng </w:t>
      </w:r>
      <w:r>
        <w:rPr>
          <w:rFonts w:ascii="Times New Roman" w:eastAsia="Times New Roman" w:hAnsi="Times New Roman" w:cs="Times New Roman"/>
          <w:sz w:val="24"/>
          <w:szCs w:val="24"/>
        </w:rPr>
        <w:t xml:space="preserve">tới </w:t>
      </w:r>
      <w:r w:rsidRPr="00267BAE">
        <w:rPr>
          <w:rFonts w:ascii="Times New Roman" w:eastAsia="Times New Roman" w:hAnsi="Times New Roman" w:cs="Times New Roman"/>
          <w:sz w:val="24"/>
          <w:szCs w:val="24"/>
        </w:rPr>
        <w:t xml:space="preserve">22 container. Số lượng cảng có khả năng </w:t>
      </w:r>
      <w:r>
        <w:rPr>
          <w:rFonts w:ascii="Times New Roman" w:eastAsia="Times New Roman" w:hAnsi="Times New Roman" w:cs="Times New Roman"/>
          <w:sz w:val="24"/>
          <w:szCs w:val="24"/>
        </w:rPr>
        <w:t>tiếp nhận</w:t>
      </w:r>
      <w:r w:rsidRPr="00267BAE">
        <w:rPr>
          <w:rFonts w:ascii="Times New Roman" w:eastAsia="Times New Roman" w:hAnsi="Times New Roman" w:cs="Times New Roman"/>
          <w:sz w:val="24"/>
          <w:szCs w:val="24"/>
        </w:rPr>
        <w:t xml:space="preserve"> VLCS còn </w:t>
      </w:r>
      <w:r>
        <w:rPr>
          <w:rFonts w:ascii="Times New Roman" w:eastAsia="Times New Roman" w:hAnsi="Times New Roman" w:cs="Times New Roman"/>
          <w:sz w:val="24"/>
          <w:szCs w:val="24"/>
        </w:rPr>
        <w:t>ít</w:t>
      </w:r>
      <w:r w:rsidRPr="00267B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nhất </w:t>
      </w:r>
      <w:r w:rsidRPr="00267BAE">
        <w:rPr>
          <w:rFonts w:ascii="Times New Roman" w:eastAsia="Times New Roman" w:hAnsi="Times New Roman" w:cs="Times New Roman"/>
          <w:sz w:val="24"/>
          <w:szCs w:val="24"/>
        </w:rPr>
        <w:t>là các cảng ở vùng</w:t>
      </w:r>
      <w:r>
        <w:rPr>
          <w:rFonts w:ascii="Times New Roman" w:eastAsia="Times New Roman" w:hAnsi="Times New Roman" w:cs="Times New Roman"/>
          <w:sz w:val="24"/>
          <w:szCs w:val="24"/>
        </w:rPr>
        <w:t xml:space="preserve"> đồng bằng của các s</w:t>
      </w:r>
      <w:r w:rsidRPr="00267BAE">
        <w:rPr>
          <w:rFonts w:ascii="Times New Roman" w:eastAsia="Times New Roman" w:hAnsi="Times New Roman" w:cs="Times New Roman"/>
          <w:sz w:val="24"/>
          <w:szCs w:val="24"/>
        </w:rPr>
        <w:t xml:space="preserve">ông có thể gặp phải những hạn chế về </w:t>
      </w:r>
      <w:r>
        <w:rPr>
          <w:rFonts w:ascii="Times New Roman" w:eastAsia="Times New Roman" w:hAnsi="Times New Roman" w:cs="Times New Roman"/>
          <w:sz w:val="24"/>
          <w:szCs w:val="24"/>
        </w:rPr>
        <w:t>luồng tiếp cận</w:t>
      </w:r>
      <w:r w:rsidRPr="00267BAE">
        <w:rPr>
          <w:rFonts w:ascii="Times New Roman" w:eastAsia="Times New Roman" w:hAnsi="Times New Roman" w:cs="Times New Roman"/>
          <w:sz w:val="24"/>
          <w:szCs w:val="24"/>
        </w:rPr>
        <w:t>.</w:t>
      </w:r>
    </w:p>
    <w:p w:rsidR="00267BAE" w:rsidRPr="00267BAE" w:rsidRDefault="00267BAE" w:rsidP="00267BAE">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Lớp tàu </w:t>
      </w:r>
      <w:r w:rsidRPr="00267BAE">
        <w:rPr>
          <w:rFonts w:ascii="Times New Roman" w:eastAsia="Times New Roman" w:hAnsi="Times New Roman" w:cs="Times New Roman"/>
          <w:b/>
          <w:sz w:val="24"/>
          <w:szCs w:val="24"/>
        </w:rPr>
        <w:t>New-Panamax hoặc Neo-Panamax (NPX)</w:t>
      </w:r>
    </w:p>
    <w:p w:rsidR="00267BAE" w:rsidRDefault="00267BAE" w:rsidP="00267BAE">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Thuật ngữ</w:t>
      </w:r>
      <w:r w:rsidRPr="00267BAE">
        <w:rPr>
          <w:rFonts w:ascii="Times New Roman" w:eastAsia="Times New Roman" w:hAnsi="Times New Roman" w:cs="Times New Roman"/>
          <w:sz w:val="24"/>
          <w:szCs w:val="24"/>
        </w:rPr>
        <w:t xml:space="preserve"> này đề cập đến các tàu được thiết kế vừa khít với các âu tàu của Kênh đào Panama </w:t>
      </w:r>
      <w:r>
        <w:rPr>
          <w:rFonts w:ascii="Times New Roman" w:eastAsia="Times New Roman" w:hAnsi="Times New Roman" w:cs="Times New Roman"/>
          <w:sz w:val="24"/>
          <w:szCs w:val="24"/>
        </w:rPr>
        <w:t xml:space="preserve">được </w:t>
      </w:r>
      <w:r w:rsidRPr="00267BAE">
        <w:rPr>
          <w:rFonts w:ascii="Times New Roman" w:eastAsia="Times New Roman" w:hAnsi="Times New Roman" w:cs="Times New Roman"/>
          <w:sz w:val="24"/>
          <w:szCs w:val="24"/>
        </w:rPr>
        <w:t>mở rộng</w:t>
      </w:r>
      <w:r>
        <w:rPr>
          <w:rFonts w:ascii="Times New Roman" w:eastAsia="Times New Roman" w:hAnsi="Times New Roman" w:cs="Times New Roman"/>
          <w:sz w:val="24"/>
          <w:szCs w:val="24"/>
        </w:rPr>
        <w:t xml:space="preserve"> và</w:t>
      </w:r>
      <w:r w:rsidRPr="00267BAE">
        <w:rPr>
          <w:rFonts w:ascii="Times New Roman" w:eastAsia="Times New Roman" w:hAnsi="Times New Roman" w:cs="Times New Roman"/>
          <w:sz w:val="24"/>
          <w:szCs w:val="24"/>
        </w:rPr>
        <w:t xml:space="preserve"> được thông </w:t>
      </w:r>
      <w:r>
        <w:rPr>
          <w:rFonts w:ascii="Times New Roman" w:eastAsia="Times New Roman" w:hAnsi="Times New Roman" w:cs="Times New Roman"/>
          <w:sz w:val="24"/>
          <w:szCs w:val="24"/>
        </w:rPr>
        <w:t xml:space="preserve">thuyền </w:t>
      </w:r>
      <w:r w:rsidRPr="00267BAE">
        <w:rPr>
          <w:rFonts w:ascii="Times New Roman" w:eastAsia="Times New Roman" w:hAnsi="Times New Roman" w:cs="Times New Roman"/>
          <w:sz w:val="24"/>
          <w:szCs w:val="24"/>
        </w:rPr>
        <w:t xml:space="preserve">vào tháng 6 năm 2016. Các tàu này có sức </w:t>
      </w:r>
      <w:r>
        <w:rPr>
          <w:rFonts w:ascii="Times New Roman" w:eastAsia="Times New Roman" w:hAnsi="Times New Roman" w:cs="Times New Roman"/>
          <w:sz w:val="24"/>
          <w:szCs w:val="24"/>
        </w:rPr>
        <w:t>chứa</w:t>
      </w:r>
      <w:r w:rsidRPr="00267BAE">
        <w:rPr>
          <w:rFonts w:ascii="Times New Roman" w:eastAsia="Times New Roman" w:hAnsi="Times New Roman" w:cs="Times New Roman"/>
          <w:sz w:val="24"/>
          <w:szCs w:val="24"/>
        </w:rPr>
        <w:t xml:space="preserve"> khoảng 12.500 TEU, nhưng có </w:t>
      </w:r>
      <w:r>
        <w:rPr>
          <w:rFonts w:ascii="Times New Roman" w:eastAsia="Times New Roman" w:hAnsi="Times New Roman" w:cs="Times New Roman"/>
          <w:sz w:val="24"/>
          <w:szCs w:val="24"/>
        </w:rPr>
        <w:t>nhiều cấu hình khác nhau của lớp</w:t>
      </w:r>
      <w:r w:rsidRPr="00267BAE">
        <w:rPr>
          <w:rFonts w:ascii="Times New Roman" w:eastAsia="Times New Roman" w:hAnsi="Times New Roman" w:cs="Times New Roman"/>
          <w:sz w:val="24"/>
          <w:szCs w:val="24"/>
        </w:rPr>
        <w:t xml:space="preserve"> tàu Neo-Panamax về chiều dài (17 đến 22 </w:t>
      </w:r>
      <w:r w:rsidR="001C5F7F">
        <w:rPr>
          <w:rFonts w:ascii="Times New Roman" w:eastAsia="Times New Roman" w:hAnsi="Times New Roman" w:cs="Times New Roman"/>
          <w:sz w:val="24"/>
          <w:szCs w:val="24"/>
        </w:rPr>
        <w:t>bay</w:t>
      </w:r>
      <w:r w:rsidRPr="00267BAE">
        <w:rPr>
          <w:rFonts w:ascii="Times New Roman" w:eastAsia="Times New Roman" w:hAnsi="Times New Roman" w:cs="Times New Roman"/>
          <w:sz w:val="24"/>
          <w:szCs w:val="24"/>
        </w:rPr>
        <w:t xml:space="preserve">) và chiều rộng (19 hoặc 20 container). Giống như các tàu Panamax, </w:t>
      </w:r>
      <w:r w:rsidR="001C5F7F">
        <w:rPr>
          <w:rFonts w:ascii="Times New Roman" w:eastAsia="Times New Roman" w:hAnsi="Times New Roman" w:cs="Times New Roman"/>
          <w:sz w:val="24"/>
          <w:szCs w:val="24"/>
        </w:rPr>
        <w:t>lớp</w:t>
      </w:r>
      <w:r w:rsidRPr="00267BAE">
        <w:rPr>
          <w:rFonts w:ascii="Times New Roman" w:eastAsia="Times New Roman" w:hAnsi="Times New Roman" w:cs="Times New Roman"/>
          <w:sz w:val="24"/>
          <w:szCs w:val="24"/>
        </w:rPr>
        <w:t xml:space="preserve"> tàu Neo-Panamax có thể </w:t>
      </w:r>
      <w:r w:rsidR="001C5F7F">
        <w:rPr>
          <w:rFonts w:ascii="Times New Roman" w:eastAsia="Times New Roman" w:hAnsi="Times New Roman" w:cs="Times New Roman"/>
          <w:sz w:val="24"/>
          <w:szCs w:val="24"/>
        </w:rPr>
        <w:t>được định nghĩa là</w:t>
      </w:r>
      <w:r w:rsidRPr="00267BAE">
        <w:rPr>
          <w:rFonts w:ascii="Times New Roman" w:eastAsia="Times New Roman" w:hAnsi="Times New Roman" w:cs="Times New Roman"/>
          <w:sz w:val="24"/>
          <w:szCs w:val="24"/>
        </w:rPr>
        <w:t xml:space="preserve"> một </w:t>
      </w:r>
      <w:r w:rsidR="001C5F7F">
        <w:rPr>
          <w:rFonts w:ascii="Times New Roman" w:eastAsia="Times New Roman" w:hAnsi="Times New Roman" w:cs="Times New Roman"/>
          <w:sz w:val="24"/>
          <w:szCs w:val="24"/>
        </w:rPr>
        <w:t>dòng</w:t>
      </w:r>
      <w:r w:rsidRPr="00267BAE">
        <w:rPr>
          <w:rFonts w:ascii="Times New Roman" w:eastAsia="Times New Roman" w:hAnsi="Times New Roman" w:cs="Times New Roman"/>
          <w:sz w:val="24"/>
          <w:szCs w:val="24"/>
        </w:rPr>
        <w:t xml:space="preserve"> tàu </w:t>
      </w:r>
      <w:r w:rsidR="001C5F7F">
        <w:rPr>
          <w:rFonts w:ascii="Times New Roman" w:eastAsia="Times New Roman" w:hAnsi="Times New Roman" w:cs="Times New Roman"/>
          <w:sz w:val="24"/>
          <w:szCs w:val="24"/>
        </w:rPr>
        <w:t>riêng</w:t>
      </w:r>
      <w:r w:rsidRPr="00267BAE">
        <w:rPr>
          <w:rFonts w:ascii="Times New Roman" w:eastAsia="Times New Roman" w:hAnsi="Times New Roman" w:cs="Times New Roman"/>
          <w:sz w:val="24"/>
          <w:szCs w:val="24"/>
        </w:rPr>
        <w:t xml:space="preserve"> có thể phục vụ</w:t>
      </w:r>
      <w:r w:rsidR="001C5F7F">
        <w:rPr>
          <w:rFonts w:ascii="Times New Roman" w:eastAsia="Times New Roman" w:hAnsi="Times New Roman" w:cs="Times New Roman"/>
          <w:sz w:val="24"/>
          <w:szCs w:val="24"/>
        </w:rPr>
        <w:t xml:space="preserve"> cho</w:t>
      </w:r>
      <w:r w:rsidRPr="00267BAE">
        <w:rPr>
          <w:rFonts w:ascii="Times New Roman" w:eastAsia="Times New Roman" w:hAnsi="Times New Roman" w:cs="Times New Roman"/>
          <w:sz w:val="24"/>
          <w:szCs w:val="24"/>
        </w:rPr>
        <w:t xml:space="preserve"> châu Mỹ và vùng Caribe từ châu Âu hoặc châu Á. Tàu Neo-Panamax có thể sẽ trở thành </w:t>
      </w:r>
      <w:r w:rsidR="001C5F7F">
        <w:rPr>
          <w:rFonts w:ascii="Times New Roman" w:eastAsia="Times New Roman" w:hAnsi="Times New Roman" w:cs="Times New Roman"/>
          <w:sz w:val="24"/>
          <w:szCs w:val="24"/>
        </w:rPr>
        <w:t xml:space="preserve">một </w:t>
      </w:r>
      <w:r w:rsidRPr="00267BAE">
        <w:rPr>
          <w:rFonts w:ascii="Times New Roman" w:eastAsia="Times New Roman" w:hAnsi="Times New Roman" w:cs="Times New Roman"/>
          <w:sz w:val="24"/>
          <w:szCs w:val="24"/>
        </w:rPr>
        <w:t>tiêu chuẩn mới trong thiết kế cơ sở hạ tầng cảng trong nhiều thập kỷ tới.</w:t>
      </w:r>
    </w:p>
    <w:p w:rsidR="00EC2B74" w:rsidRPr="00EC2B74" w:rsidRDefault="00EC2B74" w:rsidP="00EC2B74">
      <w:pPr>
        <w:spacing w:before="120" w:after="0" w:line="240" w:lineRule="auto"/>
        <w:jc w:val="both"/>
        <w:rPr>
          <w:rFonts w:ascii="Times New Roman" w:eastAsia="Times New Roman" w:hAnsi="Times New Roman" w:cs="Times New Roman"/>
          <w:b/>
          <w:color w:val="0070C0"/>
          <w:sz w:val="32"/>
          <w:szCs w:val="32"/>
        </w:rPr>
      </w:pPr>
      <w:r w:rsidRPr="00EC2B74">
        <w:rPr>
          <w:rFonts w:ascii="Times New Roman" w:eastAsia="Times New Roman" w:hAnsi="Times New Roman" w:cs="Times New Roman"/>
          <w:b/>
          <w:color w:val="0070C0"/>
          <w:sz w:val="32"/>
          <w:szCs w:val="32"/>
        </w:rPr>
        <w:lastRenderedPageBreak/>
        <w:t>Tiến hóa về kích cỡ của tàu chở container</w:t>
      </w:r>
      <w:bookmarkStart w:id="0" w:name="_GoBack"/>
      <w:bookmarkEnd w:id="0"/>
    </w:p>
    <w:p w:rsidR="00846365" w:rsidRDefault="00610D7F">
      <w:r>
        <w:rPr>
          <w:noProof/>
        </w:rPr>
        <w:drawing>
          <wp:inline distT="0" distB="0" distL="0" distR="0">
            <wp:extent cx="5943396" cy="6407150"/>
            <wp:effectExtent l="0" t="0" r="635" b="0"/>
            <wp:docPr id="2" name="Picture 2" descr="https://maritimecyprus.com/wp-content/uploads/2023/07/Evolution-of-containershi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ritimecyprus.com/wp-content/uploads/2023/07/Evolution-of-containerships.jpg"/>
                    <pic:cNvPicPr>
                      <a:picLocks noChangeAspect="1" noChangeArrowheads="1"/>
                    </pic:cNvPicPr>
                  </pic:nvPicPr>
                  <pic:blipFill rotWithShape="1">
                    <a:blip r:embed="rId6">
                      <a:extLst>
                        <a:ext uri="{28A0092B-C50C-407E-A947-70E740481C1C}">
                          <a14:useLocalDpi xmlns:a14="http://schemas.microsoft.com/office/drawing/2010/main" val="0"/>
                        </a:ext>
                      </a:extLst>
                    </a:blip>
                    <a:srcRect t="7787"/>
                    <a:stretch/>
                  </pic:blipFill>
                  <pic:spPr bwMode="auto">
                    <a:xfrm>
                      <a:off x="0" y="0"/>
                      <a:ext cx="5943600" cy="6407370"/>
                    </a:xfrm>
                    <a:prstGeom prst="rect">
                      <a:avLst/>
                    </a:prstGeom>
                    <a:noFill/>
                    <a:ln>
                      <a:noFill/>
                    </a:ln>
                    <a:extLst>
                      <a:ext uri="{53640926-AAD7-44D8-BBD7-CCE9431645EC}">
                        <a14:shadowObscured xmlns:a14="http://schemas.microsoft.com/office/drawing/2010/main"/>
                      </a:ext>
                    </a:extLst>
                  </pic:spPr>
                </pic:pic>
              </a:graphicData>
            </a:graphic>
          </wp:inline>
        </w:drawing>
      </w:r>
    </w:p>
    <w:p w:rsidR="00EC2B74" w:rsidRPr="00F04421" w:rsidRDefault="00EC2B74" w:rsidP="00EC2B74">
      <w:pPr>
        <w:spacing w:before="120" w:after="120" w:line="240" w:lineRule="auto"/>
        <w:jc w:val="both"/>
        <w:rPr>
          <w:rFonts w:ascii="Times New Roman" w:eastAsia="Times New Roman" w:hAnsi="Times New Roman" w:cs="Times New Roman"/>
          <w:b/>
          <w:sz w:val="24"/>
          <w:szCs w:val="24"/>
        </w:rPr>
      </w:pPr>
      <w:r w:rsidRPr="00F04421">
        <w:rPr>
          <w:rFonts w:ascii="Times New Roman" w:eastAsia="Times New Roman" w:hAnsi="Times New Roman" w:cs="Times New Roman"/>
          <w:b/>
          <w:sz w:val="24"/>
          <w:szCs w:val="24"/>
        </w:rPr>
        <w:t>Tàu container siêu lớn (ULCV)</w:t>
      </w:r>
    </w:p>
    <w:p w:rsidR="00EC2B74" w:rsidRPr="00267BAE" w:rsidRDefault="00EC2B74" w:rsidP="00EC2B74">
      <w:pPr>
        <w:spacing w:before="120" w:after="120" w:line="240" w:lineRule="auto"/>
        <w:jc w:val="both"/>
        <w:rPr>
          <w:rFonts w:ascii="Times New Roman" w:eastAsia="Times New Roman" w:hAnsi="Times New Roman" w:cs="Times New Roman"/>
          <w:sz w:val="24"/>
          <w:szCs w:val="24"/>
        </w:rPr>
      </w:pPr>
      <w:r w:rsidRPr="00267BAE">
        <w:rPr>
          <w:rFonts w:ascii="Times New Roman" w:eastAsia="Times New Roman" w:hAnsi="Times New Roman" w:cs="Times New Roman"/>
          <w:sz w:val="24"/>
          <w:szCs w:val="24"/>
        </w:rPr>
        <w:t xml:space="preserve">Việc mở rộng hơn nữa thiết kế </w:t>
      </w:r>
      <w:r>
        <w:rPr>
          <w:rFonts w:ascii="Times New Roman" w:eastAsia="Times New Roman" w:hAnsi="Times New Roman" w:cs="Times New Roman"/>
          <w:sz w:val="24"/>
          <w:szCs w:val="24"/>
        </w:rPr>
        <w:t xml:space="preserve">tàu lớp </w:t>
      </w:r>
      <w:r w:rsidRPr="00267BAE">
        <w:rPr>
          <w:rFonts w:ascii="Times New Roman" w:eastAsia="Times New Roman" w:hAnsi="Times New Roman" w:cs="Times New Roman"/>
          <w:sz w:val="24"/>
          <w:szCs w:val="24"/>
        </w:rPr>
        <w:t xml:space="preserve">hậu Panamax đã dẫn đến việc </w:t>
      </w:r>
      <w:r>
        <w:rPr>
          <w:rFonts w:ascii="Times New Roman" w:eastAsia="Times New Roman" w:hAnsi="Times New Roman" w:cs="Times New Roman"/>
          <w:sz w:val="24"/>
          <w:szCs w:val="24"/>
        </w:rPr>
        <w:t>đưa ra</w:t>
      </w:r>
      <w:r w:rsidRPr="00267B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lớp</w:t>
      </w:r>
      <w:r w:rsidRPr="00267BAE">
        <w:rPr>
          <w:rFonts w:ascii="Times New Roman" w:eastAsia="Times New Roman" w:hAnsi="Times New Roman" w:cs="Times New Roman"/>
          <w:sz w:val="24"/>
          <w:szCs w:val="24"/>
        </w:rPr>
        <w:t xml:space="preserve"> Tàu container siêu lớn</w:t>
      </w:r>
      <w:r>
        <w:rPr>
          <w:rFonts w:ascii="Times New Roman" w:eastAsia="Times New Roman" w:hAnsi="Times New Roman" w:cs="Times New Roman"/>
          <w:sz w:val="24"/>
          <w:szCs w:val="24"/>
        </w:rPr>
        <w:t xml:space="preserve"> có</w:t>
      </w:r>
      <w:r w:rsidRPr="00267BAE">
        <w:rPr>
          <w:rFonts w:ascii="Times New Roman" w:eastAsia="Times New Roman" w:hAnsi="Times New Roman" w:cs="Times New Roman"/>
          <w:sz w:val="24"/>
          <w:szCs w:val="24"/>
        </w:rPr>
        <w:t xml:space="preserve"> sức chứa 18.000 TEU trở lên vào năm 2013 (được Maersk đặt tên là ‘Triple E’). </w:t>
      </w:r>
      <w:r>
        <w:rPr>
          <w:rFonts w:ascii="Times New Roman" w:eastAsia="Times New Roman" w:hAnsi="Times New Roman" w:cs="Times New Roman"/>
          <w:sz w:val="24"/>
          <w:szCs w:val="24"/>
        </w:rPr>
        <w:t>Lớp</w:t>
      </w:r>
      <w:r w:rsidRPr="00267BAE">
        <w:rPr>
          <w:rFonts w:ascii="Times New Roman" w:eastAsia="Times New Roman" w:hAnsi="Times New Roman" w:cs="Times New Roman"/>
          <w:sz w:val="24"/>
          <w:szCs w:val="24"/>
        </w:rPr>
        <w:t xml:space="preserve"> này được mở rộng hơn nữa và đến năm 2017, các tàu trên 20.000 TEU </w:t>
      </w:r>
      <w:r>
        <w:rPr>
          <w:rFonts w:ascii="Times New Roman" w:eastAsia="Times New Roman" w:hAnsi="Times New Roman" w:cs="Times New Roman"/>
          <w:sz w:val="24"/>
          <w:szCs w:val="24"/>
        </w:rPr>
        <w:t xml:space="preserve">đã </w:t>
      </w:r>
      <w:r w:rsidRPr="00267BAE">
        <w:rPr>
          <w:rFonts w:ascii="Times New Roman" w:eastAsia="Times New Roman" w:hAnsi="Times New Roman" w:cs="Times New Roman"/>
          <w:sz w:val="24"/>
          <w:szCs w:val="24"/>
        </w:rPr>
        <w:t>bắt đầu được giao.</w:t>
      </w:r>
    </w:p>
    <w:p w:rsidR="00EC2B74" w:rsidRPr="00267BAE" w:rsidRDefault="00EC2B74" w:rsidP="00EC2B74">
      <w:pPr>
        <w:spacing w:before="120" w:after="120" w:line="240" w:lineRule="auto"/>
        <w:jc w:val="both"/>
        <w:rPr>
          <w:rFonts w:ascii="Times New Roman" w:eastAsia="Times New Roman" w:hAnsi="Times New Roman" w:cs="Times New Roman"/>
          <w:sz w:val="24"/>
          <w:szCs w:val="24"/>
        </w:rPr>
      </w:pPr>
      <w:r w:rsidRPr="00267BAE">
        <w:rPr>
          <w:rFonts w:ascii="Times New Roman" w:eastAsia="Times New Roman" w:hAnsi="Times New Roman" w:cs="Times New Roman"/>
          <w:sz w:val="24"/>
          <w:szCs w:val="24"/>
        </w:rPr>
        <w:t xml:space="preserve">Một đợt mở rộng </w:t>
      </w:r>
      <w:r>
        <w:rPr>
          <w:rFonts w:ascii="Times New Roman" w:eastAsia="Times New Roman" w:hAnsi="Times New Roman" w:cs="Times New Roman"/>
          <w:sz w:val="24"/>
          <w:szCs w:val="24"/>
        </w:rPr>
        <w:t>nữa</w:t>
      </w:r>
      <w:r w:rsidRPr="00267BAE">
        <w:rPr>
          <w:rFonts w:ascii="Times New Roman" w:eastAsia="Times New Roman" w:hAnsi="Times New Roman" w:cs="Times New Roman"/>
          <w:sz w:val="24"/>
          <w:szCs w:val="24"/>
        </w:rPr>
        <w:t xml:space="preserve"> vào năm 2019 đã giới thiệu các tàu </w:t>
      </w:r>
      <w:r>
        <w:rPr>
          <w:rFonts w:ascii="Times New Roman" w:eastAsia="Times New Roman" w:hAnsi="Times New Roman" w:cs="Times New Roman"/>
          <w:sz w:val="24"/>
          <w:szCs w:val="24"/>
        </w:rPr>
        <w:t>chứa</w:t>
      </w:r>
      <w:r w:rsidRPr="00267BAE">
        <w:rPr>
          <w:rFonts w:ascii="Times New Roman" w:eastAsia="Times New Roman" w:hAnsi="Times New Roman" w:cs="Times New Roman"/>
          <w:sz w:val="24"/>
          <w:szCs w:val="24"/>
        </w:rPr>
        <w:t xml:space="preserve"> 24 container </w:t>
      </w:r>
      <w:r>
        <w:rPr>
          <w:rFonts w:ascii="Times New Roman" w:eastAsia="Times New Roman" w:hAnsi="Times New Roman" w:cs="Times New Roman"/>
          <w:sz w:val="24"/>
          <w:szCs w:val="24"/>
        </w:rPr>
        <w:t xml:space="preserve">theo hàng </w:t>
      </w:r>
      <w:r w:rsidRPr="00267BAE">
        <w:rPr>
          <w:rFonts w:ascii="Times New Roman" w:eastAsia="Times New Roman" w:hAnsi="Times New Roman" w:cs="Times New Roman"/>
          <w:sz w:val="24"/>
          <w:szCs w:val="24"/>
        </w:rPr>
        <w:t xml:space="preserve">ngang và có 24 </w:t>
      </w:r>
      <w:r>
        <w:rPr>
          <w:rFonts w:ascii="Times New Roman" w:eastAsia="Times New Roman" w:hAnsi="Times New Roman" w:cs="Times New Roman"/>
          <w:sz w:val="24"/>
          <w:szCs w:val="24"/>
        </w:rPr>
        <w:t>bay</w:t>
      </w:r>
      <w:r w:rsidRPr="00267BAE">
        <w:rPr>
          <w:rFonts w:ascii="Times New Roman" w:eastAsia="Times New Roman" w:hAnsi="Times New Roman" w:cs="Times New Roman"/>
          <w:sz w:val="24"/>
          <w:szCs w:val="24"/>
        </w:rPr>
        <w:t>, được đặt tên là Megamax-24 (MGX-24). ULCS/Megamax-24 đang tiến gần đến các giới hạn kỹ thuật mà Kênh đào Suez có thể đáp ứng</w:t>
      </w:r>
      <w:r>
        <w:rPr>
          <w:rFonts w:ascii="Times New Roman" w:eastAsia="Times New Roman" w:hAnsi="Times New Roman" w:cs="Times New Roman"/>
          <w:sz w:val="24"/>
          <w:szCs w:val="24"/>
        </w:rPr>
        <w:t xml:space="preserve"> được</w:t>
      </w:r>
      <w:r w:rsidRPr="00267B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nếu </w:t>
      </w:r>
      <w:r w:rsidRPr="00267BAE">
        <w:rPr>
          <w:rFonts w:ascii="Times New Roman" w:eastAsia="Times New Roman" w:hAnsi="Times New Roman" w:cs="Times New Roman"/>
          <w:sz w:val="24"/>
          <w:szCs w:val="24"/>
        </w:rPr>
        <w:t xml:space="preserve">vượt quá giới hạn đó thì mức độ phù hợp về mặt thương mại sẽ giảm đáng kể. Các tuyến và cảng mà tàu Megamax có thể phục vụ </w:t>
      </w:r>
      <w:r w:rsidRPr="00267BAE">
        <w:rPr>
          <w:rFonts w:ascii="Times New Roman" w:eastAsia="Times New Roman" w:hAnsi="Times New Roman" w:cs="Times New Roman"/>
          <w:sz w:val="24"/>
          <w:szCs w:val="24"/>
        </w:rPr>
        <w:lastRenderedPageBreak/>
        <w:t>bị hạn chế hơn, chủ yếu là các tuyến giữa Châu Á và Châu Âu và có thể là một số tuyến xuyên Đại Tây Dương.</w:t>
      </w:r>
    </w:p>
    <w:p w:rsidR="00EC2B74" w:rsidRPr="006A1A1B" w:rsidRDefault="00EC2B74" w:rsidP="00EC2B74">
      <w:pPr>
        <w:spacing w:before="120" w:after="120" w:line="240" w:lineRule="auto"/>
        <w:jc w:val="both"/>
        <w:rPr>
          <w:rFonts w:ascii="Times New Roman" w:eastAsia="Times New Roman" w:hAnsi="Times New Roman" w:cs="Times New Roman"/>
          <w:sz w:val="24"/>
          <w:szCs w:val="24"/>
        </w:rPr>
      </w:pPr>
      <w:r w:rsidRPr="00267BAE">
        <w:rPr>
          <w:rFonts w:ascii="Times New Roman" w:eastAsia="Times New Roman" w:hAnsi="Times New Roman" w:cs="Times New Roman"/>
          <w:sz w:val="24"/>
          <w:szCs w:val="24"/>
        </w:rPr>
        <w:t>C</w:t>
      </w:r>
      <w:r>
        <w:rPr>
          <w:rFonts w:ascii="Times New Roman" w:eastAsia="Times New Roman" w:hAnsi="Times New Roman" w:cs="Times New Roman"/>
          <w:sz w:val="24"/>
          <w:szCs w:val="24"/>
        </w:rPr>
        <w:t>òn c</w:t>
      </w:r>
      <w:r w:rsidRPr="00267BAE">
        <w:rPr>
          <w:rFonts w:ascii="Times New Roman" w:eastAsia="Times New Roman" w:hAnsi="Times New Roman" w:cs="Times New Roman"/>
          <w:sz w:val="24"/>
          <w:szCs w:val="24"/>
        </w:rPr>
        <w:t>ó những thiết kế tàu lớn hơn trên bản vẽ, chẳng hạn như lớp “Malacca Max”, có thể chở khoảng 27.000-30.000 TEU, nhưng dự kiến</w:t>
      </w:r>
      <w:r>
        <w:rPr>
          <w:rFonts w:ascii="Times New Roman" w:eastAsia="Times New Roman" w:hAnsi="Times New Roman" w:cs="Times New Roman"/>
          <w:sz w:val="24"/>
          <w:szCs w:val="24"/>
        </w:rPr>
        <w:t xml:space="preserve"> là chúng</w:t>
      </w:r>
      <w:r w:rsidRPr="00267BAE">
        <w:rPr>
          <w:rFonts w:ascii="Times New Roman" w:eastAsia="Times New Roman" w:hAnsi="Times New Roman" w:cs="Times New Roman"/>
          <w:sz w:val="24"/>
          <w:szCs w:val="24"/>
        </w:rPr>
        <w:t xml:space="preserve"> ​​sẽ không được đóng cho đến khi có đủ lượng </w:t>
      </w:r>
      <w:r>
        <w:rPr>
          <w:rFonts w:ascii="Times New Roman" w:eastAsia="Times New Roman" w:hAnsi="Times New Roman" w:cs="Times New Roman"/>
          <w:sz w:val="24"/>
          <w:szCs w:val="24"/>
        </w:rPr>
        <w:t xml:space="preserve">hàng </w:t>
      </w:r>
      <w:r w:rsidRPr="00267BAE">
        <w:rPr>
          <w:rFonts w:ascii="Times New Roman" w:eastAsia="Times New Roman" w:hAnsi="Times New Roman" w:cs="Times New Roman"/>
          <w:sz w:val="24"/>
          <w:szCs w:val="24"/>
        </w:rPr>
        <w:t xml:space="preserve">trên </w:t>
      </w:r>
      <w:r>
        <w:rPr>
          <w:rFonts w:ascii="Times New Roman" w:eastAsia="Times New Roman" w:hAnsi="Times New Roman" w:cs="Times New Roman"/>
          <w:sz w:val="24"/>
          <w:szCs w:val="24"/>
        </w:rPr>
        <w:t>những</w:t>
      </w:r>
      <w:r w:rsidRPr="00267BAE">
        <w:rPr>
          <w:rFonts w:ascii="Times New Roman" w:eastAsia="Times New Roman" w:hAnsi="Times New Roman" w:cs="Times New Roman"/>
          <w:sz w:val="24"/>
          <w:szCs w:val="24"/>
        </w:rPr>
        <w:t xml:space="preserve"> tuyến đường hạn chế mà những con tàu này có thể phục vụ.</w:t>
      </w:r>
    </w:p>
    <w:p w:rsidR="00EC2B74" w:rsidRPr="00F04421" w:rsidRDefault="00EC2B74" w:rsidP="00EC2B74">
      <w:pPr>
        <w:spacing w:before="120" w:after="120" w:line="240" w:lineRule="auto"/>
        <w:jc w:val="both"/>
        <w:rPr>
          <w:rFonts w:ascii="Merriweather Sans" w:eastAsia="Times New Roman" w:hAnsi="Merriweather Sans" w:cs="Times New Roman"/>
          <w:b/>
          <w:sz w:val="24"/>
          <w:szCs w:val="24"/>
        </w:rPr>
      </w:pPr>
      <w:r w:rsidRPr="00F04421">
        <w:rPr>
          <w:rFonts w:ascii="Merriweather Sans" w:eastAsia="Times New Roman" w:hAnsi="Merriweather Sans" w:cs="Times New Roman"/>
          <w:b/>
          <w:sz w:val="24"/>
          <w:szCs w:val="24"/>
        </w:rPr>
        <w:t>Những triển vọng trong tương lai</w:t>
      </w:r>
    </w:p>
    <w:p w:rsidR="00EC2B74" w:rsidRPr="00F04421" w:rsidRDefault="00EC2B74" w:rsidP="00EC2B74">
      <w:pPr>
        <w:spacing w:before="120" w:after="120" w:line="240" w:lineRule="auto"/>
        <w:jc w:val="both"/>
        <w:rPr>
          <w:rFonts w:ascii="Merriweather Sans" w:eastAsia="Times New Roman" w:hAnsi="Merriweather Sans" w:cs="Times New Roman"/>
          <w:sz w:val="24"/>
          <w:szCs w:val="24"/>
        </w:rPr>
      </w:pPr>
      <w:r w:rsidRPr="00F04421">
        <w:rPr>
          <w:rFonts w:ascii="Merriweather Sans" w:eastAsia="Times New Roman" w:hAnsi="Merriweather Sans" w:cs="Times New Roman"/>
          <w:sz w:val="24"/>
          <w:szCs w:val="24"/>
        </w:rPr>
        <w:t xml:space="preserve">Tốc độ tàu container đã đạt đỉnh </w:t>
      </w:r>
      <w:r>
        <w:rPr>
          <w:rFonts w:ascii="Merriweather Sans" w:eastAsia="Times New Roman" w:hAnsi="Merriweather Sans" w:cs="Times New Roman"/>
          <w:sz w:val="24"/>
          <w:szCs w:val="24"/>
        </w:rPr>
        <w:t xml:space="preserve">ở mức </w:t>
      </w:r>
      <w:r w:rsidRPr="00F04421">
        <w:rPr>
          <w:rFonts w:ascii="Merriweather Sans" w:eastAsia="Times New Roman" w:hAnsi="Merriweather Sans" w:cs="Times New Roman"/>
          <w:sz w:val="24"/>
          <w:szCs w:val="24"/>
        </w:rPr>
        <w:t xml:space="preserve">trung bình từ 20 đến 25 hải lý/giờ và khó có thể tăng </w:t>
      </w:r>
      <w:r>
        <w:rPr>
          <w:rFonts w:ascii="Merriweather Sans" w:eastAsia="Times New Roman" w:hAnsi="Merriweather Sans" w:cs="Times New Roman"/>
          <w:sz w:val="24"/>
          <w:szCs w:val="24"/>
        </w:rPr>
        <w:t xml:space="preserve">thêm </w:t>
      </w:r>
      <w:r w:rsidRPr="00F04421">
        <w:rPr>
          <w:rFonts w:ascii="Merriweather Sans" w:eastAsia="Times New Roman" w:hAnsi="Merriweather Sans" w:cs="Times New Roman"/>
          <w:sz w:val="24"/>
          <w:szCs w:val="24"/>
        </w:rPr>
        <w:t xml:space="preserve">tốc độ do </w:t>
      </w:r>
      <w:r>
        <w:rPr>
          <w:rFonts w:ascii="Merriweather Sans" w:eastAsia="Times New Roman" w:hAnsi="Merriweather Sans" w:cs="Times New Roman"/>
          <w:sz w:val="24"/>
          <w:szCs w:val="24"/>
        </w:rPr>
        <w:t xml:space="preserve">lượng </w:t>
      </w:r>
      <w:r w:rsidRPr="00F04421">
        <w:rPr>
          <w:rFonts w:ascii="Merriweather Sans" w:eastAsia="Times New Roman" w:hAnsi="Merriweather Sans" w:cs="Times New Roman"/>
          <w:sz w:val="24"/>
          <w:szCs w:val="24"/>
        </w:rPr>
        <w:t>năng lượng tiêu thụ</w:t>
      </w:r>
      <w:r>
        <w:rPr>
          <w:rFonts w:ascii="Merriweather Sans" w:eastAsia="Times New Roman" w:hAnsi="Merriweather Sans" w:cs="Times New Roman"/>
          <w:sz w:val="24"/>
          <w:szCs w:val="24"/>
        </w:rPr>
        <w:t xml:space="preserve"> tăng</w:t>
      </w:r>
      <w:r w:rsidRPr="00F04421">
        <w:rPr>
          <w:rFonts w:ascii="Merriweather Sans" w:eastAsia="Times New Roman" w:hAnsi="Merriweather Sans" w:cs="Times New Roman"/>
          <w:sz w:val="24"/>
          <w:szCs w:val="24"/>
        </w:rPr>
        <w:t xml:space="preserve">; nhiều hãng tàu đang lựa chọn phương pháp </w:t>
      </w:r>
      <w:hyperlink r:id="rId7" w:history="1">
        <w:r w:rsidRPr="00610D7F">
          <w:rPr>
            <w:rFonts w:ascii="Merriweather Sans" w:eastAsia="Times New Roman" w:hAnsi="Merriweather Sans" w:cs="Times New Roman"/>
            <w:color w:val="0000FF"/>
            <w:sz w:val="23"/>
            <w:szCs w:val="23"/>
            <w:u w:val="single"/>
          </w:rPr>
          <w:t>chạy chậm</w:t>
        </w:r>
      </w:hyperlink>
      <w:r w:rsidRPr="00F04421">
        <w:rPr>
          <w:rFonts w:ascii="Merriweather Sans" w:eastAsia="Times New Roman" w:hAnsi="Merriweather Sans" w:cs="Times New Roman"/>
          <w:sz w:val="24"/>
          <w:szCs w:val="24"/>
        </w:rPr>
        <w:t xml:space="preserve"> để đối phó với giá nhiên liệu cao hơn (khi thị trường tăng đột biến) và tình trạng dư thừa (để có </w:t>
      </w:r>
      <w:r>
        <w:rPr>
          <w:rFonts w:ascii="Merriweather Sans" w:eastAsia="Times New Roman" w:hAnsi="Merriweather Sans" w:cs="Times New Roman"/>
          <w:sz w:val="24"/>
          <w:szCs w:val="24"/>
        </w:rPr>
        <w:t xml:space="preserve">them </w:t>
      </w:r>
      <w:r w:rsidRPr="00F04421">
        <w:rPr>
          <w:rFonts w:ascii="Merriweather Sans" w:eastAsia="Times New Roman" w:hAnsi="Merriweather Sans" w:cs="Times New Roman"/>
          <w:sz w:val="24"/>
          <w:szCs w:val="24"/>
        </w:rPr>
        <w:t xml:space="preserve">nhiều tàu hơn với </w:t>
      </w:r>
      <w:r>
        <w:rPr>
          <w:rFonts w:ascii="Merriweather Sans" w:eastAsia="Times New Roman" w:hAnsi="Merriweather Sans" w:cs="Times New Roman"/>
          <w:sz w:val="24"/>
          <w:szCs w:val="24"/>
        </w:rPr>
        <w:t>việc chạy</w:t>
      </w:r>
      <w:r w:rsidRPr="00F04421">
        <w:rPr>
          <w:rFonts w:ascii="Merriweather Sans" w:eastAsia="Times New Roman" w:hAnsi="Merriweather Sans" w:cs="Times New Roman"/>
          <w:sz w:val="24"/>
          <w:szCs w:val="24"/>
        </w:rPr>
        <w:t xml:space="preserve"> chậm hơn). Việc triển khai </w:t>
      </w:r>
      <w:r>
        <w:rPr>
          <w:rFonts w:ascii="Merriweather Sans" w:eastAsia="Times New Roman" w:hAnsi="Merriweather Sans" w:cs="Times New Roman"/>
          <w:sz w:val="24"/>
          <w:szCs w:val="24"/>
        </w:rPr>
        <w:t xml:space="preserve">them </w:t>
      </w:r>
      <w:r w:rsidRPr="00F04421">
        <w:rPr>
          <w:rFonts w:ascii="Merriweather Sans" w:eastAsia="Times New Roman" w:hAnsi="Merriweather Sans" w:cs="Times New Roman"/>
          <w:sz w:val="24"/>
          <w:szCs w:val="24"/>
        </w:rPr>
        <w:t xml:space="preserve">một loại tàu container </w:t>
      </w:r>
      <w:r>
        <w:rPr>
          <w:rFonts w:ascii="Merriweather Sans" w:eastAsia="Times New Roman" w:hAnsi="Merriweather Sans" w:cs="Times New Roman"/>
          <w:sz w:val="24"/>
          <w:szCs w:val="24"/>
        </w:rPr>
        <w:t xml:space="preserve">chạy </w:t>
      </w:r>
      <w:r w:rsidRPr="00F04421">
        <w:rPr>
          <w:rFonts w:ascii="Merriweather Sans" w:eastAsia="Times New Roman" w:hAnsi="Merriweather Sans" w:cs="Times New Roman"/>
          <w:sz w:val="24"/>
          <w:szCs w:val="24"/>
        </w:rPr>
        <w:t>nhanh vẫn còn nằm trên bàn vẽ vì lợi thế về tốc độ mà chúng mang lại sẽ không bù đắp được chi phí cao hơn nhiều. C</w:t>
      </w:r>
      <w:r>
        <w:rPr>
          <w:rFonts w:ascii="Merriweather Sans" w:eastAsia="Times New Roman" w:hAnsi="Merriweather Sans" w:cs="Times New Roman"/>
          <w:sz w:val="24"/>
          <w:szCs w:val="24"/>
        </w:rPr>
        <w:t>ác c</w:t>
      </w:r>
      <w:r w:rsidRPr="00F04421">
        <w:rPr>
          <w:rFonts w:ascii="Merriweather Sans" w:eastAsia="Times New Roman" w:hAnsi="Merriweather Sans" w:cs="Times New Roman"/>
          <w:sz w:val="24"/>
          <w:szCs w:val="24"/>
        </w:rPr>
        <w:t xml:space="preserve">huỗi cung ứng đã được đồng bộ hóa với tốc độ </w:t>
      </w:r>
      <w:r>
        <w:rPr>
          <w:rFonts w:ascii="Merriweather Sans" w:eastAsia="Times New Roman" w:hAnsi="Merriweather Sans" w:cs="Times New Roman"/>
          <w:sz w:val="24"/>
          <w:szCs w:val="24"/>
        </w:rPr>
        <w:t xml:space="preserve">của </w:t>
      </w:r>
      <w:r w:rsidRPr="00F04421">
        <w:rPr>
          <w:rFonts w:ascii="Merriweather Sans" w:eastAsia="Times New Roman" w:hAnsi="Merriweather Sans" w:cs="Times New Roman"/>
          <w:sz w:val="24"/>
          <w:szCs w:val="24"/>
        </w:rPr>
        <w:t xml:space="preserve">vận chuyển container và việc thiết lập các </w:t>
      </w:r>
      <w:r>
        <w:rPr>
          <w:rFonts w:ascii="Merriweather Sans" w:eastAsia="Times New Roman" w:hAnsi="Merriweather Sans" w:cs="Times New Roman"/>
          <w:sz w:val="24"/>
          <w:szCs w:val="24"/>
        </w:rPr>
        <w:t>tuyến liên vận</w:t>
      </w:r>
      <w:r w:rsidRPr="00F04421">
        <w:rPr>
          <w:rFonts w:ascii="Merriweather Sans" w:eastAsia="Times New Roman" w:hAnsi="Merriweather Sans" w:cs="Times New Roman"/>
          <w:sz w:val="24"/>
          <w:szCs w:val="24"/>
        </w:rPr>
        <w:t xml:space="preserve"> đường bộ, chẳng hạn như </w:t>
      </w:r>
      <w:r>
        <w:rPr>
          <w:rFonts w:ascii="Merriweather Sans" w:eastAsia="Times New Roman" w:hAnsi="Merriweather Sans" w:cs="Times New Roman"/>
          <w:sz w:val="24"/>
          <w:szCs w:val="24"/>
        </w:rPr>
        <w:t>tuyến</w:t>
      </w:r>
      <w:r w:rsidRPr="00F04421">
        <w:rPr>
          <w:rFonts w:ascii="Merriweather Sans" w:eastAsia="Times New Roman" w:hAnsi="Merriweather Sans" w:cs="Times New Roman"/>
          <w:sz w:val="24"/>
          <w:szCs w:val="24"/>
        </w:rPr>
        <w:t xml:space="preserve"> đường bộ Á-Âu, mang lại dịch vụ cạnh tranh </w:t>
      </w:r>
      <w:r>
        <w:rPr>
          <w:rFonts w:ascii="Merriweather Sans" w:eastAsia="Times New Roman" w:hAnsi="Merriweather Sans" w:cs="Times New Roman"/>
          <w:sz w:val="24"/>
          <w:szCs w:val="24"/>
        </w:rPr>
        <w:t xml:space="preserve">với vận tải biển </w:t>
      </w:r>
      <w:r w:rsidRPr="00F04421">
        <w:rPr>
          <w:rFonts w:ascii="Merriweather Sans" w:eastAsia="Times New Roman" w:hAnsi="Merriweather Sans" w:cs="Times New Roman"/>
          <w:sz w:val="24"/>
          <w:szCs w:val="24"/>
        </w:rPr>
        <w:t>cho các loại hàng hóa nhạy cảm về thời gian.</w:t>
      </w:r>
    </w:p>
    <w:p w:rsidR="00EC2B74" w:rsidRPr="00F04421" w:rsidRDefault="00EC2B74" w:rsidP="00EC2B74">
      <w:pPr>
        <w:spacing w:before="120" w:after="120" w:line="240" w:lineRule="auto"/>
        <w:jc w:val="both"/>
        <w:rPr>
          <w:rFonts w:ascii="Merriweather Sans" w:eastAsia="Times New Roman" w:hAnsi="Merriweather Sans" w:cs="Times New Roman"/>
          <w:sz w:val="24"/>
          <w:szCs w:val="24"/>
        </w:rPr>
      </w:pPr>
      <w:r w:rsidRPr="00F04421">
        <w:rPr>
          <w:rFonts w:ascii="Merriweather Sans" w:eastAsia="Times New Roman" w:hAnsi="Merriweather Sans" w:cs="Times New Roman"/>
          <w:sz w:val="24"/>
          <w:szCs w:val="24"/>
        </w:rPr>
        <w:t xml:space="preserve">Mỗi thế hệ tàu container tiếp theo phải đối mặt với số lượng bến cảng có khả năng tiếp nhận chúng ngày càng giảm và gây áp lực lên cơ sở hạ tầng và thiết bị cảng. Các công ty vận tải biển được khuyến khích sử dụng các tàu container lớn nhất có thể </w:t>
      </w:r>
      <w:r>
        <w:rPr>
          <w:rFonts w:ascii="Merriweather Sans" w:eastAsia="Times New Roman" w:hAnsi="Merriweather Sans" w:cs="Times New Roman"/>
          <w:sz w:val="24"/>
          <w:szCs w:val="24"/>
        </w:rPr>
        <w:t xml:space="preserve">được </w:t>
      </w:r>
      <w:r w:rsidRPr="00F04421">
        <w:rPr>
          <w:rFonts w:ascii="Merriweather Sans" w:eastAsia="Times New Roman" w:hAnsi="Merriweather Sans" w:cs="Times New Roman"/>
          <w:sz w:val="24"/>
          <w:szCs w:val="24"/>
        </w:rPr>
        <w:t>trên các tuyến vận chuyển của họ vì lợi</w:t>
      </w:r>
      <w:r>
        <w:rPr>
          <w:rFonts w:ascii="Merriweather Sans" w:eastAsia="Times New Roman" w:hAnsi="Merriweather Sans" w:cs="Times New Roman"/>
          <w:sz w:val="24"/>
          <w:szCs w:val="24"/>
        </w:rPr>
        <w:t xml:space="preserve"> ích</w:t>
      </w:r>
      <w:r w:rsidRPr="00F04421">
        <w:rPr>
          <w:rFonts w:ascii="Merriweather Sans" w:eastAsia="Times New Roman" w:hAnsi="Merriweather Sans" w:cs="Times New Roman"/>
          <w:sz w:val="24"/>
          <w:szCs w:val="24"/>
        </w:rPr>
        <w:t xml:space="preserve"> </w:t>
      </w:r>
      <w:r>
        <w:rPr>
          <w:rFonts w:ascii="Merriweather Sans" w:eastAsia="Times New Roman" w:hAnsi="Merriweather Sans" w:cs="Times New Roman"/>
          <w:sz w:val="24"/>
          <w:szCs w:val="24"/>
        </w:rPr>
        <w:t>kinh tế của việc tăng cỡ tàu</w:t>
      </w:r>
      <w:r w:rsidRPr="00F04421">
        <w:rPr>
          <w:rFonts w:ascii="Merriweather Sans" w:eastAsia="Times New Roman" w:hAnsi="Merriweather Sans" w:cs="Times New Roman"/>
          <w:sz w:val="24"/>
          <w:szCs w:val="24"/>
        </w:rPr>
        <w:t xml:space="preserve">. Tuy nhiên, các cảng và hệ thống giao thông nội địa phải </w:t>
      </w:r>
      <w:r>
        <w:rPr>
          <w:rFonts w:ascii="Merriweather Sans" w:eastAsia="Times New Roman" w:hAnsi="Merriweather Sans" w:cs="Times New Roman"/>
          <w:sz w:val="24"/>
          <w:szCs w:val="24"/>
        </w:rPr>
        <w:t>có một lượng</w:t>
      </w:r>
      <w:r w:rsidRPr="00F04421">
        <w:rPr>
          <w:rFonts w:ascii="Merriweather Sans" w:eastAsia="Times New Roman" w:hAnsi="Merriweather Sans" w:cs="Times New Roman"/>
          <w:sz w:val="24"/>
          <w:szCs w:val="24"/>
        </w:rPr>
        <w:t xml:space="preserve"> vốn đầu tư </w:t>
      </w:r>
      <w:r>
        <w:rPr>
          <w:rFonts w:ascii="Merriweather Sans" w:eastAsia="Times New Roman" w:hAnsi="Merriweather Sans" w:cs="Times New Roman"/>
          <w:sz w:val="24"/>
          <w:szCs w:val="24"/>
        </w:rPr>
        <w:t>lớn</w:t>
      </w:r>
      <w:r w:rsidRPr="00F04421">
        <w:rPr>
          <w:rFonts w:ascii="Merriweather Sans" w:eastAsia="Times New Roman" w:hAnsi="Merriweather Sans" w:cs="Times New Roman"/>
          <w:sz w:val="24"/>
          <w:szCs w:val="24"/>
        </w:rPr>
        <w:t xml:space="preserve"> nếu muốn tiếp nhận </w:t>
      </w:r>
      <w:r>
        <w:rPr>
          <w:rFonts w:ascii="Merriweather Sans" w:eastAsia="Times New Roman" w:hAnsi="Merriweather Sans" w:cs="Times New Roman"/>
          <w:sz w:val="24"/>
          <w:szCs w:val="24"/>
        </w:rPr>
        <w:t xml:space="preserve">được </w:t>
      </w:r>
      <w:r w:rsidRPr="00F04421">
        <w:rPr>
          <w:rFonts w:ascii="Merriweather Sans" w:eastAsia="Times New Roman" w:hAnsi="Merriweather Sans" w:cs="Times New Roman"/>
          <w:sz w:val="24"/>
          <w:szCs w:val="24"/>
        </w:rPr>
        <w:t xml:space="preserve">các tàu container lớn hơn. Do đó, </w:t>
      </w:r>
      <w:r>
        <w:rPr>
          <w:rFonts w:ascii="Merriweather Sans" w:eastAsia="Times New Roman" w:hAnsi="Merriweather Sans" w:cs="Times New Roman"/>
          <w:sz w:val="24"/>
          <w:szCs w:val="24"/>
        </w:rPr>
        <w:t xml:space="preserve">những </w:t>
      </w:r>
      <w:r w:rsidRPr="00F04421">
        <w:rPr>
          <w:rFonts w:ascii="Merriweather Sans" w:eastAsia="Times New Roman" w:hAnsi="Merriweather Sans" w:cs="Times New Roman"/>
          <w:sz w:val="24"/>
          <w:szCs w:val="24"/>
        </w:rPr>
        <w:t xml:space="preserve">hạn chế trong </w:t>
      </w:r>
      <w:r>
        <w:rPr>
          <w:rFonts w:ascii="Merriweather Sans" w:eastAsia="Times New Roman" w:hAnsi="Merriweather Sans" w:cs="Times New Roman"/>
          <w:sz w:val="24"/>
          <w:szCs w:val="24"/>
        </w:rPr>
        <w:t>vận hành</w:t>
      </w:r>
      <w:r w:rsidRPr="00F04421">
        <w:rPr>
          <w:rFonts w:ascii="Merriweather Sans" w:eastAsia="Times New Roman" w:hAnsi="Merriweather Sans" w:cs="Times New Roman"/>
          <w:sz w:val="24"/>
          <w:szCs w:val="24"/>
        </w:rPr>
        <w:t xml:space="preserve"> </w:t>
      </w:r>
      <w:r>
        <w:rPr>
          <w:rFonts w:ascii="Merriweather Sans" w:eastAsia="Times New Roman" w:hAnsi="Merriweather Sans" w:cs="Times New Roman"/>
          <w:sz w:val="24"/>
          <w:szCs w:val="24"/>
        </w:rPr>
        <w:t>khi</w:t>
      </w:r>
      <w:r w:rsidRPr="00F04421">
        <w:rPr>
          <w:rFonts w:ascii="Merriweather Sans" w:eastAsia="Times New Roman" w:hAnsi="Merriweather Sans" w:cs="Times New Roman"/>
          <w:sz w:val="24"/>
          <w:szCs w:val="24"/>
        </w:rPr>
        <w:t xml:space="preserve"> </w:t>
      </w:r>
      <w:r>
        <w:rPr>
          <w:rFonts w:ascii="Merriweather Sans" w:eastAsia="Times New Roman" w:hAnsi="Merriweather Sans" w:cs="Times New Roman"/>
          <w:sz w:val="24"/>
          <w:szCs w:val="24"/>
        </w:rPr>
        <w:t>sử dụng</w:t>
      </w:r>
      <w:r w:rsidRPr="00F04421">
        <w:rPr>
          <w:rFonts w:ascii="Merriweather Sans" w:eastAsia="Times New Roman" w:hAnsi="Merriweather Sans" w:cs="Times New Roman"/>
          <w:sz w:val="24"/>
          <w:szCs w:val="24"/>
        </w:rPr>
        <w:t xml:space="preserve"> các tàu lớn hơn 8.000 TEU </w:t>
      </w:r>
      <w:r>
        <w:rPr>
          <w:rFonts w:ascii="Merriweather Sans" w:eastAsia="Times New Roman" w:hAnsi="Merriweather Sans" w:cs="Times New Roman"/>
          <w:sz w:val="24"/>
          <w:szCs w:val="24"/>
        </w:rPr>
        <w:t xml:space="preserve">là </w:t>
      </w:r>
      <w:r w:rsidRPr="00F04421">
        <w:rPr>
          <w:rFonts w:ascii="Merriweather Sans" w:eastAsia="Times New Roman" w:hAnsi="Merriweather Sans" w:cs="Times New Roman"/>
          <w:sz w:val="24"/>
          <w:szCs w:val="24"/>
        </w:rPr>
        <w:t xml:space="preserve">số lượng cảng ghé </w:t>
      </w:r>
      <w:r>
        <w:rPr>
          <w:rFonts w:ascii="Merriweather Sans" w:eastAsia="Times New Roman" w:hAnsi="Merriweather Sans" w:cs="Times New Roman"/>
          <w:sz w:val="24"/>
          <w:szCs w:val="24"/>
        </w:rPr>
        <w:t xml:space="preserve">được sẽ ít đi </w:t>
      </w:r>
      <w:r w:rsidRPr="00F04421">
        <w:rPr>
          <w:rFonts w:ascii="Merriweather Sans" w:eastAsia="Times New Roman" w:hAnsi="Merriweather Sans" w:cs="Times New Roman"/>
          <w:sz w:val="24"/>
          <w:szCs w:val="24"/>
        </w:rPr>
        <w:t xml:space="preserve">và cơ sở hạ tầng cần thiết để cung cấp lưu lượng bốc dỡ có thể chấp nhận được. Ngoài ra, việc triển khai </w:t>
      </w:r>
      <w:r>
        <w:rPr>
          <w:rFonts w:ascii="Merriweather Sans" w:eastAsia="Times New Roman" w:hAnsi="Merriweather Sans" w:cs="Times New Roman"/>
          <w:sz w:val="24"/>
          <w:szCs w:val="24"/>
        </w:rPr>
        <w:t xml:space="preserve">các </w:t>
      </w:r>
      <w:r w:rsidRPr="00F04421">
        <w:rPr>
          <w:rFonts w:ascii="Merriweather Sans" w:eastAsia="Times New Roman" w:hAnsi="Merriweather Sans" w:cs="Times New Roman"/>
          <w:sz w:val="24"/>
          <w:szCs w:val="24"/>
        </w:rPr>
        <w:t xml:space="preserve">tàu container lớn đòi hỏi một lượng hàng hóa </w:t>
      </w:r>
      <w:r>
        <w:rPr>
          <w:rFonts w:ascii="Merriweather Sans" w:eastAsia="Times New Roman" w:hAnsi="Merriweather Sans" w:cs="Times New Roman"/>
          <w:sz w:val="24"/>
          <w:szCs w:val="24"/>
        </w:rPr>
        <w:t>lớn</w:t>
      </w:r>
      <w:r w:rsidRPr="00F04421">
        <w:rPr>
          <w:rFonts w:ascii="Merriweather Sans" w:eastAsia="Times New Roman" w:hAnsi="Merriweather Sans" w:cs="Times New Roman"/>
          <w:sz w:val="24"/>
          <w:szCs w:val="24"/>
        </w:rPr>
        <w:t xml:space="preserve"> để có tính khả thi về mặt thương mạ</w:t>
      </w:r>
      <w:r>
        <w:rPr>
          <w:rFonts w:ascii="Merriweather Sans" w:eastAsia="Times New Roman" w:hAnsi="Merriweather Sans" w:cs="Times New Roman"/>
          <w:sz w:val="24"/>
          <w:szCs w:val="24"/>
        </w:rPr>
        <w:t>i</w:t>
      </w:r>
      <w:r w:rsidRPr="00F04421">
        <w:rPr>
          <w:rFonts w:ascii="Merriweather Sans" w:eastAsia="Times New Roman" w:hAnsi="Merriweather Sans" w:cs="Times New Roman"/>
          <w:sz w:val="24"/>
          <w:szCs w:val="24"/>
        </w:rPr>
        <w:t xml:space="preserve">. Các tàu container </w:t>
      </w:r>
      <w:r>
        <w:rPr>
          <w:rFonts w:ascii="Merriweather Sans" w:eastAsia="Times New Roman" w:hAnsi="Merriweather Sans" w:cs="Times New Roman"/>
          <w:sz w:val="24"/>
          <w:szCs w:val="24"/>
        </w:rPr>
        <w:t>có sức chở</w:t>
      </w:r>
      <w:r w:rsidRPr="00F04421">
        <w:rPr>
          <w:rFonts w:ascii="Merriweather Sans" w:eastAsia="Times New Roman" w:hAnsi="Merriweather Sans" w:cs="Times New Roman"/>
          <w:sz w:val="24"/>
          <w:szCs w:val="24"/>
        </w:rPr>
        <w:t xml:space="preserve"> từ 5.500 đến 6.500 TEU dường như </w:t>
      </w:r>
      <w:r>
        <w:rPr>
          <w:rFonts w:ascii="Merriweather Sans" w:eastAsia="Times New Roman" w:hAnsi="Merriweather Sans" w:cs="Times New Roman"/>
          <w:sz w:val="24"/>
          <w:szCs w:val="24"/>
        </w:rPr>
        <w:t xml:space="preserve">là </w:t>
      </w:r>
      <w:r w:rsidRPr="00F04421">
        <w:rPr>
          <w:rFonts w:ascii="Merriweather Sans" w:eastAsia="Times New Roman" w:hAnsi="Merriweather Sans" w:cs="Times New Roman"/>
          <w:sz w:val="24"/>
          <w:szCs w:val="24"/>
        </w:rPr>
        <w:t xml:space="preserve">linh hoạt nhất về </w:t>
      </w:r>
      <w:r>
        <w:rPr>
          <w:rFonts w:ascii="Merriweather Sans" w:eastAsia="Times New Roman" w:hAnsi="Merriweather Sans" w:cs="Times New Roman"/>
          <w:sz w:val="24"/>
          <w:szCs w:val="24"/>
        </w:rPr>
        <w:t>số</w:t>
      </w:r>
      <w:r w:rsidRPr="00F04421">
        <w:rPr>
          <w:rFonts w:ascii="Merriweather Sans" w:eastAsia="Times New Roman" w:hAnsi="Merriweather Sans" w:cs="Times New Roman"/>
          <w:sz w:val="24"/>
          <w:szCs w:val="24"/>
        </w:rPr>
        <w:t xml:space="preserve"> cảng mà chúng có thể tiếp cận và thị trường mà chúng có thể phục vụ vì việc sử dụng các tàu lớn hơn </w:t>
      </w:r>
      <w:r>
        <w:rPr>
          <w:rFonts w:ascii="Merriweather Sans" w:eastAsia="Times New Roman" w:hAnsi="Merriweather Sans" w:cs="Times New Roman"/>
          <w:sz w:val="24"/>
          <w:szCs w:val="24"/>
        </w:rPr>
        <w:t>đòi hỏi phải</w:t>
      </w:r>
      <w:r w:rsidRPr="00F04421">
        <w:rPr>
          <w:rFonts w:ascii="Merriweather Sans" w:eastAsia="Times New Roman" w:hAnsi="Merriweather Sans" w:cs="Times New Roman"/>
          <w:sz w:val="24"/>
          <w:szCs w:val="24"/>
        </w:rPr>
        <w:t xml:space="preserve"> ít ghé </w:t>
      </w:r>
      <w:r>
        <w:rPr>
          <w:rFonts w:ascii="Merriweather Sans" w:eastAsia="Times New Roman" w:hAnsi="Merriweather Sans" w:cs="Times New Roman"/>
          <w:sz w:val="24"/>
          <w:szCs w:val="24"/>
        </w:rPr>
        <w:t xml:space="preserve">các </w:t>
      </w:r>
      <w:r w:rsidRPr="00F04421">
        <w:rPr>
          <w:rFonts w:ascii="Merriweather Sans" w:eastAsia="Times New Roman" w:hAnsi="Merriweather Sans" w:cs="Times New Roman"/>
          <w:sz w:val="24"/>
          <w:szCs w:val="24"/>
        </w:rPr>
        <w:t xml:space="preserve">cảng hơn. Do đó, các giới hạn về tính kinh tế theo </w:t>
      </w:r>
      <w:r>
        <w:rPr>
          <w:rFonts w:ascii="Merriweather Sans" w:eastAsia="Times New Roman" w:hAnsi="Merriweather Sans" w:cs="Times New Roman"/>
          <w:sz w:val="24"/>
          <w:szCs w:val="24"/>
        </w:rPr>
        <w:t>kích cỡ tàu</w:t>
      </w:r>
      <w:r w:rsidRPr="00F04421">
        <w:rPr>
          <w:rFonts w:ascii="Merriweather Sans" w:eastAsia="Times New Roman" w:hAnsi="Merriweather Sans" w:cs="Times New Roman"/>
          <w:sz w:val="24"/>
          <w:szCs w:val="24"/>
        </w:rPr>
        <w:t xml:space="preserve"> trong vận chuyển container bị hạn chế nhiều bởi các thuộc tính thương mại hơn là các ràng buộc </w:t>
      </w:r>
      <w:r>
        <w:rPr>
          <w:rFonts w:ascii="Merriweather Sans" w:eastAsia="Times New Roman" w:hAnsi="Merriweather Sans" w:cs="Times New Roman"/>
          <w:sz w:val="24"/>
          <w:szCs w:val="24"/>
        </w:rPr>
        <w:t xml:space="preserve">về </w:t>
      </w:r>
      <w:r w:rsidRPr="00F04421">
        <w:rPr>
          <w:rFonts w:ascii="Merriweather Sans" w:eastAsia="Times New Roman" w:hAnsi="Merriweather Sans" w:cs="Times New Roman"/>
          <w:sz w:val="24"/>
          <w:szCs w:val="24"/>
        </w:rPr>
        <w:t>kỹ thuật.</w:t>
      </w:r>
    </w:p>
    <w:p w:rsidR="00EC2B74" w:rsidRDefault="00EC2B74"/>
    <w:p w:rsidR="00EC2B74" w:rsidRDefault="00EC2B74" w:rsidP="00EC2B74">
      <w:pPr>
        <w:jc w:val="center"/>
      </w:pPr>
      <w:r>
        <w:t>---------------------------------</w:t>
      </w:r>
    </w:p>
    <w:sectPr w:rsidR="00EC2B74" w:rsidSect="006C3EBA">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EBA"/>
    <w:rsid w:val="001C5F7F"/>
    <w:rsid w:val="00267BAE"/>
    <w:rsid w:val="00610D7F"/>
    <w:rsid w:val="006A1A1B"/>
    <w:rsid w:val="006C3EBA"/>
    <w:rsid w:val="00846365"/>
    <w:rsid w:val="00883C06"/>
    <w:rsid w:val="00EC2B74"/>
    <w:rsid w:val="00F04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B8F1D"/>
  <w15:chartTrackingRefBased/>
  <w15:docId w15:val="{FE7FC2A8-46F2-4DC4-9092-6A77F7733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C3E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C3E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EB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C3EB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C3EBA"/>
    <w:rPr>
      <w:color w:val="0000FF"/>
      <w:u w:val="single"/>
    </w:rPr>
  </w:style>
  <w:style w:type="character" w:customStyle="1" w:styleId="td-post-date">
    <w:name w:val="td-post-date"/>
    <w:basedOn w:val="DefaultParagraphFont"/>
    <w:rsid w:val="006C3EBA"/>
  </w:style>
  <w:style w:type="character" w:customStyle="1" w:styleId="td-nr-views-38367">
    <w:name w:val="td-nr-views-38367"/>
    <w:basedOn w:val="DefaultParagraphFont"/>
    <w:rsid w:val="006C3EBA"/>
  </w:style>
  <w:style w:type="paragraph" w:styleId="NormalWeb">
    <w:name w:val="Normal (Web)"/>
    <w:basedOn w:val="Normal"/>
    <w:uiPriority w:val="99"/>
    <w:semiHidden/>
    <w:unhideWhenUsed/>
    <w:rsid w:val="006C3E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3E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058812">
      <w:bodyDiv w:val="1"/>
      <w:marLeft w:val="0"/>
      <w:marRight w:val="0"/>
      <w:marTop w:val="0"/>
      <w:marBottom w:val="0"/>
      <w:divBdr>
        <w:top w:val="none" w:sz="0" w:space="0" w:color="auto"/>
        <w:left w:val="none" w:sz="0" w:space="0" w:color="auto"/>
        <w:bottom w:val="none" w:sz="0" w:space="0" w:color="auto"/>
        <w:right w:val="none" w:sz="0" w:space="0" w:color="auto"/>
      </w:divBdr>
      <w:divsChild>
        <w:div w:id="1160654867">
          <w:marLeft w:val="0"/>
          <w:marRight w:val="0"/>
          <w:marTop w:val="0"/>
          <w:marBottom w:val="0"/>
          <w:divBdr>
            <w:top w:val="none" w:sz="0" w:space="0" w:color="auto"/>
            <w:left w:val="none" w:sz="0" w:space="0" w:color="auto"/>
            <w:bottom w:val="none" w:sz="0" w:space="0" w:color="auto"/>
            <w:right w:val="none" w:sz="0" w:space="0" w:color="auto"/>
          </w:divBdr>
          <w:divsChild>
            <w:div w:id="2102213671">
              <w:marLeft w:val="0"/>
              <w:marRight w:val="0"/>
              <w:marTop w:val="0"/>
              <w:marBottom w:val="240"/>
              <w:divBdr>
                <w:top w:val="none" w:sz="0" w:space="0" w:color="auto"/>
                <w:left w:val="none" w:sz="0" w:space="0" w:color="auto"/>
                <w:bottom w:val="none" w:sz="0" w:space="0" w:color="auto"/>
                <w:right w:val="none" w:sz="0" w:space="0" w:color="auto"/>
              </w:divBdr>
              <w:divsChild>
                <w:div w:id="1528521219">
                  <w:marLeft w:val="0"/>
                  <w:marRight w:val="0"/>
                  <w:marTop w:val="0"/>
                  <w:marBottom w:val="0"/>
                  <w:divBdr>
                    <w:top w:val="none" w:sz="0" w:space="0" w:color="auto"/>
                    <w:left w:val="none" w:sz="0" w:space="0" w:color="auto"/>
                    <w:bottom w:val="none" w:sz="0" w:space="0" w:color="auto"/>
                    <w:right w:val="none" w:sz="0" w:space="0" w:color="auto"/>
                  </w:divBdr>
                  <w:divsChild>
                    <w:div w:id="1937522532">
                      <w:marLeft w:val="0"/>
                      <w:marRight w:val="30"/>
                      <w:marTop w:val="0"/>
                      <w:marBottom w:val="0"/>
                      <w:divBdr>
                        <w:top w:val="none" w:sz="0" w:space="0" w:color="auto"/>
                        <w:left w:val="none" w:sz="0" w:space="0" w:color="auto"/>
                        <w:bottom w:val="none" w:sz="0" w:space="0" w:color="auto"/>
                        <w:right w:val="none" w:sz="0" w:space="0" w:color="auto"/>
                      </w:divBdr>
                    </w:div>
                    <w:div w:id="12147764">
                      <w:marLeft w:val="0"/>
                      <w:marRight w:val="30"/>
                      <w:marTop w:val="0"/>
                      <w:marBottom w:val="0"/>
                      <w:divBdr>
                        <w:top w:val="none" w:sz="0" w:space="0" w:color="auto"/>
                        <w:left w:val="none" w:sz="0" w:space="0" w:color="auto"/>
                        <w:bottom w:val="none" w:sz="0" w:space="0" w:color="auto"/>
                        <w:right w:val="none" w:sz="0" w:space="0" w:color="auto"/>
                      </w:divBdr>
                    </w:div>
                  </w:divsChild>
                </w:div>
                <w:div w:id="825434347">
                  <w:marLeft w:val="330"/>
                  <w:marRight w:val="0"/>
                  <w:marTop w:val="0"/>
                  <w:marBottom w:val="0"/>
                  <w:divBdr>
                    <w:top w:val="none" w:sz="0" w:space="0" w:color="auto"/>
                    <w:left w:val="none" w:sz="0" w:space="0" w:color="auto"/>
                    <w:bottom w:val="none" w:sz="0" w:space="0" w:color="auto"/>
                    <w:right w:val="none" w:sz="0" w:space="0" w:color="auto"/>
                  </w:divBdr>
                </w:div>
                <w:div w:id="191296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6224">
          <w:marLeft w:val="0"/>
          <w:marRight w:val="0"/>
          <w:marTop w:val="315"/>
          <w:marBottom w:val="0"/>
          <w:divBdr>
            <w:top w:val="none" w:sz="0" w:space="0" w:color="auto"/>
            <w:left w:val="none" w:sz="0" w:space="0" w:color="auto"/>
            <w:bottom w:val="none" w:sz="0" w:space="0" w:color="auto"/>
            <w:right w:val="none" w:sz="0" w:space="0" w:color="auto"/>
          </w:divBdr>
          <w:divsChild>
            <w:div w:id="140996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ransportgeography.org/?page_id=595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maritimecyprus.com/author/maritimecypru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4</Pages>
  <Words>1301</Words>
  <Characters>7418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3</cp:revision>
  <dcterms:created xsi:type="dcterms:W3CDTF">2024-07-15T04:08:00Z</dcterms:created>
  <dcterms:modified xsi:type="dcterms:W3CDTF">2024-07-15T07:17:00Z</dcterms:modified>
</cp:coreProperties>
</file>