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70" w:rsidRDefault="00AA057A" w:rsidP="00AA057A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proofErr w:type="spellStart"/>
      <w:r w:rsidRPr="00AA057A">
        <w:rPr>
          <w:rFonts w:ascii="Arial" w:hAnsi="Arial" w:cs="Arial"/>
          <w:b/>
          <w:sz w:val="40"/>
          <w:szCs w:val="40"/>
        </w:rPr>
        <w:t>Các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Nghiệp</w:t>
      </w:r>
      <w:proofErr w:type="spellEnd"/>
      <w:r w:rsidR="00C87A0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đoàn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hàng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hải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kêu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gọi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NATO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tăng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cường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đầu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tư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A057A">
        <w:rPr>
          <w:rFonts w:ascii="Arial" w:hAnsi="Arial" w:cs="Arial"/>
          <w:b/>
          <w:sz w:val="40"/>
          <w:szCs w:val="40"/>
        </w:rPr>
        <w:t>vào</w:t>
      </w:r>
      <w:proofErr w:type="spellEnd"/>
      <w:r w:rsidRPr="00AA057A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vận</w:t>
      </w:r>
      <w:proofErr w:type="spellEnd"/>
      <w:r w:rsidR="00C87A0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tải</w:t>
      </w:r>
      <w:proofErr w:type="spellEnd"/>
      <w:r w:rsidR="00C87A0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biển</w:t>
      </w:r>
      <w:proofErr w:type="spellEnd"/>
      <w:r w:rsidR="00C87A0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thương</w:t>
      </w:r>
      <w:proofErr w:type="spellEnd"/>
      <w:r w:rsidR="00C87A0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C87A01">
        <w:rPr>
          <w:rFonts w:ascii="Arial" w:hAnsi="Arial" w:cs="Arial"/>
          <w:b/>
          <w:sz w:val="40"/>
          <w:szCs w:val="40"/>
        </w:rPr>
        <w:t>mại</w:t>
      </w:r>
      <w:proofErr w:type="spellEnd"/>
    </w:p>
    <w:bookmarkEnd w:id="0"/>
    <w:p w:rsidR="00AA057A" w:rsidRPr="00AA057A" w:rsidRDefault="00AA057A" w:rsidP="00AA057A">
      <w:pPr>
        <w:jc w:val="right"/>
        <w:rPr>
          <w:rFonts w:ascii="Arial" w:hAnsi="Arial" w:cs="Arial"/>
          <w:color w:val="0070C0"/>
          <w:sz w:val="24"/>
          <w:szCs w:val="24"/>
        </w:rPr>
      </w:pPr>
      <w:r w:rsidRPr="00AA057A">
        <w:rPr>
          <w:rFonts w:ascii="Arial" w:hAnsi="Arial" w:cs="Arial"/>
          <w:color w:val="0070C0"/>
          <w:sz w:val="24"/>
          <w:szCs w:val="24"/>
        </w:rPr>
        <w:t xml:space="preserve">Theo </w:t>
      </w:r>
      <w:proofErr w:type="spellStart"/>
      <w:r w:rsidRPr="00AA057A">
        <w:rPr>
          <w:rFonts w:ascii="Arial" w:hAnsi="Arial" w:cs="Arial"/>
          <w:color w:val="0070C0"/>
          <w:sz w:val="24"/>
          <w:szCs w:val="24"/>
        </w:rPr>
        <w:t>gCaptain</w:t>
      </w:r>
      <w:proofErr w:type="spellEnd"/>
    </w:p>
    <w:p w:rsidR="00AA057A" w:rsidRDefault="00AA057A">
      <w:r>
        <w:rPr>
          <w:noProof/>
        </w:rPr>
        <w:drawing>
          <wp:inline distT="0" distB="0" distL="0" distR="0">
            <wp:extent cx="5943600" cy="3956209"/>
            <wp:effectExtent l="0" t="0" r="0" b="6350"/>
            <wp:docPr id="1" name="Picture 1" descr="French frigate esc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nch frigate esc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được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bảo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AA057A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khủng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hoảng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được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chọi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bối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NATO</w:t>
      </w:r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bối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ở Ukraine,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thang ở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A057A">
        <w:rPr>
          <w:rFonts w:ascii="Times New Roman" w:hAnsi="Times New Roman" w:cs="Times New Roman"/>
          <w:sz w:val="24"/>
          <w:szCs w:val="24"/>
        </w:rPr>
        <w:t>àu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NATO</w:t>
      </w:r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nguy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A057A">
        <w:rPr>
          <w:rFonts w:ascii="Times New Roman" w:hAnsi="Times New Roman" w:cs="Times New Roman"/>
          <w:sz w:val="24"/>
          <w:szCs w:val="24"/>
        </w:rPr>
        <w:t xml:space="preserve">Giáo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Geoffrey </w:t>
      </w:r>
      <w:proofErr w:type="gramStart"/>
      <w:r w:rsidRPr="00AA057A">
        <w:rPr>
          <w:rFonts w:ascii="Times New Roman" w:hAnsi="Times New Roman" w:cs="Times New Roman"/>
          <w:sz w:val="24"/>
          <w:szCs w:val="24"/>
        </w:rPr>
        <w:t>Till</w:t>
      </w:r>
      <w:proofErr w:type="gram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cựu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King’s College London,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mẽ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”.</w:t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lastRenderedPageBreak/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hẹp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Vương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Anh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chẳng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Panama, Liberia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Marshall,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r w:rsidR="00636C03">
        <w:rPr>
          <w:rFonts w:ascii="Times New Roman" w:hAnsi="Times New Roman" w:cs="Times New Roman"/>
          <w:sz w:val="24"/>
          <w:szCs w:val="24"/>
        </w:rPr>
        <w:t>ở</w:t>
      </w:r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khắp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AA057A" w:rsidRP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sút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hụt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thợ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bảo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chuỗi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r w:rsidR="00636C03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ẩn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AA057A" w:rsidRDefault="00AA057A" w:rsidP="00AA057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dịp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0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ủng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A01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r w:rsidR="00C87A01">
        <w:rPr>
          <w:rFonts w:ascii="Times New Roman" w:hAnsi="Times New Roman" w:cs="Times New Roman"/>
          <w:sz w:val="24"/>
          <w:szCs w:val="24"/>
        </w:rPr>
        <w:t xml:space="preserve">tang </w:t>
      </w:r>
      <w:proofErr w:type="spellStart"/>
      <w:r w:rsidR="00C87A01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A01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A01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bóc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lột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A01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A0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7A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AA057A">
        <w:rPr>
          <w:rFonts w:ascii="Times New Roman" w:hAnsi="Times New Roman" w:cs="Times New Roman"/>
          <w:sz w:val="24"/>
          <w:szCs w:val="24"/>
        </w:rPr>
        <w:t>.</w:t>
      </w:r>
    </w:p>
    <w:p w:rsidR="00C87A01" w:rsidRPr="00C87A01" w:rsidRDefault="00C87A01" w:rsidP="00C87A0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A01">
        <w:rPr>
          <w:rFonts w:ascii="Times New Roman" w:hAnsi="Times New Roman" w:cs="Times New Roman"/>
          <w:sz w:val="24"/>
          <w:szCs w:val="24"/>
        </w:rPr>
        <w:t xml:space="preserve">được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>: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7A01">
        <w:rPr>
          <w:rFonts w:ascii="Times New Roman" w:hAnsi="Times New Roman" w:cs="Times New Roman"/>
          <w:sz w:val="24"/>
          <w:szCs w:val="24"/>
        </w:rPr>
        <w:t xml:space="preserve">Nautilus International (Anh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Lan)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7A01">
        <w:rPr>
          <w:rFonts w:ascii="Times New Roman" w:hAnsi="Times New Roman" w:cs="Times New Roman"/>
          <w:sz w:val="24"/>
          <w:szCs w:val="24"/>
        </w:rPr>
        <w:t>ACV-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Transcom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Bỉ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>)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7A01">
        <w:rPr>
          <w:rFonts w:ascii="Times New Roman" w:hAnsi="Times New Roman" w:cs="Times New Roman"/>
          <w:sz w:val="24"/>
          <w:szCs w:val="24"/>
        </w:rPr>
        <w:t xml:space="preserve">CFDT: Union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Fédérale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Maritime (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>)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sỹ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Đan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Mạch</w:t>
      </w:r>
      <w:proofErr w:type="spellEnd"/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Lan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Lan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>)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A01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>)</w:t>
      </w:r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Uy</w:t>
      </w:r>
      <w:proofErr w:type="spellEnd"/>
    </w:p>
    <w:p w:rsidR="00C87A01" w:rsidRP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Croatia</w:t>
      </w:r>
    </w:p>
    <w:p w:rsidR="00C87A01" w:rsidRDefault="00C87A01" w:rsidP="00C87A01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Sjöbefälsföreningen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01">
        <w:rPr>
          <w:rFonts w:ascii="Times New Roman" w:hAnsi="Times New Roman" w:cs="Times New Roman"/>
          <w:sz w:val="24"/>
          <w:szCs w:val="24"/>
        </w:rPr>
        <w:t>Điển</w:t>
      </w:r>
      <w:proofErr w:type="spellEnd"/>
      <w:r w:rsidRPr="00C87A01">
        <w:rPr>
          <w:rFonts w:ascii="Times New Roman" w:hAnsi="Times New Roman" w:cs="Times New Roman"/>
          <w:sz w:val="24"/>
          <w:szCs w:val="24"/>
        </w:rPr>
        <w:t>)</w:t>
      </w:r>
    </w:p>
    <w:p w:rsidR="00C87A01" w:rsidRPr="00C87A01" w:rsidRDefault="00C87A01" w:rsidP="00C87A0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sectPr w:rsidR="00C87A01" w:rsidRPr="00C87A01" w:rsidSect="00AA05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F14"/>
    <w:multiLevelType w:val="hybridMultilevel"/>
    <w:tmpl w:val="44C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7A"/>
    <w:rsid w:val="00027870"/>
    <w:rsid w:val="00636C03"/>
    <w:rsid w:val="00AA057A"/>
    <w:rsid w:val="00C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40BB"/>
  <w15:chartTrackingRefBased/>
  <w15:docId w15:val="{11DA3B33-0DD5-49D1-8301-A2D123D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2024-07-12T01:22:00Z</dcterms:created>
  <dcterms:modified xsi:type="dcterms:W3CDTF">2024-07-12T01:49:00Z</dcterms:modified>
</cp:coreProperties>
</file>