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76" w:rsidRPr="007D0876" w:rsidRDefault="007D0876" w:rsidP="007D087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proofErr w:type="spellStart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Thống</w:t>
      </w:r>
      <w:proofErr w:type="spellEnd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kê</w:t>
      </w:r>
      <w:proofErr w:type="spellEnd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năm</w:t>
      </w:r>
      <w:proofErr w:type="spellEnd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2022</w:t>
      </w:r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của</w:t>
      </w:r>
      <w:proofErr w:type="spellEnd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MSA </w:t>
      </w:r>
      <w:proofErr w:type="spellStart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về</w:t>
      </w:r>
      <w:proofErr w:type="spellEnd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thuyền</w:t>
      </w:r>
      <w:proofErr w:type="spellEnd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viên</w:t>
      </w:r>
      <w:proofErr w:type="spellEnd"/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làm</w:t>
      </w:r>
      <w:proofErr w:type="spellEnd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việc</w:t>
      </w:r>
      <w:proofErr w:type="spellEnd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trên</w:t>
      </w:r>
      <w:proofErr w:type="spellEnd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các</w:t>
      </w:r>
      <w:proofErr w:type="spellEnd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tàu</w:t>
      </w:r>
      <w:proofErr w:type="spellEnd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của</w:t>
      </w:r>
      <w:proofErr w:type="spellEnd"/>
      <w:r w:rsidR="00537A89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r w:rsidRPr="007D0876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EU</w:t>
      </w:r>
    </w:p>
    <w:bookmarkEnd w:id="0"/>
    <w:p w:rsidR="007D0876" w:rsidRPr="007D0876" w:rsidRDefault="007D0876" w:rsidP="007D0876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7D0876">
        <w:rPr>
          <w:rFonts w:ascii="inherit" w:eastAsia="Times New Roman" w:hAnsi="inherit" w:cs="Helvetica"/>
          <w:color w:val="808080"/>
          <w:sz w:val="20"/>
          <w:szCs w:val="20"/>
        </w:rPr>
        <w:t> </w:t>
      </w:r>
      <w:r w:rsidRPr="007D0876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7D0876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"https://safety4sea.com/wp-content/uploads/2023/01/abandonment-of-seafarers-e1675173819118.jpg" </w:instrText>
      </w:r>
      <w:r w:rsidRPr="007D0876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7D0876" w:rsidRPr="007D0876" w:rsidRDefault="007D0876" w:rsidP="00740E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0876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615940" cy="2589530"/>
            <wp:effectExtent l="0" t="0" r="3810" b="1270"/>
            <wp:docPr id="7" name="Picture 7" descr="abandonment of seafarer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andonment of seafarer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72" cy="259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76" w:rsidRPr="007D0876" w:rsidRDefault="007D0876" w:rsidP="007D0876">
      <w:pPr>
        <w:shd w:val="clear" w:color="auto" w:fill="FFFFFF"/>
        <w:spacing w:before="120" w:after="120" w:line="240" w:lineRule="auto"/>
        <w:jc w:val="both"/>
        <w:textAlignment w:val="baseline"/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</w:pPr>
      <w:r w:rsidRPr="007D0876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ơ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An</w:t>
      </w:r>
      <w:proofErr w:type="gram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to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ô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ố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ề</w:t>
      </w:r>
      <w:proofErr w:type="spellEnd"/>
      <w:r w:rsidRPr="007D0876"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Thuy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ủ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EU,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ơ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ph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ố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xu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ướ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nhau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thuy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2022.</w:t>
      </w:r>
    </w:p>
    <w:p w:rsidR="007D0876" w:rsidRPr="007D0876" w:rsidRDefault="007D0876" w:rsidP="007D0876">
      <w:pPr>
        <w:shd w:val="clear" w:color="auto" w:fill="FFFFFF"/>
        <w:spacing w:after="0" w:line="390" w:lineRule="atLeast"/>
        <w:textAlignment w:val="baseline"/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Ngu</w:t>
      </w:r>
      <w:r w:rsidRPr="007D0876">
        <w:rPr>
          <w:rFonts w:ascii="Cambria" w:eastAsia="Times New Roman" w:hAnsi="Cambria" w:cs="Cambria"/>
          <w:b/>
          <w:sz w:val="24"/>
          <w:szCs w:val="24"/>
          <w:bdr w:val="none" w:sz="0" w:space="0" w:color="auto" w:frame="1"/>
          <w:shd w:val="clear" w:color="auto" w:fill="FFFFFF"/>
        </w:rPr>
        <w:t>ồ</w:t>
      </w:r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Georgia" w:eastAsia="Times New Roman" w:hAnsi="Georgia" w:cs="Georgia"/>
          <w:b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ph</w:t>
      </w:r>
      <w:r w:rsidRPr="007D0876">
        <w:rPr>
          <w:rFonts w:ascii="Cambria" w:eastAsia="Times New Roman" w:hAnsi="Cambria" w:cs="Cambria"/>
          <w:b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 xml:space="preserve"> vi</w:t>
      </w:r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Cambria" w:eastAsia="Times New Roman" w:hAnsi="Cambria" w:cs="Helvetica"/>
          <w:b/>
          <w:sz w:val="24"/>
          <w:szCs w:val="24"/>
          <w:bdr w:val="none" w:sz="0" w:space="0" w:color="auto" w:frame="1"/>
          <w:shd w:val="clear" w:color="auto" w:fill="FFFFFF"/>
        </w:rPr>
        <w:t>ủ</w:t>
      </w:r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7D0876">
        <w:rPr>
          <w:rFonts w:ascii="Cambria" w:eastAsia="Times New Roman" w:hAnsi="Cambria" w:cs="Cambria"/>
          <w:b/>
          <w:sz w:val="24"/>
          <w:szCs w:val="24"/>
          <w:bdr w:val="none" w:sz="0" w:space="0" w:color="auto" w:frame="1"/>
          <w:shd w:val="clear" w:color="auto" w:fill="FFFFFF"/>
        </w:rPr>
        <w:t>ữ</w:t>
      </w:r>
      <w:proofErr w:type="spellEnd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7D0876">
        <w:rPr>
          <w:rFonts w:ascii="Cambria" w:eastAsia="Times New Roman" w:hAnsi="Cambria" w:cs="Cambria"/>
          <w:b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7D0876">
        <w:rPr>
          <w:rFonts w:ascii="Georgia" w:eastAsia="Times New Roman" w:hAnsi="Georgia" w:cs="Helvetica"/>
          <w:b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</w:p>
    <w:p w:rsidR="007D0876" w:rsidRDefault="007D0876" w:rsidP="007D0876">
      <w:pPr>
        <w:shd w:val="clear" w:color="auto" w:fill="FFFFFF"/>
        <w:spacing w:after="0" w:line="390" w:lineRule="atLeast"/>
        <w:jc w:val="both"/>
        <w:textAlignment w:val="baseline"/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Vi</w:t>
      </w:r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ệc</w:t>
      </w:r>
      <w:proofErr w:type="spellEnd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rà</w:t>
      </w:r>
      <w:proofErr w:type="spellEnd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soát</w:t>
      </w:r>
      <w:proofErr w:type="spellEnd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 xml:space="preserve"> được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ự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ữ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í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xu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ấ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t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ừ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D08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​​​​</w:t>
      </w:r>
      <w:proofErr w:type="spellStart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s</w:t>
      </w:r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ố</w:t>
      </w:r>
      <w:proofErr w:type="spellEnd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ứ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ỉ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gi</w:t>
      </w:r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ấy</w:t>
      </w:r>
      <w:proofErr w:type="spellEnd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đă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ý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ở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Qu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gia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nh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EU, Iceland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Na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Uy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31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12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2022.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ữ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chuy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ể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ghi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ệ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ô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tin STCW (STCW-IS)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ướ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31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12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2023, </w:t>
      </w:r>
      <w:proofErr w:type="spellStart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chúng</w:t>
      </w:r>
      <w:proofErr w:type="spellEnd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di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ứ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tranh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ổ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th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ể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ề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ị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ườ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lao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ề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ố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thuy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ó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ứ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ỉ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gi</w:t>
      </w:r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ấy</w:t>
      </w:r>
      <w:proofErr w:type="spellEnd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xác</w:t>
      </w:r>
      <w:proofErr w:type="spellEnd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nhận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ợ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ệ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ă</w:t>
      </w:r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2022,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ô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ỉ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bao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ồ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thuy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7D0876">
        <w:rPr>
          <w:rFonts w:ascii="Cambria" w:eastAsia="Times New Roman" w:hAnsi="Cambria" w:cs="Cambria"/>
          <w:sz w:val="24"/>
          <w:szCs w:val="24"/>
          <w:bdr w:val="none" w:sz="0" w:space="0" w:color="auto" w:frame="1"/>
          <w:shd w:val="clear" w:color="auto" w:fill="FFFFFF"/>
        </w:rPr>
        <w:t>ưở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ĩ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ang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vi</w:t>
      </w:r>
      <w:r>
        <w:rPr>
          <w:rFonts w:ascii="Cambria" w:eastAsia="Times New Roman" w:hAnsi="Cambria" w:cs="Helvetica"/>
          <w:sz w:val="24"/>
          <w:szCs w:val="24"/>
          <w:bdr w:val="none" w:sz="0" w:space="0" w:color="auto" w:frame="1"/>
          <w:shd w:val="clear" w:color="auto" w:fill="FFFFFF"/>
        </w:rPr>
        <w:t>ệc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7D0876">
        <w:rPr>
          <w:rFonts w:ascii="Georgia" w:eastAsia="Times New Roman" w:hAnsi="Georgia" w:cs="Georgia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7D0876"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40EFE" w:rsidRPr="007D0876" w:rsidRDefault="00740EFE" w:rsidP="00740EFE">
      <w:pPr>
        <w:shd w:val="clear" w:color="auto" w:fill="FFFFFF"/>
        <w:spacing w:after="0" w:line="390" w:lineRule="atLeast"/>
        <w:jc w:val="center"/>
        <w:textAlignment w:val="baseline"/>
        <w:rPr>
          <w:rFonts w:ascii="Georgia" w:eastAsia="Times New Roman" w:hAnsi="Georgia" w:cs="Helvetica"/>
          <w:sz w:val="24"/>
          <w:szCs w:val="24"/>
          <w:bdr w:val="none" w:sz="0" w:space="0" w:color="auto" w:frame="1"/>
          <w:shd w:val="clear" w:color="auto" w:fill="FFFFFF"/>
        </w:rPr>
      </w:pPr>
      <w:r w:rsidRPr="007D0876">
        <w:rPr>
          <w:rFonts w:ascii="inherit" w:eastAsia="Times New Roman" w:hAnsi="inherit" w:cs="Helvetica"/>
          <w:noProof/>
          <w:color w:val="A0A0A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65BB220A" wp14:editId="5715C321">
            <wp:extent cx="4503420" cy="2819301"/>
            <wp:effectExtent l="0" t="0" r="0" b="635"/>
            <wp:docPr id="4" name="Picture 4" descr="EMSA: Seafarer Statistics in the EU 202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SA: Seafarer Statistics in the EU 202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501" cy="28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76" w:rsidRPr="007D0876" w:rsidRDefault="007D0876" w:rsidP="007D087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7D0876">
        <w:rPr>
          <w:rFonts w:ascii="inherit" w:eastAsia="Times New Roman" w:hAnsi="inherit" w:cs="Helvetica"/>
          <w:noProof/>
          <w:color w:val="A0A0A0"/>
          <w:sz w:val="24"/>
          <w:szCs w:val="24"/>
          <w:bdr w:val="none" w:sz="0" w:space="0" w:color="auto" w:frame="1"/>
        </w:rPr>
        <w:drawing>
          <wp:inline distT="0" distB="0" distL="0" distR="0">
            <wp:extent cx="6035040" cy="3658743"/>
            <wp:effectExtent l="0" t="0" r="3810" b="0"/>
            <wp:docPr id="6" name="Picture 6" descr="EMSA: Seafarer Statistics in the EU 202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SA: Seafarer Statistics in the EU 202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176" cy="367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76" w:rsidRPr="007D0876" w:rsidRDefault="007D0876" w:rsidP="007D0876">
      <w:pPr>
        <w:shd w:val="clear" w:color="auto" w:fill="FFFFFF"/>
        <w:spacing w:after="120" w:line="390" w:lineRule="atLeast"/>
        <w:textAlignment w:val="baseline"/>
        <w:rPr>
          <w:rFonts w:ascii="inherit" w:eastAsia="Times New Roman" w:hAnsi="inherit" w:cs="Helvetica"/>
          <w:b/>
          <w:color w:val="333333"/>
          <w:sz w:val="24"/>
          <w:szCs w:val="24"/>
        </w:rPr>
      </w:pP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Thống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kê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hiện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tại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về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số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lượng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giấy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chứng</w:t>
      </w:r>
      <w:proofErr w:type="spellEnd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b/>
          <w:color w:val="333333"/>
          <w:sz w:val="24"/>
          <w:szCs w:val="24"/>
        </w:rPr>
        <w:t>nhận</w:t>
      </w:r>
      <w:proofErr w:type="spellEnd"/>
    </w:p>
    <w:p w:rsidR="007D0876" w:rsidRPr="007D0876" w:rsidRDefault="007D0876" w:rsidP="00740EFE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Dữ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liệu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STCW-IS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cho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thấy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đến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cuối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2022,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D0876">
        <w:rPr>
          <w:rFonts w:ascii="inherit" w:eastAsia="Times New Roman" w:hAnsi="inherit" w:cs="Helvetica"/>
          <w:sz w:val="24"/>
          <w:szCs w:val="24"/>
        </w:rPr>
        <w:t xml:space="preserve">171.539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đang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giấy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chứng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nhận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KNCM</w:t>
      </w:r>
      <w:r w:rsidRPr="007D0876">
        <w:rPr>
          <w:rFonts w:ascii="inherit" w:eastAsia="Times New Roman" w:hAnsi="inherit" w:cs="Helvetica"/>
          <w:sz w:val="24"/>
          <w:szCs w:val="24"/>
        </w:rPr>
        <w:t xml:space="preserve"> (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)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hợp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lệ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do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Thành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viên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EU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cấp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khi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D0876">
        <w:rPr>
          <w:rFonts w:ascii="inherit" w:eastAsia="Times New Roman" w:hAnsi="inherit" w:cs="Helvetica"/>
          <w:sz w:val="24"/>
          <w:szCs w:val="24"/>
        </w:rPr>
        <w:t xml:space="preserve">116.990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khác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gốc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do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ngoài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EU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cấp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công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nhận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bởi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thành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viên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EU (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EaR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).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Nhìn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chung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đến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cuối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2022, </w:t>
      </w:r>
      <w:proofErr w:type="spellStart"/>
      <w:r w:rsidR="00740EF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gần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r w:rsidR="00740EFE">
        <w:rPr>
          <w:rFonts w:ascii="inherit" w:eastAsia="Times New Roman" w:hAnsi="inherit" w:cs="Helvetica"/>
          <w:sz w:val="24"/>
          <w:szCs w:val="24"/>
        </w:rPr>
        <w:t>300.000</w:t>
      </w:r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nguồn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nhân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lực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tiềm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năng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phục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vụ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trên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mang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cờ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Thành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D0876">
        <w:rPr>
          <w:rFonts w:ascii="inherit" w:eastAsia="Times New Roman" w:hAnsi="inherit" w:cs="Helvetica"/>
          <w:sz w:val="24"/>
          <w:szCs w:val="24"/>
        </w:rPr>
        <w:t>viên</w:t>
      </w:r>
      <w:proofErr w:type="spellEnd"/>
      <w:r w:rsidRPr="007D0876">
        <w:rPr>
          <w:rFonts w:ascii="inherit" w:eastAsia="Times New Roman" w:hAnsi="inherit" w:cs="Helvetica"/>
          <w:sz w:val="24"/>
          <w:szCs w:val="24"/>
        </w:rPr>
        <w:t xml:space="preserve"> EU.</w:t>
      </w:r>
    </w:p>
    <w:p w:rsidR="00740EFE" w:rsidRDefault="007D0876" w:rsidP="00740EFE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Helvetica"/>
          <w:b/>
          <w:bCs/>
          <w:color w:val="111111"/>
          <w:sz w:val="15"/>
          <w:szCs w:val="15"/>
        </w:rPr>
      </w:pPr>
      <w:r w:rsidRPr="007D0876">
        <w:rPr>
          <w:rFonts w:ascii="inherit" w:eastAsia="Times New Roman" w:hAnsi="inherit" w:cs="Helvetica"/>
          <w:noProof/>
          <w:color w:val="A0A0A0"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5646420" cy="2903162"/>
            <wp:effectExtent l="0" t="0" r="0" b="0"/>
            <wp:docPr id="5" name="Picture 5" descr="EMSA: Seafarer Statistics in the EU 202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SA: Seafarer Statistics in the EU 202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05" cy="292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FE" w:rsidRPr="00740EFE" w:rsidRDefault="00740EFE" w:rsidP="00740EFE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b/>
          <w:sz w:val="24"/>
          <w:szCs w:val="24"/>
        </w:rPr>
      </w:pP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Những</w:t>
      </w:r>
      <w:proofErr w:type="spellEnd"/>
      <w:r w:rsidRPr="00740EFE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nước</w:t>
      </w:r>
      <w:proofErr w:type="spellEnd"/>
      <w:r w:rsidRPr="00740EFE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số</w:t>
      </w:r>
      <w:proofErr w:type="spellEnd"/>
      <w:r w:rsidRPr="00740EFE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lượng</w:t>
      </w:r>
      <w:proofErr w:type="spellEnd"/>
      <w:r w:rsidRPr="00740EFE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cấp</w:t>
      </w:r>
      <w:proofErr w:type="spellEnd"/>
      <w:r w:rsidRPr="00740EFE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chứng</w:t>
      </w:r>
      <w:proofErr w:type="spellEnd"/>
      <w:r w:rsidRPr="00740EFE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chỉ</w:t>
      </w:r>
      <w:proofErr w:type="spellEnd"/>
      <w:r w:rsidRPr="00740EFE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hàng</w:t>
      </w:r>
      <w:proofErr w:type="spellEnd"/>
      <w:r w:rsidRPr="00740EFE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b/>
          <w:sz w:val="24"/>
          <w:szCs w:val="24"/>
        </w:rPr>
        <w:t>đầu</w:t>
      </w:r>
      <w:proofErr w:type="spellEnd"/>
    </w:p>
    <w:p w:rsidR="00740EFE" w:rsidRPr="00740EFE" w:rsidRDefault="00740EFE" w:rsidP="00740EFE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Thành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viên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EU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nắm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giữ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do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họ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cấp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vào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2022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cao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nhất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theo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thứ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tự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Ba Lan, Na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Uy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Hy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Lạp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, Croatia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Romania.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thành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viên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EU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này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hầu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hết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nắm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giữ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EaR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do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họ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cấp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nước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còn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lại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theo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thứ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tự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về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Malta,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Síp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Bồ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Đào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Nha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, Na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Uy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Đan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Mạch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.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</w:t>
      </w:r>
      <w:r w:rsidRPr="00740EFE">
        <w:rPr>
          <w:rFonts w:ascii="inherit" w:eastAsia="Times New Roman" w:hAnsi="inherit" w:cs="Helvetica"/>
          <w:sz w:val="24"/>
          <w:szCs w:val="24"/>
        </w:rPr>
        <w:t>ăm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ngoài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EU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nhiều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nước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thành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viên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EU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công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nhận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Philippines, Ukraine,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Liên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bang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Nga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Ấn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Độ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40EFE">
        <w:rPr>
          <w:rFonts w:ascii="inherit" w:eastAsia="Times New Roman" w:hAnsi="inherit" w:cs="Helvetica"/>
          <w:sz w:val="24"/>
          <w:szCs w:val="24"/>
        </w:rPr>
        <w:t>Türkiye</w:t>
      </w:r>
      <w:proofErr w:type="spellEnd"/>
      <w:r w:rsidRPr="00740EFE">
        <w:rPr>
          <w:rFonts w:ascii="inherit" w:eastAsia="Times New Roman" w:hAnsi="inherit" w:cs="Helvetica"/>
          <w:sz w:val="24"/>
          <w:szCs w:val="24"/>
        </w:rPr>
        <w:t>.</w:t>
      </w:r>
    </w:p>
    <w:p w:rsidR="00430BA9" w:rsidRPr="00430BA9" w:rsidRDefault="00430BA9" w:rsidP="00430BA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b/>
          <w:sz w:val="24"/>
          <w:szCs w:val="24"/>
        </w:rPr>
      </w:pPr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Xu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hướng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sự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ổn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định</w:t>
      </w:r>
      <w:proofErr w:type="spellEnd"/>
    </w:p>
    <w:p w:rsidR="00430BA9" w:rsidRPr="00430BA9" w:rsidRDefault="00430BA9" w:rsidP="00430BA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Từ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liệu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tổng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giai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đoạn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2014-2022,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thể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nhận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thấy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rằng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từ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2016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đến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2019,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tuyệt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đối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EaR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cũng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như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thủy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thủ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thợ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máy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CoP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–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r>
        <w:rPr>
          <w:rFonts w:ascii="inherit" w:eastAsia="Times New Roman" w:hAnsi="inherit" w:cs="Helvetica"/>
          <w:sz w:val="24"/>
          <w:szCs w:val="24"/>
        </w:rPr>
        <w:t>qua</w:t>
      </w:r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người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sẵn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sàng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phục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vụ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trên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mang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cờ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Thành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viên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EU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tăng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>.</w:t>
      </w:r>
    </w:p>
    <w:p w:rsidR="00430BA9" w:rsidRPr="00430BA9" w:rsidRDefault="00430BA9" w:rsidP="00430BA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430BA9">
        <w:rPr>
          <w:rFonts w:ascii="inherit" w:eastAsia="Times New Roman" w:hAnsi="inherit" w:cs="Helvetica"/>
          <w:sz w:val="24"/>
          <w:szCs w:val="24"/>
        </w:rPr>
        <w:t xml:space="preserve">Xu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hướng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này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bị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gián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đoạn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2020 do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Brexit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kể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hyperlink r:id="rId12" w:tgtFrame="_blank" w:history="1">
        <w:proofErr w:type="spellStart"/>
        <w:r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>từ</w:t>
        </w:r>
        <w:proofErr w:type="spellEnd"/>
        <w:r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>năm</w:t>
        </w:r>
        <w:proofErr w:type="spellEnd"/>
        <w:r w:rsidRPr="007D0876"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 xml:space="preserve"> 2021 </w:t>
        </w:r>
        <w:r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 xml:space="preserve">do </w:t>
        </w:r>
        <w:proofErr w:type="spellStart"/>
        <w:r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>đại</w:t>
        </w:r>
        <w:proofErr w:type="spellEnd"/>
        <w:r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>dịch</w:t>
        </w:r>
        <w:proofErr w:type="spellEnd"/>
        <w:r>
          <w:rPr>
            <w:rFonts w:ascii="inherit" w:eastAsia="Times New Roman" w:hAnsi="inherit" w:cs="Helvetica"/>
            <w:color w:val="0087CD"/>
            <w:sz w:val="24"/>
            <w:szCs w:val="24"/>
            <w:u w:val="single"/>
            <w:bdr w:val="none" w:sz="0" w:space="0" w:color="auto" w:frame="1"/>
          </w:rPr>
          <w:t xml:space="preserve"> COVID</w:t>
        </w:r>
      </w:hyperlink>
      <w:r w:rsidRPr="00430BA9">
        <w:rPr>
          <w:rFonts w:ascii="inherit" w:eastAsia="Times New Roman" w:hAnsi="inherit" w:cs="Helvetica"/>
          <w:sz w:val="24"/>
          <w:szCs w:val="24"/>
        </w:rPr>
        <w:t xml:space="preserve">.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Tuy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nhiên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liệu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tổng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thể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nhìn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chung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vẫn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ổn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định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về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mặt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phân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bổ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theo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quốc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cấp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ban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đầu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theo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thuộc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từng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ngành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năng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lực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giới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tính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độ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tuổi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>.</w:t>
      </w:r>
    </w:p>
    <w:p w:rsidR="00430BA9" w:rsidRPr="00430BA9" w:rsidRDefault="00430BA9" w:rsidP="00430BA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b/>
          <w:sz w:val="24"/>
          <w:szCs w:val="24"/>
        </w:rPr>
      </w:pP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Khả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năng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chống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chọi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của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thị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trường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lao</w:t>
      </w:r>
      <w:proofErr w:type="spellEnd"/>
      <w:r w:rsidRPr="00430BA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b/>
          <w:sz w:val="24"/>
          <w:szCs w:val="24"/>
        </w:rPr>
        <w:t>động</w:t>
      </w:r>
      <w:proofErr w:type="spellEnd"/>
    </w:p>
    <w:p w:rsidR="00430BA9" w:rsidRPr="00430BA9" w:rsidRDefault="00430BA9" w:rsidP="00430BA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Nói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chung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một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sự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ổn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định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nhất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định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thị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trường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lao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động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hàng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hải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r>
        <w:rPr>
          <w:rFonts w:ascii="inherit" w:eastAsia="Times New Roman" w:hAnsi="inherit" w:cs="Helvetica"/>
          <w:sz w:val="24"/>
          <w:szCs w:val="24"/>
        </w:rPr>
        <w:t xml:space="preserve">ở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châu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Âu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chiếm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ưu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thế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cho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thấy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thị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trường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lao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động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này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vẫn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tiếp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tục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khả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năng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việc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hút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những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người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mới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tham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gia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để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thay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thế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những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người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rời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bỏ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nghề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biển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. </w:t>
      </w:r>
      <w:r>
        <w:rPr>
          <w:rFonts w:ascii="inherit" w:eastAsia="Times New Roman" w:hAnsi="inherit" w:cs="Helvetica"/>
          <w:sz w:val="24"/>
          <w:szCs w:val="24"/>
        </w:rPr>
        <w:t>qua</w:t>
      </w:r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năm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2022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r>
        <w:rPr>
          <w:rFonts w:ascii="inherit" w:eastAsia="Times New Roman" w:hAnsi="inherit" w:cs="Helvetica"/>
          <w:sz w:val="24"/>
          <w:szCs w:val="24"/>
        </w:rPr>
        <w:t>ở</w:t>
      </w:r>
      <w:r w:rsidRPr="00430BA9">
        <w:rPr>
          <w:rFonts w:ascii="inherit" w:eastAsia="Times New Roman" w:hAnsi="inherit" w:cs="Helvetica"/>
          <w:sz w:val="24"/>
          <w:szCs w:val="24"/>
        </w:rPr>
        <w:t xml:space="preserve"> EU,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dấu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lastRenderedPageBreak/>
        <w:t>hiệu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thấy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hơn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3.500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sỹ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lần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đầu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tiên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sỹ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trực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ca</w:t>
      </w:r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boong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từ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500 GT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trở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lên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'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hoặc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'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sỹ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trực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ca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máy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công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suất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máy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chính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từ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r w:rsidRPr="00430BA9">
        <w:rPr>
          <w:rFonts w:ascii="inherit" w:eastAsia="Times New Roman" w:hAnsi="inherit" w:cs="Helvetica"/>
          <w:sz w:val="24"/>
          <w:szCs w:val="24"/>
        </w:rPr>
        <w:t xml:space="preserve">750 kW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trở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lên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>'.</w:t>
      </w:r>
    </w:p>
    <w:p w:rsidR="00430BA9" w:rsidRPr="00596B43" w:rsidRDefault="00596B43" w:rsidP="00430BA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b/>
          <w:sz w:val="24"/>
          <w:szCs w:val="24"/>
        </w:rPr>
      </w:pPr>
      <w:proofErr w:type="spellStart"/>
      <w:r w:rsidRPr="00596B43">
        <w:rPr>
          <w:rFonts w:ascii="inherit" w:eastAsia="Times New Roman" w:hAnsi="inherit" w:cs="Helvetica"/>
          <w:b/>
          <w:sz w:val="24"/>
          <w:szCs w:val="24"/>
        </w:rPr>
        <w:t>Số</w:t>
      </w:r>
      <w:proofErr w:type="spellEnd"/>
      <w:r w:rsidRPr="00596B43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b/>
          <w:sz w:val="24"/>
          <w:szCs w:val="24"/>
        </w:rPr>
        <w:t>lượng</w:t>
      </w:r>
      <w:proofErr w:type="spellEnd"/>
      <w:r w:rsidRPr="00596B43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b/>
          <w:sz w:val="24"/>
          <w:szCs w:val="24"/>
        </w:rPr>
        <w:t>theo</w:t>
      </w:r>
      <w:proofErr w:type="spellEnd"/>
      <w:r w:rsidRPr="00596B43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b/>
          <w:sz w:val="24"/>
          <w:szCs w:val="24"/>
        </w:rPr>
        <w:t>ngành</w:t>
      </w:r>
      <w:proofErr w:type="spellEnd"/>
    </w:p>
    <w:p w:rsidR="00430BA9" w:rsidRPr="00430BA9" w:rsidRDefault="00430BA9" w:rsidP="00430BA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hợp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lệ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ở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mỗi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từng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ngành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trình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bày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Hình 2-2.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Điều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này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thấy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Boong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(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Chương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II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Công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ước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STCW)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cao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hơn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máy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(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Chương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III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Công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ước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STCW)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tới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46%</w:t>
      </w:r>
      <w:r w:rsidR="00596B43">
        <w:rPr>
          <w:rFonts w:ascii="inherit" w:eastAsia="Times New Roman" w:hAnsi="inherit" w:cs="Helvetica"/>
          <w:sz w:val="24"/>
          <w:szCs w:val="24"/>
        </w:rPr>
        <w:t xml:space="preserve">.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sỹ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đưa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vào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nhóm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giấy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r w:rsidRPr="00430BA9">
        <w:rPr>
          <w:rFonts w:ascii="inherit" w:eastAsia="Times New Roman" w:hAnsi="inherit" w:cs="Helvetica"/>
          <w:sz w:val="24"/>
          <w:szCs w:val="24"/>
        </w:rPr>
        <w:t>'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Chứng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nhận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thay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thế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- alternative</w:t>
      </w:r>
      <w:r w:rsidRPr="00430BA9">
        <w:rPr>
          <w:rFonts w:ascii="inherit" w:eastAsia="Times New Roman" w:hAnsi="inherit" w:cs="Helvetica"/>
          <w:sz w:val="24"/>
          <w:szCs w:val="24"/>
        </w:rPr>
        <w:t>' (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Chương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VII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Công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ước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STCW)</w:t>
      </w:r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r w:rsidRPr="00430BA9">
        <w:rPr>
          <w:rFonts w:ascii="inherit" w:eastAsia="Times New Roman" w:hAnsi="inherit" w:cs="Helvetica"/>
          <w:sz w:val="24"/>
          <w:szCs w:val="24"/>
        </w:rPr>
        <w:t xml:space="preserve">được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báo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cáo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430BA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khả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năng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đảm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nhận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chức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năng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cả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máy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96B43">
        <w:rPr>
          <w:rFonts w:ascii="inherit" w:eastAsia="Times New Roman" w:hAnsi="inherit" w:cs="Helvetica"/>
          <w:sz w:val="24"/>
          <w:szCs w:val="24"/>
        </w:rPr>
        <w:t>boong</w:t>
      </w:r>
      <w:proofErr w:type="spellEnd"/>
      <w:r w:rsidRPr="00430BA9">
        <w:rPr>
          <w:rFonts w:ascii="inherit" w:eastAsia="Times New Roman" w:hAnsi="inherit" w:cs="Helvetica"/>
          <w:sz w:val="24"/>
          <w:szCs w:val="24"/>
        </w:rPr>
        <w:t>.</w:t>
      </w:r>
    </w:p>
    <w:p w:rsidR="00596B43" w:rsidRDefault="007D0876" w:rsidP="007D0876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7D0876">
        <w:rPr>
          <w:rFonts w:ascii="inherit" w:eastAsia="Times New Roman" w:hAnsi="inherit" w:cs="Helvetica"/>
          <w:noProof/>
          <w:color w:val="A0A0A0"/>
          <w:sz w:val="24"/>
          <w:szCs w:val="24"/>
          <w:bdr w:val="none" w:sz="0" w:space="0" w:color="auto" w:frame="1"/>
        </w:rPr>
        <w:drawing>
          <wp:inline distT="0" distB="0" distL="0" distR="0">
            <wp:extent cx="6469380" cy="2522220"/>
            <wp:effectExtent l="0" t="0" r="7620" b="0"/>
            <wp:docPr id="3" name="Picture 3" descr="EMSA: Seafarer Statistics in the EU 202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SA: Seafarer Statistics in the EU 202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26"/>
                    <a:stretch/>
                  </pic:blipFill>
                  <pic:spPr bwMode="auto">
                    <a:xfrm>
                      <a:off x="0" y="0"/>
                      <a:ext cx="646938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B43" w:rsidRPr="00596B43" w:rsidRDefault="00596B43" w:rsidP="00596B43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596B43">
        <w:rPr>
          <w:rFonts w:ascii="inherit" w:eastAsia="Times New Roman" w:hAnsi="inherit" w:cs="Helvetica"/>
          <w:sz w:val="24"/>
          <w:szCs w:val="24"/>
        </w:rPr>
        <w:t xml:space="preserve">Hình 2-2.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Phân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bố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sỹ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đang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giấ</w:t>
      </w:r>
      <w:r>
        <w:rPr>
          <w:rFonts w:ascii="inherit" w:eastAsia="Times New Roman" w:hAnsi="inherit" w:cs="Helvetica"/>
          <w:sz w:val="24"/>
          <w:szCs w:val="24"/>
        </w:rPr>
        <w:t>y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chứng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nhận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hợ</w:t>
      </w:r>
      <w:r w:rsidRPr="00596B43">
        <w:rPr>
          <w:rFonts w:ascii="inherit" w:eastAsia="Times New Roman" w:hAnsi="inherit" w:cs="Helvetica"/>
          <w:sz w:val="24"/>
          <w:szCs w:val="24"/>
        </w:rPr>
        <w:t>p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lệ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theo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ngành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>.</w:t>
      </w:r>
    </w:p>
    <w:p w:rsidR="00596B43" w:rsidRPr="00596B43" w:rsidRDefault="00596B43" w:rsidP="00596B43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b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sz w:val="24"/>
          <w:szCs w:val="24"/>
        </w:rPr>
        <w:t>Phân</w:t>
      </w:r>
      <w:proofErr w:type="spellEnd"/>
      <w:r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b/>
          <w:sz w:val="24"/>
          <w:szCs w:val="24"/>
        </w:rPr>
        <w:t>bố</w:t>
      </w:r>
      <w:proofErr w:type="spellEnd"/>
      <w:r w:rsidRPr="00596B43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b/>
          <w:sz w:val="24"/>
          <w:szCs w:val="24"/>
        </w:rPr>
        <w:t>theo</w:t>
      </w:r>
      <w:proofErr w:type="spellEnd"/>
      <w:r w:rsidRPr="00596B43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b/>
          <w:sz w:val="24"/>
          <w:szCs w:val="24"/>
        </w:rPr>
        <w:t>giới</w:t>
      </w:r>
      <w:proofErr w:type="spellEnd"/>
      <w:r w:rsidRPr="00596B43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b/>
          <w:sz w:val="24"/>
          <w:szCs w:val="24"/>
        </w:rPr>
        <w:t>tính</w:t>
      </w:r>
      <w:proofErr w:type="spellEnd"/>
    </w:p>
    <w:p w:rsidR="00596B43" w:rsidRDefault="00596B43" w:rsidP="00596B43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Thông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tin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về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giới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tính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cung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cấp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từ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159.888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chiếm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93,21%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tổng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ở EU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.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Xét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theo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tổng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r w:rsidR="00E04209">
        <w:rPr>
          <w:rFonts w:ascii="inherit" w:eastAsia="Times New Roman" w:hAnsi="inherit" w:cs="Helvetica"/>
          <w:sz w:val="24"/>
          <w:szCs w:val="24"/>
        </w:rPr>
        <w:t xml:space="preserve">được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biết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giới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tính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thể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khẳng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định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với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độ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tin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cậy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99%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rằng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tỷ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lệ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E04209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E04209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nữ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2,51% ± 0,08% so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với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97,49% ± 0,08% </w:t>
      </w:r>
      <w:proofErr w:type="spellStart"/>
      <w:r w:rsidR="00E0420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E04209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E04209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96B43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E04209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E04209">
        <w:rPr>
          <w:rFonts w:ascii="inherit" w:eastAsia="Times New Roman" w:hAnsi="inherit" w:cs="Helvetica"/>
          <w:sz w:val="24"/>
          <w:szCs w:val="24"/>
        </w:rPr>
        <w:t>nam</w:t>
      </w:r>
      <w:proofErr w:type="spellEnd"/>
      <w:r w:rsid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E04209">
        <w:rPr>
          <w:rFonts w:ascii="inherit" w:eastAsia="Times New Roman" w:hAnsi="inherit" w:cs="Helvetica"/>
          <w:sz w:val="24"/>
          <w:szCs w:val="24"/>
        </w:rPr>
        <w:t>giới</w:t>
      </w:r>
      <w:proofErr w:type="spellEnd"/>
      <w:r w:rsidRPr="00596B43">
        <w:rPr>
          <w:rFonts w:ascii="inherit" w:eastAsia="Times New Roman" w:hAnsi="inherit" w:cs="Helvetica"/>
          <w:sz w:val="24"/>
          <w:szCs w:val="24"/>
        </w:rPr>
        <w:t>.</w:t>
      </w:r>
    </w:p>
    <w:p w:rsidR="00E04209" w:rsidRDefault="00E04209" w:rsidP="00E04209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E04209">
        <w:rPr>
          <w:rFonts w:ascii="inherit" w:eastAsia="Times New Roman" w:hAnsi="inherit" w:cs="Helvetica"/>
          <w:sz w:val="24"/>
          <w:szCs w:val="24"/>
        </w:rPr>
        <w:lastRenderedPageBreak/>
        <w:drawing>
          <wp:inline distT="0" distB="0" distL="0" distR="0" wp14:anchorId="42DD74D4" wp14:editId="56DA9125">
            <wp:extent cx="4920705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5205" r="16849" b="10031"/>
                    <a:stretch/>
                  </pic:blipFill>
                  <pic:spPr bwMode="auto">
                    <a:xfrm>
                      <a:off x="0" y="0"/>
                      <a:ext cx="4953781" cy="3605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209" w:rsidRDefault="00E04209" w:rsidP="00E04209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inherit" w:eastAsia="Times New Roman" w:hAnsi="inherit" w:cs="Helvetica"/>
          <w:i/>
          <w:sz w:val="24"/>
          <w:szCs w:val="24"/>
        </w:rPr>
      </w:pPr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Hình 2-6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phân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bố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theo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giới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tính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của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các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thuyền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trưởng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và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sỹ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quan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có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CoC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hợp</w:t>
      </w:r>
      <w:proofErr w:type="spellEnd"/>
      <w:r w:rsidRPr="00E04209">
        <w:rPr>
          <w:rFonts w:ascii="inherit" w:eastAsia="Times New Roman" w:hAnsi="inherit" w:cs="Helvetica"/>
          <w:i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i/>
          <w:sz w:val="24"/>
          <w:szCs w:val="24"/>
        </w:rPr>
        <w:t>lệ</w:t>
      </w:r>
      <w:proofErr w:type="spellEnd"/>
    </w:p>
    <w:p w:rsidR="00E04209" w:rsidRPr="00E04209" w:rsidRDefault="00E04209" w:rsidP="00E0420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b/>
          <w:sz w:val="24"/>
          <w:szCs w:val="24"/>
        </w:rPr>
      </w:pPr>
      <w:proofErr w:type="spellStart"/>
      <w:r w:rsidRPr="00E04209">
        <w:rPr>
          <w:rFonts w:ascii="inherit" w:eastAsia="Times New Roman" w:hAnsi="inherit" w:cs="Helvetica"/>
          <w:b/>
          <w:sz w:val="24"/>
          <w:szCs w:val="24"/>
        </w:rPr>
        <w:t>Phân</w:t>
      </w:r>
      <w:proofErr w:type="spellEnd"/>
      <w:r w:rsidRPr="00E0420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/>
          <w:sz w:val="24"/>
          <w:szCs w:val="24"/>
        </w:rPr>
        <w:t>bố</w:t>
      </w:r>
      <w:proofErr w:type="spellEnd"/>
      <w:r w:rsidRPr="00E0420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/>
          <w:sz w:val="24"/>
          <w:szCs w:val="24"/>
        </w:rPr>
        <w:t>theo</w:t>
      </w:r>
      <w:proofErr w:type="spellEnd"/>
      <w:r w:rsidRPr="00E0420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/>
          <w:sz w:val="24"/>
          <w:szCs w:val="24"/>
        </w:rPr>
        <w:t>độ</w:t>
      </w:r>
      <w:proofErr w:type="spellEnd"/>
      <w:r w:rsidRPr="00E04209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/>
          <w:sz w:val="24"/>
          <w:szCs w:val="24"/>
        </w:rPr>
        <w:t>tuổi</w:t>
      </w:r>
      <w:proofErr w:type="spellEnd"/>
    </w:p>
    <w:p w:rsidR="00E04209" w:rsidRPr="00E04209" w:rsidRDefault="00E04209" w:rsidP="00E04209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Độ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tuổi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trung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bình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CoC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còn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hiệu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lực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43,6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tuổi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.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đó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nhóm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dưới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25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tuổi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5.057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tất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cả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nhóm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tuổi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khác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sự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phân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bổ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tương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đối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đồng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đều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mỗi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nhóm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từ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16.403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đến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25.026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thuyền</w:t>
      </w:r>
      <w:proofErr w:type="spellEnd"/>
      <w:r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sz w:val="24"/>
          <w:szCs w:val="24"/>
        </w:rPr>
        <w:t>trưởng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và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sĩ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quan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chiếm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10%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đến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15%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tổng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E04209">
        <w:rPr>
          <w:rFonts w:ascii="inherit" w:eastAsia="Times New Roman" w:hAnsi="inherit" w:cs="Helvetica"/>
          <w:sz w:val="24"/>
          <w:szCs w:val="24"/>
        </w:rPr>
        <w:t>.</w:t>
      </w:r>
    </w:p>
    <w:p w:rsidR="00E04209" w:rsidRDefault="007D0876" w:rsidP="00E04209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Helvetica"/>
          <w:b/>
          <w:bCs/>
          <w:color w:val="111111"/>
          <w:sz w:val="15"/>
          <w:szCs w:val="15"/>
        </w:rPr>
      </w:pPr>
      <w:r w:rsidRPr="007D0876">
        <w:rPr>
          <w:rFonts w:ascii="inherit" w:eastAsia="Times New Roman" w:hAnsi="inherit" w:cs="Helvetica"/>
          <w:noProof/>
          <w:color w:val="A0A0A0"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5475425" cy="3497580"/>
            <wp:effectExtent l="0" t="0" r="0" b="7620"/>
            <wp:docPr id="2" name="Picture 2" descr="Seafarer Statistics in the EU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afarer Statistics in the EU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0" r="11871" b="8707"/>
                    <a:stretch/>
                  </pic:blipFill>
                  <pic:spPr bwMode="auto">
                    <a:xfrm>
                      <a:off x="0" y="0"/>
                      <a:ext cx="5520882" cy="352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209" w:rsidRPr="00E04209" w:rsidRDefault="00E04209" w:rsidP="00E04209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Helvetica"/>
          <w:bCs/>
          <w:i/>
          <w:color w:val="111111"/>
          <w:sz w:val="24"/>
          <w:szCs w:val="24"/>
        </w:rPr>
      </w:pPr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Hình 2-12.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Phân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bố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theo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độ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tuổi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của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các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thuyền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trưởng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và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sỹ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quan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đang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cco1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CoC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hợp</w:t>
      </w:r>
      <w:proofErr w:type="spellEnd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 xml:space="preserve"> </w:t>
      </w:r>
      <w:proofErr w:type="spellStart"/>
      <w:r w:rsidRPr="00E04209">
        <w:rPr>
          <w:rFonts w:ascii="inherit" w:eastAsia="Times New Roman" w:hAnsi="inherit" w:cs="Helvetica"/>
          <w:bCs/>
          <w:i/>
          <w:color w:val="111111"/>
          <w:sz w:val="24"/>
          <w:szCs w:val="24"/>
        </w:rPr>
        <w:t>lệ</w:t>
      </w:r>
      <w:proofErr w:type="spellEnd"/>
    </w:p>
    <w:p w:rsidR="004651AC" w:rsidRDefault="00E04209" w:rsidP="00537A89">
      <w:pPr>
        <w:shd w:val="clear" w:color="auto" w:fill="FFFFFF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Xem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chi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báo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cáo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tiết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inherit" w:eastAsia="Times New Roman" w:hAnsi="inherit" w:cs="Helvetica"/>
          <w:color w:val="333333"/>
          <w:sz w:val="24"/>
          <w:szCs w:val="24"/>
        </w:rPr>
        <w:t>tại</w:t>
      </w:r>
      <w:proofErr w:type="spellEnd"/>
      <w:r>
        <w:rPr>
          <w:rFonts w:ascii="inherit" w:eastAsia="Times New Roman" w:hAnsi="inherit" w:cs="Helvetica"/>
          <w:color w:val="333333"/>
          <w:sz w:val="24"/>
          <w:szCs w:val="24"/>
        </w:rPr>
        <w:t xml:space="preserve">: </w:t>
      </w:r>
      <w:hyperlink r:id="rId18" w:history="1">
        <w:r w:rsidR="007D0876" w:rsidRPr="0066629C">
          <w:rPr>
            <w:rStyle w:val="Hyperlink"/>
            <w:rFonts w:ascii="inherit" w:eastAsia="Times New Roman" w:hAnsi="inherit" w:cs="Helvetica"/>
            <w:sz w:val="24"/>
            <w:szCs w:val="24"/>
          </w:rPr>
          <w:t>https://safety4sea.com/wp-content/uploads/2024/05/EMSA-Seafarers-Statistics-EU-2022-2024_05.pdf</w:t>
        </w:r>
      </w:hyperlink>
    </w:p>
    <w:p w:rsidR="00537A89" w:rsidRPr="00E04209" w:rsidRDefault="00537A89" w:rsidP="00537A89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-----------------------------------------------------</w:t>
      </w:r>
    </w:p>
    <w:sectPr w:rsidR="00537A89" w:rsidRPr="00E04209" w:rsidSect="007D087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76"/>
    <w:rsid w:val="00430BA9"/>
    <w:rsid w:val="004651AC"/>
    <w:rsid w:val="00537A89"/>
    <w:rsid w:val="00596B43"/>
    <w:rsid w:val="00740EFE"/>
    <w:rsid w:val="007D0876"/>
    <w:rsid w:val="00E0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B873"/>
  <w15:chartTrackingRefBased/>
  <w15:docId w15:val="{13DFAEAF-A728-4F4B-8FF8-BE2A2E27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0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D0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7D087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8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D08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7D087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tatext">
    <w:name w:val="meta_text"/>
    <w:basedOn w:val="DefaultParagraphFont"/>
    <w:rsid w:val="007D0876"/>
  </w:style>
  <w:style w:type="character" w:styleId="Hyperlink">
    <w:name w:val="Hyperlink"/>
    <w:basedOn w:val="DefaultParagraphFont"/>
    <w:uiPriority w:val="99"/>
    <w:unhideWhenUsed/>
    <w:rsid w:val="007D0876"/>
    <w:rPr>
      <w:color w:val="0000FF"/>
      <w:u w:val="single"/>
    </w:rPr>
  </w:style>
  <w:style w:type="paragraph" w:customStyle="1" w:styleId="wp-caption-text">
    <w:name w:val="wp-caption-text"/>
    <w:basedOn w:val="Normal"/>
    <w:rsid w:val="007D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7D0876"/>
  </w:style>
  <w:style w:type="character" w:styleId="Strong">
    <w:name w:val="Strong"/>
    <w:basedOn w:val="DefaultParagraphFont"/>
    <w:uiPriority w:val="22"/>
    <w:qFormat/>
    <w:rsid w:val="007D0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0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2579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58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19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335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461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26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6266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19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02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13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8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6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4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4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4sea.com/wp-content/uploads/2024/05/STCW-IS_2022-1.png" TargetMode="External"/><Relationship Id="rId13" Type="http://schemas.openxmlformats.org/officeDocument/2006/relationships/hyperlink" Target="https://safety4sea.com/wp-content/uploads/2024/05/emsa-distribution-department.png" TargetMode="External"/><Relationship Id="rId18" Type="http://schemas.openxmlformats.org/officeDocument/2006/relationships/hyperlink" Target="https://safety4sea.com/wp-content/uploads/2024/05/EMSA-Seafarers-Statistics-EU-2022-2024_05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safety4sea.com/emsa-seafarer-statistics-in-the-eu-2021/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safety4sea.com/wp-content/uploads/2024/05/emsa-age-distribution.p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afety4sea.com/wp-content/uploads/2024/05/EMSA-stastistcs-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hyperlink" Target="https://safety4sea.com/wp-content/uploads/2024/05/emsa-statistics-seafarers.pn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afety4sea.com/wp-content/uploads/2023/01/abandonment-of-seafarers-e1675173819118.jpg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2024-05-22T01:14:00Z</dcterms:created>
  <dcterms:modified xsi:type="dcterms:W3CDTF">2024-05-22T02:06:00Z</dcterms:modified>
</cp:coreProperties>
</file>