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AF" w:rsidRPr="00D308AF" w:rsidRDefault="00D308AF" w:rsidP="00D308AF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</w:pPr>
      <w:bookmarkStart w:id="0" w:name="_GoBack"/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Lịch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sử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hàng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hải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: Bureau Veritas (BV) </w:t>
      </w:r>
      <w:proofErr w:type="spellStart"/>
      <w:r w:rsidR="00AC776A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thành</w:t>
      </w:r>
      <w:proofErr w:type="spellEnd"/>
      <w:r w:rsidR="00AC776A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="00AC776A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lập</w:t>
      </w:r>
      <w:proofErr w:type="spellEnd"/>
      <w:r w:rsidR="00AC776A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ngày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28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tháng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5 </w:t>
      </w:r>
      <w:proofErr w:type="spellStart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năm</w:t>
      </w:r>
      <w:proofErr w:type="spellEnd"/>
      <w:r w:rsidRPr="001706E1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1829</w:t>
      </w:r>
    </w:p>
    <w:bookmarkEnd w:id="0"/>
    <w:p w:rsidR="00D308AF" w:rsidRPr="00D308AF" w:rsidRDefault="00D308AF" w:rsidP="00D308AF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308AF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20740" cy="3279775"/>
            <wp:effectExtent l="0" t="0" r="3810" b="0"/>
            <wp:docPr id="2" name="Picture 2" descr="https://maritimecyprus.com/wp-content/uploads/2024/05/bureau-veritas-logo-article2-696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5/bureau-veritas-logo-article2-696x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82" cy="328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AF" w:rsidRPr="00D308AF" w:rsidRDefault="00D308AF" w:rsidP="00FB19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Bureau Veritas được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thành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lập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tại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Antwerp,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Bỉ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vào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1828. Ban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đầu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được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gọi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1706E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Bureau de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renseignements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pour les assurances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maritimes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(Văn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phòng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Thông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tin Bảo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hiểm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Hàng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hải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),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nhiệm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vụ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của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nó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"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Xác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lập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sự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thật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phơi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bày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mà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không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lo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sợ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hay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thiên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vị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". Bureau Veritas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cung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cấp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cho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các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công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ty bảo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hiểm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thông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tin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giúp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họ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đánh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giá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độ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tin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cậy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của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tàu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thiết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bị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cũng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như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đảm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bảo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bảo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vệ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con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người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tài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sản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Một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sau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khi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thành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lập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công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ty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đã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đổi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tên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thành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"Bureau Veritas"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vào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ngày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28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tháng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5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1829.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Vào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tháng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7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năm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1833,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trụ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sở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chính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đã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được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chuyển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đến</w:t>
      </w:r>
      <w:proofErr w:type="spellEnd"/>
      <w:r w:rsidRPr="001706E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Paris.</w:t>
      </w:r>
    </w:p>
    <w:p w:rsidR="00D308AF" w:rsidRPr="00D308AF" w:rsidRDefault="00D308AF" w:rsidP="00FB194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1828: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Bureau Veritas.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</w:t>
      </w:r>
      <w:r w:rsidRPr="00D308AF">
        <w:rPr>
          <w:rFonts w:ascii="Times New Roman" w:eastAsia="Times New Roman" w:hAnsi="Times New Roman" w:cs="Times New Roman"/>
          <w:sz w:val="26"/>
          <w:szCs w:val="26"/>
        </w:rPr>
        <w:t>ùa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đông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1821,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cơn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bão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dội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hoành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khắp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Âu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2.000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đắm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​​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20.000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thảm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khốc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ty bảo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Hầu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sót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sáu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ty</w:t>
      </w:r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khốc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liệt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Alexandre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Delehaye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Louis van den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Broek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Auguste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Morel,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Bureau de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Renseignements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pour les Assurances Maritimes (Văn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). Được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Antwerp (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Bỉ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1828,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giản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FB1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cậy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08AF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308A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08AF" w:rsidRPr="00FB194C" w:rsidRDefault="00FB194C" w:rsidP="00FB194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1</w:t>
      </w:r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829: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được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tên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Veritas,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Sổ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đăng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tiên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xuất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bao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gồm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10.000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biểu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tượng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Truth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phù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="00D308AF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ty.</w:t>
      </w:r>
    </w:p>
    <w:p w:rsidR="00D308AF" w:rsidRPr="00FB194C" w:rsidRDefault="00D308AF" w:rsidP="00FB194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1830: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phòng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chi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nhánh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Paris.</w:t>
      </w:r>
    </w:p>
    <w:p w:rsidR="00D308AF" w:rsidRPr="00D308AF" w:rsidRDefault="00D308AF" w:rsidP="00FB194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1833: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Hoạt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mức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đô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Default="00D308AF" w:rsidP="00FB194C">
      <w:pPr>
        <w:spacing w:after="0" w:line="240" w:lineRule="auto"/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</w:pPr>
      <w:r w:rsidRPr="00D308AF">
        <w:rPr>
          <w:rFonts w:ascii="Merriweather Sans" w:eastAsia="Times New Roman" w:hAnsi="Merriweather Sans" w:cs="Times New Roman"/>
          <w:noProof/>
          <w:color w:val="0000FF"/>
          <w:sz w:val="23"/>
          <w:szCs w:val="23"/>
        </w:rPr>
        <w:drawing>
          <wp:inline distT="0" distB="0" distL="0" distR="0">
            <wp:extent cx="5988489" cy="7863635"/>
            <wp:effectExtent l="0" t="0" r="0" b="4445"/>
            <wp:docPr id="1" name="Picture 1" descr="https://maritimecyprus.com/wp-content/uploads/2024/05/BV-logo-through-history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24/05/BV-logo-through-history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69" cy="78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94C" w:rsidRPr="00D308AF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t xml:space="preserve"> 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lastRenderedPageBreak/>
        <w:t>1869-1875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diện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Bureau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chú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ý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lĩnh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vực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trích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cuốn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tiểu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thuyết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Jules Verne:</w:t>
      </w:r>
    </w:p>
    <w:p w:rsidR="00FB194C" w:rsidRPr="00FB194C" w:rsidRDefault="00FB194C" w:rsidP="00FB194C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Hai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dặm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dưới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biển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” (1869);</w:t>
      </w:r>
    </w:p>
    <w:p w:rsidR="00FB194C" w:rsidRPr="00FB194C" w:rsidRDefault="00FB194C" w:rsidP="00FB194C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“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Hòn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đảo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bí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ẩn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” (1874);</w:t>
      </w:r>
    </w:p>
    <w:p w:rsidR="00FB194C" w:rsidRPr="00FB194C" w:rsidRDefault="00FB194C" w:rsidP="00FB194C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"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sống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sót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tướng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" (1875).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1910: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Cách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đưa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sắt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thép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đóng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tàu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khiến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địa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xuất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nên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trọng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1910,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, "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soát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".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Mục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đích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tất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mọi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thứ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thiết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diesel,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xe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lửa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thứ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tương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thân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FB194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1929: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tai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càng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bùng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nổ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xây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chiến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thứ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bảo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họ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thể bảo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rủi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trừ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biện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soát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nữa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thị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1929,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họ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"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soát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&amp;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Xây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Dân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".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1932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phòng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thí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nghiệm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riêng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Levallois-Perret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gần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Paris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phân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tích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luyện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thanh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phần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học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vật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xây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1980-1990: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rộng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1980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1990,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con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thể.</w:t>
      </w:r>
    </w:p>
    <w:p w:rsidR="00FB194C" w:rsidRDefault="00FB194C" w:rsidP="00676373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Bivac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1984,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Nigeria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nhờ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khẩu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giao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nhanh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chóng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đưa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sang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nước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lưới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sớm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chính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676373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BVQI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vị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-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1988,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ISO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then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chốt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càng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hệ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thống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thứ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đủ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mạnh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nhu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676373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Veritas Auto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- 1990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kiến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​​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đời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con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lớn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đảm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nhiệm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xuyên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tiện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giới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Hoạt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nhượng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1995: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1995,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hai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="00676373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cổ</w:t>
      </w:r>
      <w:proofErr w:type="spellEnd"/>
      <w:r w:rsidR="00676373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đông</w:t>
      </w:r>
      <w:proofErr w:type="spellEnd"/>
      <w:r w:rsidR="00676373"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CGIP (nay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Wendel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Poincaré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Investissement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tạo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lực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hoạt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Veritas.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Đồng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môi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phát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triển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nhanh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bao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giờ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hết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1996: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CEP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đánh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phù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xây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lastRenderedPageBreak/>
        <w:t xml:space="preserve">1998: 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lực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cốt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lõi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mục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mình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nghiệm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phẩm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Tiêu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uy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tín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Hoa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phòng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thí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nghiệm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Châu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Á (ACTS),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MTL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2001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2007: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Ngày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24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10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2007, Bureau Veritas được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niêm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yết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Giao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Chứng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khoán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Paris.</w:t>
      </w:r>
    </w:p>
    <w:p w:rsidR="00FB194C" w:rsidRPr="00FB194C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76373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2008: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những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cung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676373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khoáng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sản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lớn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nhất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giới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Amdel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Úc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Cesmec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Chile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Peru)</w:t>
      </w:r>
    </w:p>
    <w:p w:rsidR="00FB194C" w:rsidRPr="00D308AF" w:rsidRDefault="00FB194C" w:rsidP="00FB194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1706E1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2010:</w:t>
      </w:r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Việc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Inspectorate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năm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2010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đưa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Bureau Veritas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ba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ty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toàn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thị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="001706E1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706E1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="001706E1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1706E1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FB194C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C164FF" w:rsidRDefault="001706E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706E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706E1">
        <w:rPr>
          <w:rFonts w:ascii="Times New Roman" w:hAnsi="Times New Roman" w:cs="Times New Roman"/>
          <w:sz w:val="26"/>
          <w:szCs w:val="26"/>
        </w:rPr>
        <w:t xml:space="preserve"> video </w:t>
      </w:r>
      <w:proofErr w:type="spellStart"/>
      <w:r w:rsidRPr="001706E1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1706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6E1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1706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6E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706E1">
        <w:rPr>
          <w:rFonts w:ascii="Times New Roman" w:hAnsi="Times New Roman" w:cs="Times New Roman"/>
          <w:sz w:val="26"/>
          <w:szCs w:val="26"/>
        </w:rPr>
        <w:t xml:space="preserve"> Bureau Veritas </w:t>
      </w:r>
      <w:proofErr w:type="spellStart"/>
      <w:r w:rsidRPr="001706E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1706E1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1706E1">
          <w:rPr>
            <w:rStyle w:val="Hyperlink"/>
            <w:rFonts w:ascii="Times New Roman" w:hAnsi="Times New Roman" w:cs="Times New Roman"/>
            <w:sz w:val="26"/>
            <w:szCs w:val="26"/>
          </w:rPr>
          <w:t>https://youtu.be/SJ9uUkLlcOk</w:t>
        </w:r>
      </w:hyperlink>
    </w:p>
    <w:p w:rsidR="001706E1" w:rsidRPr="001706E1" w:rsidRDefault="001706E1" w:rsidP="001706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</w:t>
      </w:r>
    </w:p>
    <w:p w:rsidR="001706E1" w:rsidRDefault="001706E1"/>
    <w:sectPr w:rsidR="001706E1" w:rsidSect="00D308A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290"/>
    <w:multiLevelType w:val="multilevel"/>
    <w:tmpl w:val="96F8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F4928"/>
    <w:multiLevelType w:val="multilevel"/>
    <w:tmpl w:val="6D1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48DC"/>
    <w:multiLevelType w:val="multilevel"/>
    <w:tmpl w:val="A436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F"/>
    <w:rsid w:val="001706E1"/>
    <w:rsid w:val="00676373"/>
    <w:rsid w:val="00AC776A"/>
    <w:rsid w:val="00C164FF"/>
    <w:rsid w:val="00D308AF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B7C4"/>
  <w15:chartTrackingRefBased/>
  <w15:docId w15:val="{29986F68-E301-4162-B09E-5229B8EA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308AF"/>
    <w:rPr>
      <w:color w:val="0000FF"/>
      <w:u w:val="single"/>
    </w:rPr>
  </w:style>
  <w:style w:type="character" w:customStyle="1" w:styleId="td-post-date">
    <w:name w:val="td-post-date"/>
    <w:basedOn w:val="DefaultParagraphFont"/>
    <w:rsid w:val="00D308AF"/>
  </w:style>
  <w:style w:type="character" w:customStyle="1" w:styleId="td-nr-views-37815">
    <w:name w:val="td-nr-views-37815"/>
    <w:basedOn w:val="DefaultParagraphFont"/>
    <w:rsid w:val="00D308AF"/>
  </w:style>
  <w:style w:type="paragraph" w:styleId="NormalWeb">
    <w:name w:val="Normal (Web)"/>
    <w:basedOn w:val="Normal"/>
    <w:uiPriority w:val="99"/>
    <w:semiHidden/>
    <w:unhideWhenUsed/>
    <w:rsid w:val="00D3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0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8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2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796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6204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7024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J9uUkLlc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itimecyprus.com/wp-content/uploads/2024/05/BV-logo-through-history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2024-05-20T01:11:00Z</dcterms:created>
  <dcterms:modified xsi:type="dcterms:W3CDTF">2024-05-20T01:46:00Z</dcterms:modified>
</cp:coreProperties>
</file>