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D4" w:rsidRDefault="005265D4" w:rsidP="005265D4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Inmarsat Maritime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ra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mắt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NexusWave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,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cách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mạng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hóa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trong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thông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tin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lạc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hàng</w:t>
      </w:r>
      <w:proofErr w:type="spellEnd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5265D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hải</w:t>
      </w:r>
      <w:proofErr w:type="spellEnd"/>
    </w:p>
    <w:p w:rsidR="00D919B4" w:rsidRPr="005265D4" w:rsidRDefault="00D919B4" w:rsidP="00D919B4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4"/>
          <w:szCs w:val="24"/>
        </w:rPr>
      </w:pPr>
      <w:r w:rsidRPr="00D919B4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4"/>
          <w:szCs w:val="24"/>
        </w:rPr>
        <w:t>Theo MI news network</w:t>
      </w:r>
    </w:p>
    <w:p w:rsidR="005265D4" w:rsidRPr="005265D4" w:rsidRDefault="005265D4" w:rsidP="005265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5265D4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5775960" cy="3022752"/>
            <wp:effectExtent l="0" t="0" r="0" b="6350"/>
            <wp:docPr id="4" name="Picture 4" descr="Ships and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ps and communic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885" cy="303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5D4" w:rsidRPr="00541D1B" w:rsidRDefault="005265D4" w:rsidP="00541D1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Inmarsat Maritime,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một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công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ty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Viasat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đã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ra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mắt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b/>
          <w:color w:val="2D3748"/>
          <w:sz w:val="24"/>
          <w:szCs w:val="24"/>
        </w:rPr>
        <w:t>NexusWave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một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dịch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vụ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nối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quản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lý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củng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cố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bởi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mạng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chiều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ngoại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quan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Nền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tảng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này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tạo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ra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một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mạng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lưới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chiều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thống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nhất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cung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cấp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dịch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vụ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tốc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độ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cao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dữ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liệu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không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giới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hạn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phạm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vi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phủ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sóng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toàn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trên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biển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thông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qua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một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cung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cấp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duy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nhất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5265D4" w:rsidRPr="00541D1B" w:rsidRDefault="005265D4" w:rsidP="00541D1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NexusWave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một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dịch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vụ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quản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lý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hoàn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toàn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nó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tích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hợp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dễ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dàng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nhiều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mạng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tốc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độ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cao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theo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thời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gian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thực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-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Băng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tần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toàn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Xpress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Ka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-band</w:t>
      </w:r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dịch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vụ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LTE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ven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biển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(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nếu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có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)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dị</w:t>
      </w:r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ch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vụ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quỹ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đạo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Trái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đất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tầm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thấp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-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với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một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lớp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băng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tần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L</w:t>
      </w:r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-band</w:t>
      </w:r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bổ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sung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để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tăng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cường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khả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năng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chống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chọi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nối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nhanh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luôn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bật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5265D4" w:rsidRPr="00541D1B" w:rsidRDefault="005265D4" w:rsidP="00541D1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Giải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pháp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này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tiếp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tục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mở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rộng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bảo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mật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bằng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tường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lửa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cấp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doanh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nghiệp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doanh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nghiệp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quốc</w:t>
      </w:r>
      <w:proofErr w:type="spellEnd"/>
      <w:r w:rsidR="00541D1B"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541D1B"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tế</w:t>
      </w:r>
      <w:proofErr w:type="spellEnd"/>
      <w:r w:rsidR="00541D1B"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chính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phủ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tin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cậy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5265D4" w:rsidRPr="00541D1B" w:rsidRDefault="005265D4" w:rsidP="00541D1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NexusWave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sẽ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tích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hợp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dịch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vụ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băng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tần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Ka</w:t>
      </w:r>
      <w:proofErr w:type="spellEnd"/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-band</w:t>
      </w:r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ViaSat-3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tốc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độ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cao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công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suất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cực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cao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thế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hệ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tiếp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theo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sau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khi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dự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kiến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​​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hoạt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động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năm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2025.</w:t>
      </w:r>
      <w:r w:rsid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</w:p>
    <w:p w:rsidR="005265D4" w:rsidRPr="00541D1B" w:rsidRDefault="005265D4" w:rsidP="00541D1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một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giải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pháp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hợp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nhất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NexusWave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giúp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duy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trì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mức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hiệu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suất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quản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lý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tối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ưu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bất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kể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vị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trí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hoặc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yêu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tàu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đồng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thời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mang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lại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minh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bạch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100</w:t>
      </w:r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%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về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tổng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giá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thành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sở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hữu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-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không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có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khoản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phí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không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lường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trước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</w:t>
      </w:r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nào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5265D4" w:rsidRPr="005265D4" w:rsidRDefault="005265D4" w:rsidP="00541D1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Được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thiết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kế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để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mang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lại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trải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nghiệm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độc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đáo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phù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hợp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với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ngày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càng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tăng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khách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dịch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vụ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mới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hỗ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trợ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rộng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rãi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sứ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mệnh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số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hóa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phúc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lợi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thủy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thủ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đoàn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bằng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cách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biến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con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tàu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thành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ngôi</w:t>
      </w:r>
      <w:proofErr w:type="spellEnd"/>
      <w:r w:rsid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nhà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văn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phòng</w:t>
      </w:r>
      <w:proofErr w:type="spellEnd"/>
      <w:r w:rsidR="00D919B4"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="00D919B4"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nổi</w:t>
      </w:r>
      <w:proofErr w:type="spellEnd"/>
      <w:r w:rsidRPr="00541D1B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D919B4" w:rsidRPr="00D919B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Ben Palmer OBE,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Chủ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tịch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Inmarsat Maritime,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thích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thêm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rằng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khai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>đang</w:t>
      </w:r>
      <w:proofErr w:type="spellEnd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gặp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ngày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tăng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về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mức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tiêu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thụ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tốc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độ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dữ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liệu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ở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tàu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họ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cùng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những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thách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thức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hoạt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động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trong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việc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nối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toàn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trong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vẫn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đảm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bảo an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ninh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hiệu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quả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thông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tin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liên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D919B4" w:rsidRPr="00D919B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lastRenderedPageBreak/>
        <w:t>Việc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đáp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ứng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tất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yêu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phụ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thuộc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nhiều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pháp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rời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rạc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dẫn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đến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chắp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vá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phức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tạp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về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tốc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độ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hạn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dữ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liệu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phạm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vi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phủ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sóng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cũng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như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an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ninh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mạng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không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thể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xác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minh được.</w:t>
      </w:r>
    </w:p>
    <w:p w:rsidR="00D919B4" w:rsidRPr="00D919B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Trong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thời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đại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thông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tin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liên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đáng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tin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cậy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mang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lại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thế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cạnh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tranh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khai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tìm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kiếm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đề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xuất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giá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trị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tùy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chỉnh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theo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họ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bắt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nguồn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từ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hiệu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suất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cao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quả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mục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tiêu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chắc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chắn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D919B4" w:rsidRPr="00D919B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NexusWave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giúp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đáp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ứng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cầu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hơn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thế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nữa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D919B4" w:rsidRPr="00D919B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Thật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vậy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pháp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có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thể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thay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đổi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cuộc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chơi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trong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lĩnh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vực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liên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lạc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mang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đến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khách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tin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hoạt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động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theo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điều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kiện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họ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ở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bất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kỳ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đâu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thế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yên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tâm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hoàn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toàn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D919B4" w:rsidRPr="00D919B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Được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hỗ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toàn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thế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quản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lý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bởi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Inmarsat,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NexusWave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có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hướng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dẫn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hỗ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kỹ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thuật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đầu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từ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thập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kỷ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kinh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nghiệm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pháp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sẽ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được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cải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tiến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liên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tục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theo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thời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gian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phù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hợp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cam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hướng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xuất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sắc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Inmarsat.</w:t>
      </w:r>
    </w:p>
    <w:p w:rsidR="00D919B4" w:rsidRPr="00D919B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Ben Palmer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luận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rằng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hợp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năm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ngoái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Viasat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quy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tụ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những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tài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năng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đầu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và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năng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đổi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cùng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với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tài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sản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mạng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cả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hai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doanh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nghiệp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tạo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ra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sức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mạnh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tổng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hợp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không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thể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thiếu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phát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triển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của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NexusWave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D919B4" w:rsidRPr="005265D4" w:rsidRDefault="00D919B4" w:rsidP="00D919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D3748"/>
          <w:sz w:val="24"/>
          <w:szCs w:val="24"/>
        </w:rPr>
      </w:pP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Thông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qua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đó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,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họ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sẽ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đảm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bảo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sự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tin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cậy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về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kết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nối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cho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khách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hàng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trong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tương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 xml:space="preserve"> </w:t>
      </w:r>
      <w:proofErr w:type="spellStart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lai</w:t>
      </w:r>
      <w:proofErr w:type="spellEnd"/>
      <w:r w:rsidRPr="00D919B4">
        <w:rPr>
          <w:rFonts w:ascii="Times New Roman" w:eastAsia="Times New Roman" w:hAnsi="Times New Roman" w:cs="Times New Roman"/>
          <w:color w:val="2D3748"/>
          <w:sz w:val="24"/>
          <w:szCs w:val="24"/>
        </w:rPr>
        <w:t>.</w:t>
      </w:r>
    </w:p>
    <w:p w:rsidR="005265D4" w:rsidRPr="005265D4" w:rsidRDefault="00D919B4" w:rsidP="00D919B4">
      <w:pPr>
        <w:jc w:val="center"/>
      </w:pPr>
      <w:r>
        <w:t>-----------------------------------------</w:t>
      </w:r>
    </w:p>
    <w:sectPr w:rsidR="005265D4" w:rsidRPr="005265D4" w:rsidSect="005265D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1E"/>
    <w:rsid w:val="005265D4"/>
    <w:rsid w:val="00541D1B"/>
    <w:rsid w:val="00566213"/>
    <w:rsid w:val="0093081E"/>
    <w:rsid w:val="00D9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0F31"/>
  <w15:chartTrackingRefBased/>
  <w15:docId w15:val="{09537CD9-D046-4453-B63D-BA1DC65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5265D4"/>
  </w:style>
  <w:style w:type="character" w:customStyle="1" w:styleId="author">
    <w:name w:val="author"/>
    <w:basedOn w:val="DefaultParagraphFont"/>
    <w:rsid w:val="005265D4"/>
  </w:style>
  <w:style w:type="character" w:styleId="Hyperlink">
    <w:name w:val="Hyperlink"/>
    <w:basedOn w:val="DefaultParagraphFont"/>
    <w:uiPriority w:val="99"/>
    <w:semiHidden/>
    <w:unhideWhenUsed/>
    <w:rsid w:val="005265D4"/>
    <w:rPr>
      <w:color w:val="0000FF"/>
      <w:u w:val="single"/>
    </w:rPr>
  </w:style>
  <w:style w:type="character" w:customStyle="1" w:styleId="posted-on">
    <w:name w:val="posted-on"/>
    <w:basedOn w:val="DefaultParagraphFont"/>
    <w:rsid w:val="005265D4"/>
  </w:style>
  <w:style w:type="character" w:customStyle="1" w:styleId="category-link-items">
    <w:name w:val="category-link-items"/>
    <w:basedOn w:val="DefaultParagraphFont"/>
    <w:rsid w:val="005265D4"/>
  </w:style>
  <w:style w:type="paragraph" w:styleId="NormalWeb">
    <w:name w:val="Normal (Web)"/>
    <w:basedOn w:val="Normal"/>
    <w:uiPriority w:val="99"/>
    <w:semiHidden/>
    <w:unhideWhenUsed/>
    <w:rsid w:val="0052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142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9190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2024-05-23T07:10:00Z</dcterms:created>
  <dcterms:modified xsi:type="dcterms:W3CDTF">2024-05-23T07:59:00Z</dcterms:modified>
</cp:coreProperties>
</file>