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81" w:rsidRPr="00AE2F81" w:rsidRDefault="00AE2F81" w:rsidP="00AE2F81">
      <w:pPr>
        <w:spacing w:after="120" w:line="240" w:lineRule="auto"/>
        <w:jc w:val="center"/>
        <w:outlineLvl w:val="0"/>
        <w:rPr>
          <w:rFonts w:ascii="Times New Roman" w:eastAsia="Times New Roman" w:hAnsi="Times New Roman" w:cs="Times New Roman"/>
          <w:b/>
          <w:color w:val="000000"/>
          <w:kern w:val="36"/>
          <w:sz w:val="40"/>
          <w:szCs w:val="40"/>
        </w:rPr>
      </w:pPr>
      <w:r w:rsidRPr="00AE2F81">
        <w:rPr>
          <w:rFonts w:ascii="Times New Roman" w:eastAsia="Times New Roman" w:hAnsi="Times New Roman" w:cs="Times New Roman"/>
          <w:b/>
          <w:color w:val="000000"/>
          <w:kern w:val="36"/>
          <w:sz w:val="40"/>
          <w:szCs w:val="40"/>
        </w:rPr>
        <w:t>Chỉ số Hạnh phúc của Thuyền viên chuyển biến tích cực trong Quý 1 năm 2024</w:t>
      </w:r>
    </w:p>
    <w:p w:rsidR="00AE2F81" w:rsidRPr="00AE2F81" w:rsidRDefault="00AE2F81" w:rsidP="00AE2F81">
      <w:pPr>
        <w:spacing w:before="120" w:after="120" w:line="240" w:lineRule="auto"/>
        <w:jc w:val="right"/>
        <w:rPr>
          <w:rFonts w:ascii="Arial" w:eastAsia="Times New Roman" w:hAnsi="Arial" w:cs="Arial"/>
          <w:color w:val="0070C0"/>
          <w:sz w:val="24"/>
          <w:szCs w:val="24"/>
        </w:rPr>
      </w:pPr>
      <w:r w:rsidRPr="00AE2F81">
        <w:rPr>
          <w:rFonts w:ascii="Arial" w:eastAsia="Times New Roman" w:hAnsi="Arial" w:cs="Arial"/>
          <w:color w:val="0070C0"/>
          <w:sz w:val="24"/>
          <w:szCs w:val="24"/>
        </w:rPr>
        <w:t>Theo  </w:t>
      </w:r>
      <w:hyperlink r:id="rId4" w:history="1">
        <w:r w:rsidRPr="00AE2F81">
          <w:rPr>
            <w:rFonts w:ascii="Arial" w:eastAsia="Times New Roman" w:hAnsi="Arial" w:cs="Arial"/>
            <w:b/>
            <w:bCs/>
            <w:color w:val="0070C0"/>
            <w:sz w:val="24"/>
            <w:szCs w:val="24"/>
          </w:rPr>
          <w:t>maritimecyprus</w:t>
        </w:r>
      </w:hyperlink>
    </w:p>
    <w:p w:rsidR="00AE2F81" w:rsidRPr="00AE2F81" w:rsidRDefault="00AE2F81" w:rsidP="00D14DBA">
      <w:pPr>
        <w:spacing w:after="0" w:line="240" w:lineRule="auto"/>
        <w:jc w:val="center"/>
        <w:rPr>
          <w:rFonts w:ascii="Arial" w:eastAsia="Times New Roman" w:hAnsi="Arial" w:cs="Arial"/>
          <w:color w:val="444444"/>
          <w:sz w:val="17"/>
          <w:szCs w:val="17"/>
        </w:rPr>
      </w:pPr>
      <w:r w:rsidRPr="00AE2F81">
        <w:rPr>
          <w:rFonts w:ascii="Arial" w:eastAsia="Times New Roman" w:hAnsi="Arial" w:cs="Arial"/>
          <w:color w:val="444444"/>
          <w:sz w:val="17"/>
          <w:szCs w:val="17"/>
        </w:rPr>
        <w:t>-</w:t>
      </w:r>
      <w:r w:rsidRPr="00AE2F81">
        <w:rPr>
          <w:rFonts w:ascii="Merriweather Sans" w:eastAsia="Times New Roman" w:hAnsi="Merriweather Sans" w:cs="Times New Roman"/>
          <w:noProof/>
          <w:color w:val="222222"/>
          <w:sz w:val="23"/>
          <w:szCs w:val="23"/>
        </w:rPr>
        <w:drawing>
          <wp:inline distT="0" distB="0" distL="0" distR="0">
            <wp:extent cx="5844540" cy="2686050"/>
            <wp:effectExtent l="0" t="0" r="3810" b="0"/>
            <wp:docPr id="3" name="Picture 3" descr="https://maritimecyprus.com/wp-content/uploads/2024/05/Seafarers-happiness-index-1q-2024-696x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5/Seafarers-happiness-index-1q-2024-696x4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4957" cy="2695433"/>
                    </a:xfrm>
                    <a:prstGeom prst="rect">
                      <a:avLst/>
                    </a:prstGeom>
                    <a:noFill/>
                    <a:ln>
                      <a:noFill/>
                    </a:ln>
                  </pic:spPr>
                </pic:pic>
              </a:graphicData>
            </a:graphic>
          </wp:inline>
        </w:drawing>
      </w:r>
    </w:p>
    <w:p w:rsidR="00AE2F81" w:rsidRPr="00AE2F81" w:rsidRDefault="00AE2F81" w:rsidP="00AE2F81">
      <w:pPr>
        <w:spacing w:before="120" w:after="120" w:line="240" w:lineRule="auto"/>
        <w:jc w:val="both"/>
        <w:rPr>
          <w:rFonts w:ascii="Times New Roman" w:eastAsia="Times New Roman" w:hAnsi="Times New Roman" w:cs="Times New Roman"/>
          <w:color w:val="0070C0"/>
          <w:sz w:val="26"/>
          <w:szCs w:val="26"/>
        </w:rPr>
      </w:pPr>
      <w:r w:rsidRPr="00AE2F81">
        <w:rPr>
          <w:rFonts w:ascii="Times New Roman" w:eastAsia="Times New Roman" w:hAnsi="Times New Roman" w:cs="Times New Roman"/>
          <w:color w:val="0070C0"/>
          <w:sz w:val="26"/>
          <w:szCs w:val="26"/>
        </w:rPr>
        <w:t>Phản hồi của thuyền viên từ quý đầu tiên năm 2024 thể hiện một quan điểm trái chiều nhưng lạc quan, nêu bật những khía cạnh tích cực và tiêu cực của cuộc sống trên biển</w:t>
      </w:r>
    </w:p>
    <w:p w:rsidR="00AE2F81" w:rsidRP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Những phát hiện trong báo cáo mới nhất </w:t>
      </w:r>
      <w:r w:rsidRPr="00AE2F81">
        <w:rPr>
          <w:rFonts w:ascii="Times New Roman" w:eastAsia="Times New Roman" w:hAnsi="Times New Roman" w:cs="Times New Roman"/>
          <w:sz w:val="26"/>
          <w:szCs w:val="26"/>
        </w:rPr>
        <w:t xml:space="preserve">về </w:t>
      </w:r>
      <w:r w:rsidRPr="00AE2F81">
        <w:rPr>
          <w:rFonts w:ascii="Times New Roman" w:eastAsia="Times New Roman" w:hAnsi="Times New Roman" w:cs="Times New Roman"/>
          <w:sz w:val="26"/>
          <w:szCs w:val="26"/>
        </w:rPr>
        <w:t xml:space="preserve">Chỉ số Hạnh phúc của Thuyền viên của </w:t>
      </w:r>
      <w:r w:rsidRPr="00AE2F81">
        <w:rPr>
          <w:rFonts w:ascii="Times New Roman" w:eastAsia="Times New Roman" w:hAnsi="Times New Roman" w:cs="Times New Roman"/>
          <w:sz w:val="26"/>
          <w:szCs w:val="26"/>
        </w:rPr>
        <w:t xml:space="preserve">Nhóm sứ mệnh về </w:t>
      </w:r>
      <w:r w:rsidRPr="00AE2F81">
        <w:rPr>
          <w:rFonts w:ascii="Times New Roman" w:eastAsia="Times New Roman" w:hAnsi="Times New Roman" w:cs="Times New Roman"/>
          <w:sz w:val="26"/>
          <w:szCs w:val="26"/>
        </w:rPr>
        <w:t xml:space="preserve">Thuyền viên cho thấy một khởi đầu tích cực cho năm 2024, với mức độ hạnh phúc tổng thể tăng từ 6,36 trong Quý 4 năm 2023 lên 6,94 </w:t>
      </w:r>
      <w:r>
        <w:rPr>
          <w:rFonts w:ascii="Times New Roman" w:eastAsia="Times New Roman" w:hAnsi="Times New Roman" w:cs="Times New Roman"/>
          <w:sz w:val="26"/>
          <w:szCs w:val="26"/>
        </w:rPr>
        <w:t>/</w:t>
      </w:r>
      <w:r w:rsidRPr="00AE2F81">
        <w:rPr>
          <w:rFonts w:ascii="Times New Roman" w:eastAsia="Times New Roman" w:hAnsi="Times New Roman" w:cs="Times New Roman"/>
          <w:sz w:val="26"/>
          <w:szCs w:val="26"/>
        </w:rPr>
        <w:t xml:space="preserve">10 trong Quý 1 năm 2024. Điều này được thúc đẩy bởi xu hướng tích cực trên tất cả các khía cạnh của sự hạnh phúc của </w:t>
      </w:r>
      <w:r>
        <w:rPr>
          <w:rFonts w:ascii="Times New Roman" w:eastAsia="Times New Roman" w:hAnsi="Times New Roman" w:cs="Times New Roman"/>
          <w:sz w:val="26"/>
          <w:szCs w:val="26"/>
        </w:rPr>
        <w:t>thuyền viên</w:t>
      </w:r>
      <w:r w:rsidRPr="00AE2F81">
        <w:rPr>
          <w:rFonts w:ascii="Times New Roman" w:eastAsia="Times New Roman" w:hAnsi="Times New Roman" w:cs="Times New Roman"/>
          <w:sz w:val="26"/>
          <w:szCs w:val="26"/>
        </w:rPr>
        <w:t xml:space="preserve"> được khảo sát trong giai đoạn này.</w:t>
      </w:r>
    </w:p>
    <w:p w:rsidR="00AE2F81" w:rsidRP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Chỉ số Hạnh phúc của Thuyền viên (SHI) là một cuộc khảo sát hàng quý do </w:t>
      </w:r>
      <w:r>
        <w:rPr>
          <w:rFonts w:ascii="Times New Roman" w:eastAsia="Times New Roman" w:hAnsi="Times New Roman" w:cs="Times New Roman"/>
          <w:sz w:val="26"/>
          <w:szCs w:val="26"/>
        </w:rPr>
        <w:t>Nhóm sứ mệnh về Thuyền viên thực hiện</w:t>
      </w:r>
      <w:r w:rsidRPr="00AE2F81">
        <w:rPr>
          <w:rFonts w:ascii="Times New Roman" w:eastAsia="Times New Roman" w:hAnsi="Times New Roman" w:cs="Times New Roman"/>
          <w:sz w:val="26"/>
          <w:szCs w:val="26"/>
        </w:rPr>
        <w:t xml:space="preserve"> với sự hợp tác của Idwal và NorthStandard và được hỗ trợ bởi Inmarsat. Cuộc khảo sát cung cấp những hiểu biết quan trọng về tình cảm và trải nghiệm của </w:t>
      </w:r>
      <w:r>
        <w:rPr>
          <w:rFonts w:ascii="Times New Roman" w:eastAsia="Times New Roman" w:hAnsi="Times New Roman" w:cs="Times New Roman"/>
          <w:sz w:val="26"/>
          <w:szCs w:val="26"/>
        </w:rPr>
        <w:t>các thuyền viên nam và nữ đang làm việc</w:t>
      </w:r>
      <w:r w:rsidRPr="00AE2F81">
        <w:rPr>
          <w:rFonts w:ascii="Times New Roman" w:eastAsia="Times New Roman" w:hAnsi="Times New Roman" w:cs="Times New Roman"/>
          <w:sz w:val="26"/>
          <w:szCs w:val="26"/>
        </w:rPr>
        <w:t xml:space="preserve"> trên biển.</w:t>
      </w:r>
    </w:p>
    <w:p w:rsid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Ngược lại với mức giảm liên tục được ghi nhận vào năm 2023, báo cáo SHI quý 1 năm 2024 mô tả gia tăng sự hài lòng của những người đi biển ở mức độ lạc quan nhưng thận trọng nhưng không đồng đều, làm sáng tỏ những khía cạnh tích cực và tiêu cực của cuộc sống </w:t>
      </w:r>
      <w:r>
        <w:rPr>
          <w:rFonts w:ascii="Times New Roman" w:eastAsia="Times New Roman" w:hAnsi="Times New Roman" w:cs="Times New Roman"/>
          <w:sz w:val="26"/>
          <w:szCs w:val="26"/>
        </w:rPr>
        <w:t>của người đi</w:t>
      </w:r>
      <w:r w:rsidRPr="00AE2F81">
        <w:rPr>
          <w:rFonts w:ascii="Times New Roman" w:eastAsia="Times New Roman" w:hAnsi="Times New Roman" w:cs="Times New Roman"/>
          <w:sz w:val="26"/>
          <w:szCs w:val="26"/>
        </w:rPr>
        <w:t xml:space="preserve"> biển.</w:t>
      </w:r>
      <w:r>
        <w:rPr>
          <w:rFonts w:ascii="Times New Roman" w:eastAsia="Times New Roman" w:hAnsi="Times New Roman" w:cs="Times New Roman"/>
          <w:sz w:val="26"/>
          <w:szCs w:val="26"/>
        </w:rPr>
        <w:t xml:space="preserve"> </w:t>
      </w:r>
    </w:p>
    <w:p w:rsidR="00D14DBA" w:rsidRPr="00AE2F81" w:rsidRDefault="00D14DBA" w:rsidP="00D14DBA">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Sự thay đổi tích cực về phúc lợi của thuyền viên phản ánh sự cải thiện ở một số lĩnh vực. Chúng bao gồm tăng cường an ninh tài chính thông qua mức lương công bằng và thanh toán kịp thời, thúc đẩy sự hài lòng trong công việc và tình bạn thông qua các mối quan hệ tích cực với </w:t>
      </w:r>
      <w:r>
        <w:rPr>
          <w:rFonts w:ascii="Times New Roman" w:eastAsia="Times New Roman" w:hAnsi="Times New Roman" w:cs="Times New Roman"/>
          <w:sz w:val="26"/>
          <w:szCs w:val="26"/>
        </w:rPr>
        <w:t>thủy thủ</w:t>
      </w:r>
      <w:r w:rsidRPr="00AE2F81">
        <w:rPr>
          <w:rFonts w:ascii="Times New Roman" w:eastAsia="Times New Roman" w:hAnsi="Times New Roman" w:cs="Times New Roman"/>
          <w:sz w:val="26"/>
          <w:szCs w:val="26"/>
        </w:rPr>
        <w:t xml:space="preserve"> đoàn, cũng như cải thiện kết nối </w:t>
      </w:r>
      <w:r>
        <w:rPr>
          <w:rFonts w:ascii="Times New Roman" w:eastAsia="Times New Roman" w:hAnsi="Times New Roman" w:cs="Times New Roman"/>
          <w:sz w:val="26"/>
          <w:szCs w:val="26"/>
        </w:rPr>
        <w:t xml:space="preserve">mạng </w:t>
      </w:r>
      <w:r w:rsidRPr="00AE2F81">
        <w:rPr>
          <w:rFonts w:ascii="Times New Roman" w:eastAsia="Times New Roman" w:hAnsi="Times New Roman" w:cs="Times New Roman"/>
          <w:sz w:val="26"/>
          <w:szCs w:val="26"/>
        </w:rPr>
        <w:t xml:space="preserve">tạo điều kiện </w:t>
      </w:r>
      <w:r>
        <w:rPr>
          <w:rFonts w:ascii="Times New Roman" w:eastAsia="Times New Roman" w:hAnsi="Times New Roman" w:cs="Times New Roman"/>
          <w:sz w:val="26"/>
          <w:szCs w:val="26"/>
        </w:rPr>
        <w:t>thông tin liên lạc</w:t>
      </w:r>
      <w:r w:rsidRPr="00AE2F81">
        <w:rPr>
          <w:rFonts w:ascii="Times New Roman" w:eastAsia="Times New Roman" w:hAnsi="Times New Roman" w:cs="Times New Roman"/>
          <w:sz w:val="26"/>
          <w:szCs w:val="26"/>
        </w:rPr>
        <w:t xml:space="preserve"> tốt hơn với những người thân yêu</w:t>
      </w:r>
      <w:r>
        <w:rPr>
          <w:rFonts w:ascii="Times New Roman" w:eastAsia="Times New Roman" w:hAnsi="Times New Roman" w:cs="Times New Roman"/>
          <w:sz w:val="26"/>
          <w:szCs w:val="26"/>
        </w:rPr>
        <w:t xml:space="preserve"> của họ</w:t>
      </w:r>
      <w:r w:rsidRPr="00AE2F81">
        <w:rPr>
          <w:rFonts w:ascii="Times New Roman" w:eastAsia="Times New Roman" w:hAnsi="Times New Roman" w:cs="Times New Roman"/>
          <w:sz w:val="26"/>
          <w:szCs w:val="26"/>
        </w:rPr>
        <w:t>.</w:t>
      </w:r>
    </w:p>
    <w:p w:rsidR="00D14DBA" w:rsidRPr="00AE2F81" w:rsidRDefault="00D14DBA" w:rsidP="00AE2F81">
      <w:pPr>
        <w:spacing w:before="120" w:after="120" w:line="240" w:lineRule="auto"/>
        <w:jc w:val="both"/>
        <w:rPr>
          <w:rFonts w:ascii="Times New Roman" w:eastAsia="Times New Roman" w:hAnsi="Times New Roman" w:cs="Times New Roman"/>
          <w:sz w:val="26"/>
          <w:szCs w:val="26"/>
        </w:rPr>
      </w:pPr>
    </w:p>
    <w:p w:rsidR="00AE2F81" w:rsidRPr="00AE2F81" w:rsidRDefault="00AE2F81" w:rsidP="00AE2F81">
      <w:pPr>
        <w:spacing w:before="450" w:after="300" w:line="570" w:lineRule="atLeast"/>
        <w:outlineLvl w:val="1"/>
        <w:rPr>
          <w:rFonts w:ascii="Arial" w:eastAsia="Times New Roman" w:hAnsi="Arial" w:cs="Arial"/>
          <w:color w:val="222222"/>
          <w:sz w:val="41"/>
          <w:szCs w:val="41"/>
        </w:rPr>
      </w:pPr>
      <w:r w:rsidRPr="00AE2F81">
        <w:rPr>
          <w:rFonts w:ascii="Arial" w:eastAsia="Times New Roman" w:hAnsi="Arial" w:cs="Arial"/>
          <w:noProof/>
          <w:color w:val="222222"/>
          <w:sz w:val="41"/>
          <w:szCs w:val="41"/>
        </w:rPr>
        <w:lastRenderedPageBreak/>
        <w:drawing>
          <wp:inline distT="0" distB="0" distL="0" distR="0">
            <wp:extent cx="5806392" cy="1815465"/>
            <wp:effectExtent l="0" t="0" r="4445" b="0"/>
            <wp:docPr id="2" name="Picture 2" descr="https://maritimecyprus.com/wp-content/uploads/2021/06/day-of-the-seafarer-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1/06/day-of-the-seafarer-bann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5307" cy="1830759"/>
                    </a:xfrm>
                    <a:prstGeom prst="rect">
                      <a:avLst/>
                    </a:prstGeom>
                    <a:noFill/>
                    <a:ln>
                      <a:noFill/>
                    </a:ln>
                  </pic:spPr>
                </pic:pic>
              </a:graphicData>
            </a:graphic>
          </wp:inline>
        </w:drawing>
      </w:r>
    </w:p>
    <w:p w:rsidR="00AE2F81" w:rsidRP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Ngoài ra, các thuyền viên đã báo cáo </w:t>
      </w:r>
      <w:r w:rsidR="00535F2D">
        <w:rPr>
          <w:rFonts w:ascii="Times New Roman" w:eastAsia="Times New Roman" w:hAnsi="Times New Roman" w:cs="Times New Roman"/>
          <w:sz w:val="26"/>
          <w:szCs w:val="26"/>
        </w:rPr>
        <w:t xml:space="preserve">về </w:t>
      </w:r>
      <w:r w:rsidRPr="00AE2F81">
        <w:rPr>
          <w:rFonts w:ascii="Times New Roman" w:eastAsia="Times New Roman" w:hAnsi="Times New Roman" w:cs="Times New Roman"/>
          <w:sz w:val="26"/>
          <w:szCs w:val="26"/>
        </w:rPr>
        <w:t xml:space="preserve">lợi ích của các chính sách hỗ trợ của công ty và các sáng kiến ​​lãnh đạo nhằm thúc đẩy phúc lợi của </w:t>
      </w:r>
      <w:r w:rsidR="00535F2D">
        <w:rPr>
          <w:rFonts w:ascii="Times New Roman" w:eastAsia="Times New Roman" w:hAnsi="Times New Roman" w:cs="Times New Roman"/>
          <w:sz w:val="26"/>
          <w:szCs w:val="26"/>
        </w:rPr>
        <w:t>thuyền viên</w:t>
      </w:r>
      <w:r w:rsidRPr="00AE2F81">
        <w:rPr>
          <w:rFonts w:ascii="Times New Roman" w:eastAsia="Times New Roman" w:hAnsi="Times New Roman" w:cs="Times New Roman"/>
          <w:sz w:val="26"/>
          <w:szCs w:val="26"/>
        </w:rPr>
        <w:t xml:space="preserve"> thông qua việc tiếp cận các cơ sở giải trí, </w:t>
      </w:r>
      <w:r w:rsidR="00535F2D">
        <w:rPr>
          <w:rFonts w:ascii="Times New Roman" w:eastAsia="Times New Roman" w:hAnsi="Times New Roman" w:cs="Times New Roman"/>
          <w:sz w:val="26"/>
          <w:szCs w:val="26"/>
        </w:rPr>
        <w:t>đi</w:t>
      </w:r>
      <w:r w:rsidRPr="00AE2F81">
        <w:rPr>
          <w:rFonts w:ascii="Times New Roman" w:eastAsia="Times New Roman" w:hAnsi="Times New Roman" w:cs="Times New Roman"/>
          <w:sz w:val="26"/>
          <w:szCs w:val="26"/>
        </w:rPr>
        <w:t xml:space="preserve"> bờ, thực phẩm phù hợp với văn hóa chất lượng cao và ưu tiên các mối quan tâm về sức khỏe và an toàn. Các chương trình </w:t>
      </w:r>
      <w:r w:rsidR="00535F2D">
        <w:rPr>
          <w:rFonts w:ascii="Times New Roman" w:eastAsia="Times New Roman" w:hAnsi="Times New Roman" w:cs="Times New Roman"/>
          <w:sz w:val="26"/>
          <w:szCs w:val="26"/>
        </w:rPr>
        <w:t>huấn luyện</w:t>
      </w:r>
      <w:r w:rsidRPr="00AE2F81">
        <w:rPr>
          <w:rFonts w:ascii="Times New Roman" w:eastAsia="Times New Roman" w:hAnsi="Times New Roman" w:cs="Times New Roman"/>
          <w:sz w:val="26"/>
          <w:szCs w:val="26"/>
        </w:rPr>
        <w:t xml:space="preserve"> toàn diện đã nâng cao hơn nữa năng lực và phát triển chuyên môn của thuyền viên.</w:t>
      </w:r>
    </w:p>
    <w:p w:rsidR="00AE2F81" w:rsidRP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Ngược lại, báo cáo cũng nhấn mạnh những thách thức dai dẳng đòi hỏi phải có những cải cách mang tính hệ thống để cải thiện phúc lợi của thuyền viên. Những thách thức này bao gồm việc giải quyết các vấn đề cân bằng giữa công việc và cuộc sống như </w:t>
      </w:r>
      <w:r w:rsidR="00535F2D">
        <w:rPr>
          <w:rFonts w:ascii="Times New Roman" w:eastAsia="Times New Roman" w:hAnsi="Times New Roman" w:cs="Times New Roman"/>
          <w:sz w:val="26"/>
          <w:szCs w:val="26"/>
        </w:rPr>
        <w:t xml:space="preserve">thời gian của </w:t>
      </w:r>
      <w:r w:rsidRPr="00AE2F81">
        <w:rPr>
          <w:rFonts w:ascii="Times New Roman" w:eastAsia="Times New Roman" w:hAnsi="Times New Roman" w:cs="Times New Roman"/>
          <w:sz w:val="26"/>
          <w:szCs w:val="26"/>
        </w:rPr>
        <w:t xml:space="preserve">hợp đồng kéo dài và thời gian </w:t>
      </w:r>
      <w:r w:rsidR="00535F2D">
        <w:rPr>
          <w:rFonts w:ascii="Times New Roman" w:eastAsia="Times New Roman" w:hAnsi="Times New Roman" w:cs="Times New Roman"/>
          <w:sz w:val="26"/>
          <w:szCs w:val="26"/>
        </w:rPr>
        <w:t>đi</w:t>
      </w:r>
      <w:r w:rsidRPr="00AE2F81">
        <w:rPr>
          <w:rFonts w:ascii="Times New Roman" w:eastAsia="Times New Roman" w:hAnsi="Times New Roman" w:cs="Times New Roman"/>
          <w:sz w:val="26"/>
          <w:szCs w:val="26"/>
        </w:rPr>
        <w:t xml:space="preserve"> bờ </w:t>
      </w:r>
      <w:r w:rsidR="00535F2D">
        <w:rPr>
          <w:rFonts w:ascii="Times New Roman" w:eastAsia="Times New Roman" w:hAnsi="Times New Roman" w:cs="Times New Roman"/>
          <w:sz w:val="26"/>
          <w:szCs w:val="26"/>
        </w:rPr>
        <w:t xml:space="preserve">bị </w:t>
      </w:r>
      <w:r w:rsidRPr="00AE2F81">
        <w:rPr>
          <w:rFonts w:ascii="Times New Roman" w:eastAsia="Times New Roman" w:hAnsi="Times New Roman" w:cs="Times New Roman"/>
          <w:sz w:val="26"/>
          <w:szCs w:val="26"/>
        </w:rPr>
        <w:t xml:space="preserve">hạn chế, góp phần làm tăng khối lượng công việc quá mức, </w:t>
      </w:r>
      <w:r w:rsidR="00535F2D">
        <w:rPr>
          <w:rFonts w:ascii="Times New Roman" w:eastAsia="Times New Roman" w:hAnsi="Times New Roman" w:cs="Times New Roman"/>
          <w:sz w:val="26"/>
          <w:szCs w:val="26"/>
        </w:rPr>
        <w:t xml:space="preserve">gây </w:t>
      </w:r>
      <w:r w:rsidRPr="00AE2F81">
        <w:rPr>
          <w:rFonts w:ascii="Times New Roman" w:eastAsia="Times New Roman" w:hAnsi="Times New Roman" w:cs="Times New Roman"/>
          <w:sz w:val="26"/>
          <w:szCs w:val="26"/>
        </w:rPr>
        <w:t>căng thẳng và mệt mỏi. Điều kiện sống dưới tiêu chuẩn, vấn đề kết nối</w:t>
      </w:r>
      <w:r w:rsidR="00535F2D">
        <w:rPr>
          <w:rFonts w:ascii="Times New Roman" w:eastAsia="Times New Roman" w:hAnsi="Times New Roman" w:cs="Times New Roman"/>
          <w:sz w:val="26"/>
          <w:szCs w:val="26"/>
        </w:rPr>
        <w:t xml:space="preserve"> mạng</w:t>
      </w:r>
      <w:r w:rsidRPr="00AE2F81">
        <w:rPr>
          <w:rFonts w:ascii="Times New Roman" w:eastAsia="Times New Roman" w:hAnsi="Times New Roman" w:cs="Times New Roman"/>
          <w:sz w:val="26"/>
          <w:szCs w:val="26"/>
        </w:rPr>
        <w:t xml:space="preserve"> – mặc dù đã được cải thiện – vẫn là một vấn đề và sự chênh lệch trong khả năng tiếp cận các cơ sở phúc lợi là những mối lo ngại đáng kể. Hơn nữa, các hoạt động quản lý kém, bao gồm sự lãnh đạo </w:t>
      </w:r>
      <w:r w:rsidR="00535F2D">
        <w:rPr>
          <w:rFonts w:ascii="Times New Roman" w:eastAsia="Times New Roman" w:hAnsi="Times New Roman" w:cs="Times New Roman"/>
          <w:sz w:val="26"/>
          <w:szCs w:val="26"/>
        </w:rPr>
        <w:t xml:space="preserve">không thỏa đáng </w:t>
      </w:r>
      <w:r w:rsidRPr="00AE2F81">
        <w:rPr>
          <w:rFonts w:ascii="Times New Roman" w:eastAsia="Times New Roman" w:hAnsi="Times New Roman" w:cs="Times New Roman"/>
          <w:sz w:val="26"/>
          <w:szCs w:val="26"/>
        </w:rPr>
        <w:t>và phân biệt đối, cùng với cơ hội thăng tiến nghề nghiệp hạn chế và các hoạt động tuyển dụng mang tính chất săn mồi, tiếp tục ảnh hưởng đến sự hài lòng của thuyền viên.</w:t>
      </w:r>
    </w:p>
    <w:p w:rsidR="00AE2F81" w:rsidRPr="00AE2F81" w:rsidRDefault="00AE2F81" w:rsidP="00AE2F81">
      <w:pPr>
        <w:spacing w:before="120" w:after="120" w:line="240" w:lineRule="auto"/>
        <w:jc w:val="both"/>
        <w:rPr>
          <w:rFonts w:ascii="Times New Roman" w:eastAsia="Times New Roman" w:hAnsi="Times New Roman" w:cs="Times New Roman"/>
          <w:sz w:val="26"/>
          <w:szCs w:val="26"/>
        </w:rPr>
      </w:pPr>
      <w:r w:rsidRPr="00AE2F81">
        <w:rPr>
          <w:rFonts w:ascii="Times New Roman" w:eastAsia="Times New Roman" w:hAnsi="Times New Roman" w:cs="Times New Roman"/>
          <w:sz w:val="26"/>
          <w:szCs w:val="26"/>
        </w:rPr>
        <w:t xml:space="preserve">Một vấn đề cấp bách được nêu bật trong Quý 1 năm 2024 là những cáo buộc dai dẳng về việc báo cáo gian lận về giờ làm việc, dẫn đến thời gian nghỉ ngơi không đủ và các tiêu chuẩn an toàn bị </w:t>
      </w:r>
      <w:r w:rsidR="00535F2D">
        <w:rPr>
          <w:rFonts w:ascii="Times New Roman" w:eastAsia="Times New Roman" w:hAnsi="Times New Roman" w:cs="Times New Roman"/>
          <w:sz w:val="26"/>
          <w:szCs w:val="26"/>
        </w:rPr>
        <w:t>vi</w:t>
      </w:r>
      <w:r w:rsidRPr="00AE2F81">
        <w:rPr>
          <w:rFonts w:ascii="Times New Roman" w:eastAsia="Times New Roman" w:hAnsi="Times New Roman" w:cs="Times New Roman"/>
          <w:sz w:val="26"/>
          <w:szCs w:val="26"/>
        </w:rPr>
        <w:t xml:space="preserve"> phạm. </w:t>
      </w:r>
      <w:r w:rsidR="00535F2D">
        <w:rPr>
          <w:rFonts w:ascii="Times New Roman" w:eastAsia="Times New Roman" w:hAnsi="Times New Roman" w:cs="Times New Roman"/>
          <w:sz w:val="26"/>
          <w:szCs w:val="26"/>
        </w:rPr>
        <w:t>Các thuyền viên</w:t>
      </w:r>
      <w:r w:rsidRPr="00AE2F81">
        <w:rPr>
          <w:rFonts w:ascii="Times New Roman" w:eastAsia="Times New Roman" w:hAnsi="Times New Roman" w:cs="Times New Roman"/>
          <w:sz w:val="26"/>
          <w:szCs w:val="26"/>
        </w:rPr>
        <w:t xml:space="preserve"> ngày càng bày tỏ sự khó chịu và hoài nghi về độ chính xác của </w:t>
      </w:r>
      <w:r w:rsidR="00535F2D">
        <w:rPr>
          <w:rFonts w:ascii="Times New Roman" w:eastAsia="Times New Roman" w:hAnsi="Times New Roman" w:cs="Times New Roman"/>
          <w:sz w:val="26"/>
          <w:szCs w:val="26"/>
        </w:rPr>
        <w:t xml:space="preserve">số </w:t>
      </w:r>
      <w:r w:rsidRPr="00AE2F81">
        <w:rPr>
          <w:rFonts w:ascii="Times New Roman" w:eastAsia="Times New Roman" w:hAnsi="Times New Roman" w:cs="Times New Roman"/>
          <w:sz w:val="26"/>
          <w:szCs w:val="26"/>
        </w:rPr>
        <w:t xml:space="preserve">giờ làm việc được báo cáo và </w:t>
      </w:r>
      <w:r w:rsidR="00535F2D">
        <w:rPr>
          <w:rFonts w:ascii="Times New Roman" w:eastAsia="Times New Roman" w:hAnsi="Times New Roman" w:cs="Times New Roman"/>
          <w:sz w:val="26"/>
          <w:szCs w:val="26"/>
        </w:rPr>
        <w:t>e ngại trong việc</w:t>
      </w:r>
      <w:r w:rsidRPr="00AE2F81">
        <w:rPr>
          <w:rFonts w:ascii="Times New Roman" w:eastAsia="Times New Roman" w:hAnsi="Times New Roman" w:cs="Times New Roman"/>
          <w:sz w:val="26"/>
          <w:szCs w:val="26"/>
        </w:rPr>
        <w:t xml:space="preserve"> lên tiếng chống lại những hành vi sai trái tiềm ẩn. </w:t>
      </w:r>
      <w:r w:rsidR="00535F2D">
        <w:rPr>
          <w:rFonts w:ascii="Times New Roman" w:eastAsia="Times New Roman" w:hAnsi="Times New Roman" w:cs="Times New Roman"/>
          <w:sz w:val="26"/>
          <w:szCs w:val="26"/>
        </w:rPr>
        <w:t>Tính chất thủ công của quá</w:t>
      </w:r>
      <w:r w:rsidRPr="00AE2F81">
        <w:rPr>
          <w:rFonts w:ascii="Times New Roman" w:eastAsia="Times New Roman" w:hAnsi="Times New Roman" w:cs="Times New Roman"/>
          <w:sz w:val="26"/>
          <w:szCs w:val="26"/>
        </w:rPr>
        <w:t xml:space="preserve"> trình kết hợp với việc thiếu các yếu tố theo ngữ cảnh được cho là vốn dễ bị tấn công bởi các hoạt động gian lận, làm dấy lên </w:t>
      </w:r>
      <w:r w:rsidR="00535F2D">
        <w:rPr>
          <w:rFonts w:ascii="Times New Roman" w:eastAsia="Times New Roman" w:hAnsi="Times New Roman" w:cs="Times New Roman"/>
          <w:sz w:val="26"/>
          <w:szCs w:val="26"/>
        </w:rPr>
        <w:t xml:space="preserve">sự </w:t>
      </w:r>
      <w:r w:rsidRPr="00AE2F81">
        <w:rPr>
          <w:rFonts w:ascii="Times New Roman" w:eastAsia="Times New Roman" w:hAnsi="Times New Roman" w:cs="Times New Roman"/>
          <w:sz w:val="26"/>
          <w:szCs w:val="26"/>
        </w:rPr>
        <w:t>nghi ngờ về tính toàn vẹn và hiệu quả của dữ liệu trong việc nắm bắt các sắc thái thực tế của cuộc sống đi biển.</w:t>
      </w:r>
    </w:p>
    <w:p w:rsidR="00535F2D" w:rsidRPr="00535F2D" w:rsidRDefault="00535F2D" w:rsidP="00535F2D">
      <w:pPr>
        <w:spacing w:after="120" w:line="240" w:lineRule="auto"/>
        <w:rPr>
          <w:rFonts w:ascii="Times New Roman" w:eastAsia="Times New Roman" w:hAnsi="Times New Roman" w:cs="Times New Roman"/>
          <w:b/>
          <w:sz w:val="26"/>
          <w:szCs w:val="26"/>
        </w:rPr>
      </w:pPr>
      <w:r w:rsidRPr="00AE2F81">
        <w:rPr>
          <w:rFonts w:ascii="Merriweather Sans" w:eastAsia="Times New Roman" w:hAnsi="Merriweather Sans" w:cs="Times New Roman"/>
          <w:color w:val="222222"/>
          <w:sz w:val="23"/>
          <w:szCs w:val="23"/>
        </w:rPr>
        <w:t xml:space="preserve"> </w:t>
      </w:r>
      <w:r>
        <w:rPr>
          <w:rFonts w:ascii="Times New Roman" w:eastAsia="Times New Roman" w:hAnsi="Times New Roman" w:cs="Times New Roman"/>
          <w:b/>
          <w:sz w:val="26"/>
          <w:szCs w:val="26"/>
        </w:rPr>
        <w:t>Andrew Wright, Tổng thư ký của nhóm</w:t>
      </w:r>
      <w:r w:rsidRPr="00535F2D">
        <w:rPr>
          <w:rFonts w:ascii="Times New Roman" w:eastAsia="Times New Roman" w:hAnsi="Times New Roman" w:cs="Times New Roman"/>
          <w:b/>
          <w:sz w:val="26"/>
          <w:szCs w:val="26"/>
        </w:rPr>
        <w:t xml:space="preserve"> Sứ mệnh </w:t>
      </w:r>
      <w:r>
        <w:rPr>
          <w:rFonts w:ascii="Times New Roman" w:eastAsia="Times New Roman" w:hAnsi="Times New Roman" w:cs="Times New Roman"/>
          <w:b/>
          <w:sz w:val="26"/>
          <w:szCs w:val="26"/>
        </w:rPr>
        <w:t>vế thuyền viên</w:t>
      </w:r>
      <w:r w:rsidRPr="00535F2D">
        <w:rPr>
          <w:rFonts w:ascii="Times New Roman" w:eastAsia="Times New Roman" w:hAnsi="Times New Roman" w:cs="Times New Roman"/>
          <w:b/>
          <w:sz w:val="26"/>
          <w:szCs w:val="26"/>
        </w:rPr>
        <w:t>, cho biết:</w:t>
      </w:r>
    </w:p>
    <w:p w:rsidR="00535F2D" w:rsidRPr="00535F2D" w:rsidRDefault="00535F2D" w:rsidP="00535F2D">
      <w:pPr>
        <w:spacing w:before="120" w:after="120" w:line="240" w:lineRule="auto"/>
        <w:jc w:val="both"/>
        <w:rPr>
          <w:rFonts w:ascii="Times New Roman" w:eastAsia="Times New Roman" w:hAnsi="Times New Roman" w:cs="Times New Roman"/>
          <w:sz w:val="26"/>
          <w:szCs w:val="26"/>
        </w:rPr>
      </w:pPr>
      <w:r w:rsidRPr="00535F2D">
        <w:rPr>
          <w:rFonts w:ascii="Times New Roman" w:eastAsia="Times New Roman" w:hAnsi="Times New Roman" w:cs="Times New Roman"/>
          <w:sz w:val="26"/>
          <w:szCs w:val="26"/>
        </w:rPr>
        <w:t>“Sau sự sụt giảm đáng buồn về hạnh phúc của thuyền viên mà chúng t</w:t>
      </w:r>
      <w:r>
        <w:rPr>
          <w:rFonts w:ascii="Times New Roman" w:eastAsia="Times New Roman" w:hAnsi="Times New Roman" w:cs="Times New Roman"/>
          <w:sz w:val="26"/>
          <w:szCs w:val="26"/>
        </w:rPr>
        <w:t>a</w:t>
      </w:r>
      <w:r w:rsidRPr="00535F2D">
        <w:rPr>
          <w:rFonts w:ascii="Times New Roman" w:eastAsia="Times New Roman" w:hAnsi="Times New Roman" w:cs="Times New Roman"/>
          <w:sz w:val="26"/>
          <w:szCs w:val="26"/>
        </w:rPr>
        <w:t xml:space="preserve"> đã chứng kiến ​​</w:t>
      </w:r>
      <w:r>
        <w:rPr>
          <w:rFonts w:ascii="Times New Roman" w:eastAsia="Times New Roman" w:hAnsi="Times New Roman" w:cs="Times New Roman"/>
          <w:sz w:val="26"/>
          <w:szCs w:val="26"/>
        </w:rPr>
        <w:t>trong</w:t>
      </w:r>
      <w:r w:rsidRPr="00535F2D">
        <w:rPr>
          <w:rFonts w:ascii="Times New Roman" w:eastAsia="Times New Roman" w:hAnsi="Times New Roman" w:cs="Times New Roman"/>
          <w:sz w:val="26"/>
          <w:szCs w:val="26"/>
        </w:rPr>
        <w:t xml:space="preserve"> năm 2023, thật đáng khích lệ khi thấy một khởi đầu tươi sáng hơn cho năm 2024. Chúng tôi lạc quan một cách thận trọng rằng điều này hướng tới một năm tốt đ</w:t>
      </w:r>
      <w:r>
        <w:rPr>
          <w:rFonts w:ascii="Times New Roman" w:eastAsia="Times New Roman" w:hAnsi="Times New Roman" w:cs="Times New Roman"/>
          <w:sz w:val="26"/>
          <w:szCs w:val="26"/>
        </w:rPr>
        <w:t>ẹp hơn cho những người đi biển</w:t>
      </w:r>
      <w:r w:rsidRPr="00535F2D">
        <w:rPr>
          <w:rFonts w:ascii="Times New Roman" w:eastAsia="Times New Roman" w:hAnsi="Times New Roman" w:cs="Times New Roman"/>
          <w:sz w:val="26"/>
          <w:szCs w:val="26"/>
        </w:rPr>
        <w:t xml:space="preserve">, nhưng sự cải thiện bền vững sẽ đòi hỏi phải có hành động có ý nghĩa. </w:t>
      </w:r>
      <w:r>
        <w:rPr>
          <w:rFonts w:ascii="Times New Roman" w:eastAsia="Times New Roman" w:hAnsi="Times New Roman" w:cs="Times New Roman"/>
          <w:sz w:val="26"/>
          <w:szCs w:val="26"/>
        </w:rPr>
        <w:t>Việc</w:t>
      </w:r>
      <w:r w:rsidRPr="00535F2D">
        <w:rPr>
          <w:rFonts w:ascii="Times New Roman" w:eastAsia="Times New Roman" w:hAnsi="Times New Roman" w:cs="Times New Roman"/>
          <w:sz w:val="26"/>
          <w:szCs w:val="26"/>
        </w:rPr>
        <w:t xml:space="preserve"> có sẵn các công cụ để tạo ra sự khác biệt cho cuộc sống của những người làm việc trên biển và việc hành động là tùy thuộc vào chúng ta.</w:t>
      </w:r>
    </w:p>
    <w:p w:rsidR="00535F2D" w:rsidRPr="00535F2D" w:rsidRDefault="00535F2D" w:rsidP="00535F2D">
      <w:pPr>
        <w:spacing w:before="120" w:after="120" w:line="240" w:lineRule="auto"/>
        <w:jc w:val="both"/>
        <w:rPr>
          <w:rFonts w:ascii="Times New Roman" w:eastAsia="Times New Roman" w:hAnsi="Times New Roman" w:cs="Times New Roman"/>
          <w:sz w:val="26"/>
          <w:szCs w:val="26"/>
        </w:rPr>
      </w:pPr>
      <w:r w:rsidRPr="00535F2D">
        <w:rPr>
          <w:rFonts w:ascii="Times New Roman" w:eastAsia="Times New Roman" w:hAnsi="Times New Roman" w:cs="Times New Roman"/>
          <w:sz w:val="26"/>
          <w:szCs w:val="26"/>
        </w:rPr>
        <w:t xml:space="preserve">“Bất chấp những thách thức phải đối mặt, những người đi biển vẫn tiếp tục thể hiện khả năng </w:t>
      </w:r>
      <w:r>
        <w:rPr>
          <w:rFonts w:ascii="Times New Roman" w:eastAsia="Times New Roman" w:hAnsi="Times New Roman" w:cs="Times New Roman"/>
          <w:sz w:val="26"/>
          <w:szCs w:val="26"/>
        </w:rPr>
        <w:t>chống chọi</w:t>
      </w:r>
      <w:r w:rsidRPr="00535F2D">
        <w:rPr>
          <w:rFonts w:ascii="Times New Roman" w:eastAsia="Times New Roman" w:hAnsi="Times New Roman" w:cs="Times New Roman"/>
          <w:sz w:val="26"/>
          <w:szCs w:val="26"/>
        </w:rPr>
        <w:t xml:space="preserve"> đáng nể. Sứ mệnh đối với Thuyền viên vẫn cam kết khuếch đại tiếng nói </w:t>
      </w:r>
      <w:r w:rsidRPr="00535F2D">
        <w:rPr>
          <w:rFonts w:ascii="Times New Roman" w:eastAsia="Times New Roman" w:hAnsi="Times New Roman" w:cs="Times New Roman"/>
          <w:sz w:val="26"/>
          <w:szCs w:val="26"/>
        </w:rPr>
        <w:lastRenderedPageBreak/>
        <w:t xml:space="preserve">của thuyền viên, ủng hộ những cải cách có ý nghĩa và thúc đẩy văn hóa tôn trọng, hòa nhập, cởi mở và liêm chính </w:t>
      </w:r>
      <w:r>
        <w:rPr>
          <w:rFonts w:ascii="Times New Roman" w:eastAsia="Times New Roman" w:hAnsi="Times New Roman" w:cs="Times New Roman"/>
          <w:sz w:val="26"/>
          <w:szCs w:val="26"/>
        </w:rPr>
        <w:t>trong ngành. Cùng nhau, chúng ta</w:t>
      </w:r>
      <w:r w:rsidRPr="00535F2D">
        <w:rPr>
          <w:rFonts w:ascii="Times New Roman" w:eastAsia="Times New Roman" w:hAnsi="Times New Roman" w:cs="Times New Roman"/>
          <w:sz w:val="26"/>
          <w:szCs w:val="26"/>
        </w:rPr>
        <w:t xml:space="preserve"> cố gắng xây dựng một ngành hàng hải không chỉ coi trọng sự đóng góp của thuyền viên mà còn bảo vệ phúc lợi và hạnh phúc của họ </w:t>
      </w:r>
      <w:r>
        <w:rPr>
          <w:rFonts w:ascii="Times New Roman" w:eastAsia="Times New Roman" w:hAnsi="Times New Roman" w:cs="Times New Roman"/>
          <w:sz w:val="26"/>
          <w:szCs w:val="26"/>
        </w:rPr>
        <w:t xml:space="preserve">ở </w:t>
      </w:r>
      <w:r w:rsidRPr="00535F2D">
        <w:rPr>
          <w:rFonts w:ascii="Times New Roman" w:eastAsia="Times New Roman" w:hAnsi="Times New Roman" w:cs="Times New Roman"/>
          <w:sz w:val="26"/>
          <w:szCs w:val="26"/>
        </w:rPr>
        <w:t>trên biển.”</w:t>
      </w:r>
    </w:p>
    <w:p w:rsidR="00535F2D" w:rsidRPr="00535F2D" w:rsidRDefault="00535F2D" w:rsidP="00535F2D">
      <w:pPr>
        <w:spacing w:before="120" w:after="120" w:line="240" w:lineRule="auto"/>
        <w:jc w:val="both"/>
        <w:rPr>
          <w:rFonts w:ascii="Times New Roman" w:eastAsia="Times New Roman" w:hAnsi="Times New Roman" w:cs="Times New Roman"/>
          <w:b/>
          <w:sz w:val="26"/>
          <w:szCs w:val="26"/>
        </w:rPr>
      </w:pPr>
      <w:r w:rsidRPr="00535F2D">
        <w:rPr>
          <w:rFonts w:ascii="Times New Roman" w:eastAsia="Times New Roman" w:hAnsi="Times New Roman" w:cs="Times New Roman"/>
          <w:b/>
          <w:sz w:val="26"/>
          <w:szCs w:val="26"/>
        </w:rPr>
        <w:t>Yves Vandenborn, Trưởng phòng Phòng chống Tổn thất Châu Á-Thái Bình Dương tại NorthStandard, nhận xét:</w:t>
      </w:r>
    </w:p>
    <w:p w:rsidR="00535F2D" w:rsidRPr="00535F2D" w:rsidRDefault="00535F2D" w:rsidP="00535F2D">
      <w:pPr>
        <w:spacing w:before="120" w:after="120" w:line="240" w:lineRule="auto"/>
        <w:jc w:val="both"/>
        <w:rPr>
          <w:rFonts w:ascii="Times New Roman" w:eastAsia="Times New Roman" w:hAnsi="Times New Roman" w:cs="Times New Roman"/>
          <w:sz w:val="26"/>
          <w:szCs w:val="26"/>
        </w:rPr>
      </w:pPr>
      <w:r w:rsidRPr="00535F2D">
        <w:rPr>
          <w:rFonts w:ascii="Times New Roman" w:eastAsia="Times New Roman" w:hAnsi="Times New Roman" w:cs="Times New Roman"/>
          <w:sz w:val="26"/>
          <w:szCs w:val="26"/>
        </w:rPr>
        <w:t xml:space="preserve">“Là một tổ chức ủng hộ phúc lợi của thuyền viên, NorthStandard cảm thấy phấn khởi khi Chỉ số này phản ánh mức độ hạnh phúc ngày càng tăng của thuyền viên trong quý đầu tiên của năm 2024, </w:t>
      </w:r>
      <w:r w:rsidR="00D14DBA">
        <w:rPr>
          <w:rFonts w:ascii="Times New Roman" w:eastAsia="Times New Roman" w:hAnsi="Times New Roman" w:cs="Times New Roman"/>
          <w:sz w:val="26"/>
          <w:szCs w:val="26"/>
        </w:rPr>
        <w:t>nhất</w:t>
      </w:r>
      <w:r w:rsidRPr="00535F2D">
        <w:rPr>
          <w:rFonts w:ascii="Times New Roman" w:eastAsia="Times New Roman" w:hAnsi="Times New Roman" w:cs="Times New Roman"/>
          <w:sz w:val="26"/>
          <w:szCs w:val="26"/>
        </w:rPr>
        <w:t xml:space="preserve"> là trong bối cảnh có sự sụt giảm đượ</w:t>
      </w:r>
      <w:r w:rsidR="00D14DBA">
        <w:rPr>
          <w:rFonts w:ascii="Times New Roman" w:eastAsia="Times New Roman" w:hAnsi="Times New Roman" w:cs="Times New Roman"/>
          <w:sz w:val="26"/>
          <w:szCs w:val="26"/>
        </w:rPr>
        <w:t>c báo cáo vào năm 2023. Chúng ta</w:t>
      </w:r>
      <w:r w:rsidRPr="00535F2D">
        <w:rPr>
          <w:rFonts w:ascii="Times New Roman" w:eastAsia="Times New Roman" w:hAnsi="Times New Roman" w:cs="Times New Roman"/>
          <w:sz w:val="26"/>
          <w:szCs w:val="26"/>
        </w:rPr>
        <w:t xml:space="preserve"> cũng được khuyến khích rằng mức tăng tổng thể từ 6,36/10 lên 6,94 được thúc đẩy bởi mức tăng trên tất cả 10 điểm đánh dấu được sử dụng, thay vì một số điểm chọn lọc. NorthStandard sẽ tiếp tục nâng cao nhận thức về trải nghiệm của những người đi biển và chúng tôi tin rằng điều quan trọng là chúng tôi thu thập được nhiều dữ liệu hơn về tất cả những người làm việc trên biển. Do đó, chúng tôi cũng hoan nghênh thực tế là sự tham gia của phụ nữ vào SHI trong quý này ở mức mạnh nhất từ ​​trước đến nay, chiếm hơn 9% tổng số người được hỏi.”</w:t>
      </w:r>
    </w:p>
    <w:p w:rsidR="00535F2D" w:rsidRPr="00535F2D" w:rsidRDefault="00535F2D" w:rsidP="00535F2D">
      <w:pPr>
        <w:spacing w:before="120" w:after="120" w:line="240" w:lineRule="auto"/>
        <w:jc w:val="both"/>
        <w:rPr>
          <w:rFonts w:ascii="Times New Roman" w:eastAsia="Times New Roman" w:hAnsi="Times New Roman" w:cs="Times New Roman"/>
          <w:sz w:val="26"/>
          <w:szCs w:val="26"/>
        </w:rPr>
      </w:pPr>
      <w:r w:rsidRPr="00D14DBA">
        <w:rPr>
          <w:rFonts w:ascii="Times New Roman" w:eastAsia="Times New Roman" w:hAnsi="Times New Roman" w:cs="Times New Roman"/>
          <w:b/>
          <w:sz w:val="26"/>
          <w:szCs w:val="26"/>
        </w:rPr>
        <w:t>Thom Herbert, Nhà khảo sát hàng hải cấp cao và Người ủng hộ phúc lợi thuyền viên tại Idwal, nói thêm:</w:t>
      </w:r>
      <w:r w:rsidRPr="00535F2D">
        <w:rPr>
          <w:rFonts w:ascii="Times New Roman" w:eastAsia="Times New Roman" w:hAnsi="Times New Roman" w:cs="Times New Roman"/>
          <w:sz w:val="26"/>
          <w:szCs w:val="26"/>
        </w:rPr>
        <w:t xml:space="preserve"> “Chỉ số Hạnh phúc của </w:t>
      </w:r>
      <w:r w:rsidR="00D14DBA">
        <w:rPr>
          <w:rFonts w:ascii="Times New Roman" w:eastAsia="Times New Roman" w:hAnsi="Times New Roman" w:cs="Times New Roman"/>
          <w:sz w:val="26"/>
          <w:szCs w:val="26"/>
        </w:rPr>
        <w:t>thuyền viên</w:t>
      </w:r>
      <w:r w:rsidRPr="00535F2D">
        <w:rPr>
          <w:rFonts w:ascii="Times New Roman" w:eastAsia="Times New Roman" w:hAnsi="Times New Roman" w:cs="Times New Roman"/>
          <w:sz w:val="26"/>
          <w:szCs w:val="26"/>
        </w:rPr>
        <w:t xml:space="preserve"> quý 1 năm 2024 nêu bật cả những tiến bộ đã đạt được và những lĩnh vực cần cải thiện hơn nữa. Chúng t</w:t>
      </w:r>
      <w:r w:rsidR="00D14DBA">
        <w:rPr>
          <w:rFonts w:ascii="Times New Roman" w:eastAsia="Times New Roman" w:hAnsi="Times New Roman" w:cs="Times New Roman"/>
          <w:sz w:val="26"/>
          <w:szCs w:val="26"/>
        </w:rPr>
        <w:t xml:space="preserve">a </w:t>
      </w:r>
      <w:r w:rsidRPr="00535F2D">
        <w:rPr>
          <w:rFonts w:ascii="Times New Roman" w:eastAsia="Times New Roman" w:hAnsi="Times New Roman" w:cs="Times New Roman"/>
          <w:sz w:val="26"/>
          <w:szCs w:val="26"/>
        </w:rPr>
        <w:t xml:space="preserve">được khuyến khích bởi các xu hướng tích cực, đặc biệt là về an ninh tài chính, mối quan hệ với </w:t>
      </w:r>
      <w:r w:rsidR="00D14DBA">
        <w:rPr>
          <w:rFonts w:ascii="Times New Roman" w:eastAsia="Times New Roman" w:hAnsi="Times New Roman" w:cs="Times New Roman"/>
          <w:sz w:val="26"/>
          <w:szCs w:val="26"/>
        </w:rPr>
        <w:t>thủy thủ</w:t>
      </w:r>
      <w:r w:rsidRPr="00535F2D">
        <w:rPr>
          <w:rFonts w:ascii="Times New Roman" w:eastAsia="Times New Roman" w:hAnsi="Times New Roman" w:cs="Times New Roman"/>
          <w:sz w:val="26"/>
          <w:szCs w:val="26"/>
        </w:rPr>
        <w:t xml:space="preserve"> đoàn và các cơ hội </w:t>
      </w:r>
      <w:r w:rsidR="00D14DBA">
        <w:rPr>
          <w:rFonts w:ascii="Times New Roman" w:eastAsia="Times New Roman" w:hAnsi="Times New Roman" w:cs="Times New Roman"/>
          <w:sz w:val="26"/>
          <w:szCs w:val="26"/>
        </w:rPr>
        <w:t>huấn luyện</w:t>
      </w:r>
      <w:r w:rsidRPr="00535F2D">
        <w:rPr>
          <w:rFonts w:ascii="Times New Roman" w:eastAsia="Times New Roman" w:hAnsi="Times New Roman" w:cs="Times New Roman"/>
          <w:sz w:val="26"/>
          <w:szCs w:val="26"/>
        </w:rPr>
        <w:t xml:space="preserve"> nâng cao. Tuy nhiên, chúng ta phải luôn cảnh giác trong việc giải quyết những thách thức dai dẳng như cân bằng giữa công việc và cuộc sống, chỗ ở không đạt tiêu chuẩn và bất kỳ hành vi phân biệt đối xử nào làm suy yếu phẩm giá và tinh thần của thuyền viên. Idwal vẫn cam kết ủng hộ tính minh bạch, trách nhiệm giải trình và văn hóa quan tâm giúp trao quyền cho những người đi biển phát triển cả về chuyên môn lẫn cá nhân.”</w:t>
      </w:r>
    </w:p>
    <w:p w:rsidR="00535F2D" w:rsidRPr="00535F2D" w:rsidRDefault="00D14DBA" w:rsidP="00535F2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Nhóm </w:t>
      </w:r>
      <w:r w:rsidR="00535F2D" w:rsidRPr="00535F2D">
        <w:rPr>
          <w:rFonts w:ascii="Times New Roman" w:eastAsia="Times New Roman" w:hAnsi="Times New Roman" w:cs="Times New Roman"/>
          <w:sz w:val="26"/>
          <w:szCs w:val="26"/>
        </w:rPr>
        <w:t xml:space="preserve">Sứ mệnh của Thuyền viên, phối hợp với các đối tác trong ngành, đang tích cực giải quyết những thách thức đang diễn ra ảnh hưởng đến phúc lợi của thuyền viên, cung cấp hỗ trợ trực tiếp thông qua mạng lưới toàn cầu gồm các trung tâm </w:t>
      </w:r>
      <w:r>
        <w:rPr>
          <w:rFonts w:ascii="Times New Roman" w:eastAsia="Times New Roman" w:hAnsi="Times New Roman" w:cs="Times New Roman"/>
          <w:sz w:val="26"/>
          <w:szCs w:val="26"/>
        </w:rPr>
        <w:t xml:space="preserve">của </w:t>
      </w:r>
      <w:r w:rsidR="00535F2D" w:rsidRPr="00535F2D">
        <w:rPr>
          <w:rFonts w:ascii="Times New Roman" w:eastAsia="Times New Roman" w:hAnsi="Times New Roman" w:cs="Times New Roman"/>
          <w:sz w:val="26"/>
          <w:szCs w:val="26"/>
        </w:rPr>
        <w:t xml:space="preserve">thuyền viên và </w:t>
      </w:r>
      <w:r>
        <w:rPr>
          <w:rFonts w:ascii="Times New Roman" w:eastAsia="Times New Roman" w:hAnsi="Times New Roman" w:cs="Times New Roman"/>
          <w:sz w:val="26"/>
          <w:szCs w:val="26"/>
        </w:rPr>
        <w:t xml:space="preserve">các </w:t>
      </w:r>
      <w:r w:rsidR="00535F2D" w:rsidRPr="00535F2D">
        <w:rPr>
          <w:rFonts w:ascii="Times New Roman" w:eastAsia="Times New Roman" w:hAnsi="Times New Roman" w:cs="Times New Roman"/>
          <w:sz w:val="26"/>
          <w:szCs w:val="26"/>
        </w:rPr>
        <w:t xml:space="preserve">chuyến </w:t>
      </w:r>
      <w:r>
        <w:rPr>
          <w:rFonts w:ascii="Times New Roman" w:eastAsia="Times New Roman" w:hAnsi="Times New Roman" w:cs="Times New Roman"/>
          <w:sz w:val="26"/>
          <w:szCs w:val="26"/>
        </w:rPr>
        <w:t xml:space="preserve">xuống </w:t>
      </w:r>
      <w:r w:rsidR="00535F2D" w:rsidRPr="00535F2D">
        <w:rPr>
          <w:rFonts w:ascii="Times New Roman" w:eastAsia="Times New Roman" w:hAnsi="Times New Roman" w:cs="Times New Roman"/>
          <w:sz w:val="26"/>
          <w:szCs w:val="26"/>
        </w:rPr>
        <w:t xml:space="preserve">thăm tàu, </w:t>
      </w:r>
      <w:r>
        <w:rPr>
          <w:rFonts w:ascii="Times New Roman" w:eastAsia="Times New Roman" w:hAnsi="Times New Roman" w:cs="Times New Roman"/>
          <w:sz w:val="26"/>
          <w:szCs w:val="26"/>
        </w:rPr>
        <w:t xml:space="preserve">qua các </w:t>
      </w:r>
      <w:r w:rsidR="00535F2D" w:rsidRPr="00535F2D">
        <w:rPr>
          <w:rFonts w:ascii="Times New Roman" w:eastAsia="Times New Roman" w:hAnsi="Times New Roman" w:cs="Times New Roman"/>
          <w:sz w:val="26"/>
          <w:szCs w:val="26"/>
        </w:rPr>
        <w:t xml:space="preserve">giáo sĩ, nhân viên và tình nguyện viên cũng như các giải pháp kỹ thuật số như </w:t>
      </w:r>
      <w:r>
        <w:rPr>
          <w:rFonts w:ascii="Times New Roman" w:eastAsia="Times New Roman" w:hAnsi="Times New Roman" w:cs="Times New Roman"/>
          <w:sz w:val="26"/>
          <w:szCs w:val="26"/>
        </w:rPr>
        <w:t>nền tảng</w:t>
      </w:r>
      <w:r w:rsidR="00535F2D" w:rsidRPr="00535F2D">
        <w:rPr>
          <w:rFonts w:ascii="Times New Roman" w:eastAsia="Times New Roman" w:hAnsi="Times New Roman" w:cs="Times New Roman"/>
          <w:sz w:val="26"/>
          <w:szCs w:val="26"/>
        </w:rPr>
        <w:t xml:space="preserve"> </w:t>
      </w:r>
      <w:hyperlink r:id="rId7" w:history="1">
        <w:r w:rsidRPr="00D14DBA">
          <w:rPr>
            <w:rFonts w:ascii="Times New Roman" w:eastAsia="Times New Roman" w:hAnsi="Times New Roman" w:cs="Times New Roman"/>
            <w:color w:val="0000FF"/>
            <w:sz w:val="26"/>
            <w:szCs w:val="26"/>
          </w:rPr>
          <w:t>‘</w:t>
        </w:r>
        <w:r w:rsidRPr="00D14DBA">
          <w:rPr>
            <w:rFonts w:ascii="Times New Roman" w:eastAsia="Times New Roman" w:hAnsi="Times New Roman" w:cs="Times New Roman"/>
            <w:color w:val="0000FF"/>
            <w:sz w:val="28"/>
            <w:szCs w:val="28"/>
          </w:rPr>
          <w:t>Happy</w:t>
        </w:r>
        <w:r w:rsidRPr="00D14DBA">
          <w:rPr>
            <w:rFonts w:ascii="Times New Roman" w:eastAsia="Times New Roman" w:hAnsi="Times New Roman" w:cs="Times New Roman"/>
            <w:color w:val="0000FF"/>
            <w:sz w:val="28"/>
            <w:szCs w:val="28"/>
          </w:rPr>
          <w:t xml:space="preserve"> </w:t>
        </w:r>
        <w:r w:rsidRPr="00D14DBA">
          <w:rPr>
            <w:rFonts w:ascii="Times New Roman" w:eastAsia="Times New Roman" w:hAnsi="Times New Roman" w:cs="Times New Roman"/>
            <w:color w:val="0000FF"/>
            <w:sz w:val="28"/>
            <w:szCs w:val="28"/>
          </w:rPr>
          <w:t>at Sea</w:t>
        </w:r>
        <w:r w:rsidRPr="00D14DBA">
          <w:rPr>
            <w:rFonts w:ascii="Times New Roman" w:eastAsia="Times New Roman" w:hAnsi="Times New Roman" w:cs="Times New Roman"/>
            <w:color w:val="0000FF"/>
            <w:sz w:val="26"/>
            <w:szCs w:val="26"/>
          </w:rPr>
          <w:t xml:space="preserve">’ </w:t>
        </w:r>
      </w:hyperlink>
      <w:r w:rsidR="00535F2D" w:rsidRPr="00535F2D">
        <w:rPr>
          <w:rFonts w:ascii="Times New Roman" w:eastAsia="Times New Roman" w:hAnsi="Times New Roman" w:cs="Times New Roman"/>
          <w:sz w:val="26"/>
          <w:szCs w:val="26"/>
        </w:rPr>
        <w:t>dành cho thuyền viên.</w:t>
      </w:r>
    </w:p>
    <w:p w:rsidR="00535F2D" w:rsidRDefault="00D14DBA" w:rsidP="00535F2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Nhóm</w:t>
      </w:r>
      <w:r w:rsidR="00535F2D" w:rsidRPr="00535F2D">
        <w:rPr>
          <w:rFonts w:ascii="Times New Roman" w:eastAsia="Times New Roman" w:hAnsi="Times New Roman" w:cs="Times New Roman"/>
          <w:sz w:val="26"/>
          <w:szCs w:val="26"/>
        </w:rPr>
        <w:t xml:space="preserve"> cũng xin bày tỏ sự cảm </w:t>
      </w:r>
      <w:r>
        <w:rPr>
          <w:rFonts w:ascii="Times New Roman" w:eastAsia="Times New Roman" w:hAnsi="Times New Roman" w:cs="Times New Roman"/>
          <w:sz w:val="26"/>
          <w:szCs w:val="26"/>
        </w:rPr>
        <w:t>ơn</w:t>
      </w:r>
      <w:r w:rsidR="00535F2D" w:rsidRPr="00535F2D">
        <w:rPr>
          <w:rFonts w:ascii="Times New Roman" w:eastAsia="Times New Roman" w:hAnsi="Times New Roman" w:cs="Times New Roman"/>
          <w:sz w:val="26"/>
          <w:szCs w:val="26"/>
        </w:rPr>
        <w:t xml:space="preserve"> tới các công ty vận tải biển và các nhà quản lý </w:t>
      </w:r>
      <w:r>
        <w:rPr>
          <w:rFonts w:ascii="Times New Roman" w:eastAsia="Times New Roman" w:hAnsi="Times New Roman" w:cs="Times New Roman"/>
          <w:sz w:val="26"/>
          <w:szCs w:val="26"/>
        </w:rPr>
        <w:t xml:space="preserve">trên </w:t>
      </w:r>
      <w:r w:rsidR="00535F2D" w:rsidRPr="00535F2D">
        <w:rPr>
          <w:rFonts w:ascii="Times New Roman" w:eastAsia="Times New Roman" w:hAnsi="Times New Roman" w:cs="Times New Roman"/>
          <w:sz w:val="26"/>
          <w:szCs w:val="26"/>
        </w:rPr>
        <w:t xml:space="preserve">bờ đã khuyến khích thuyền viên tham gia, cũng như </w:t>
      </w:r>
      <w:r>
        <w:rPr>
          <w:rFonts w:ascii="Times New Roman" w:eastAsia="Times New Roman" w:hAnsi="Times New Roman" w:cs="Times New Roman"/>
          <w:sz w:val="26"/>
          <w:szCs w:val="26"/>
        </w:rPr>
        <w:t xml:space="preserve">tới </w:t>
      </w:r>
      <w:r w:rsidR="00535F2D" w:rsidRPr="00535F2D">
        <w:rPr>
          <w:rFonts w:ascii="Times New Roman" w:eastAsia="Times New Roman" w:hAnsi="Times New Roman" w:cs="Times New Roman"/>
          <w:sz w:val="26"/>
          <w:szCs w:val="26"/>
        </w:rPr>
        <w:t>các thuyền viên đã dành t</w:t>
      </w:r>
      <w:r>
        <w:rPr>
          <w:rFonts w:ascii="Times New Roman" w:eastAsia="Times New Roman" w:hAnsi="Times New Roman" w:cs="Times New Roman"/>
          <w:sz w:val="26"/>
          <w:szCs w:val="26"/>
        </w:rPr>
        <w:t xml:space="preserve">hời gian hoàn thành cuộc </w:t>
      </w:r>
      <w:r w:rsidRPr="00AE2F81">
        <w:rPr>
          <w:rFonts w:ascii="Merriweather Sans" w:eastAsia="Times New Roman" w:hAnsi="Merriweather Sans" w:cs="Times New Roman"/>
          <w:color w:val="222222"/>
          <w:sz w:val="23"/>
          <w:szCs w:val="23"/>
        </w:rPr>
        <w:t> </w:t>
      </w:r>
      <w:hyperlink r:id="rId8" w:history="1">
        <w:r w:rsidRPr="00D14DBA">
          <w:rPr>
            <w:rFonts w:ascii="Times New Roman" w:eastAsia="Times New Roman" w:hAnsi="Times New Roman" w:cs="Times New Roman"/>
            <w:color w:val="0000FF"/>
            <w:sz w:val="28"/>
            <w:szCs w:val="28"/>
          </w:rPr>
          <w:t>Khảo sát</w:t>
        </w:r>
      </w:hyperlink>
      <w:r w:rsidR="00535F2D" w:rsidRPr="00535F2D">
        <w:rPr>
          <w:rFonts w:ascii="Times New Roman" w:eastAsia="Times New Roman" w:hAnsi="Times New Roman" w:cs="Times New Roman"/>
          <w:sz w:val="26"/>
          <w:szCs w:val="26"/>
        </w:rPr>
        <w:t>. Chúng tôi khuyến khích nhiều thuyền viên hơn nữa tiến lên và chia sẻ kinh nghiệm của họ vì những đóng góp của họ là nền tảng trong việc thúc đẩy những thay đổi tích cực trong ngành.</w:t>
      </w:r>
    </w:p>
    <w:p w:rsidR="00D14DBA" w:rsidRDefault="00D14DBA" w:rsidP="00535F2D">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Xem báo cáo chi tiết tải: </w:t>
      </w:r>
      <w:hyperlink r:id="rId9" w:history="1">
        <w:r w:rsidRPr="00B171F9">
          <w:rPr>
            <w:rStyle w:val="Hyperlink"/>
            <w:rFonts w:ascii="Times New Roman" w:eastAsia="Times New Roman" w:hAnsi="Times New Roman" w:cs="Times New Roman"/>
            <w:sz w:val="26"/>
            <w:szCs w:val="26"/>
          </w:rPr>
          <w:t>https://maritimecyprus.com/wp-content/uploads/2024/05/Seafarers_Happiness_Index_Q1_2024_c.pdf</w:t>
        </w:r>
      </w:hyperlink>
    </w:p>
    <w:p w:rsidR="00D14DBA" w:rsidRDefault="00D14DBA" w:rsidP="00D14DBA">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bookmarkStart w:id="0" w:name="_GoBack"/>
      <w:bookmarkEnd w:id="0"/>
    </w:p>
    <w:p w:rsidR="00076F55" w:rsidRDefault="00076F55"/>
    <w:sectPr w:rsidR="00076F55" w:rsidSect="00AE2F8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81"/>
    <w:rsid w:val="00076F55"/>
    <w:rsid w:val="00535F2D"/>
    <w:rsid w:val="00AE2F81"/>
    <w:rsid w:val="00D1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5ECC"/>
  <w15:chartTrackingRefBased/>
  <w15:docId w15:val="{E79DCD13-4C11-478D-ADCA-9403A192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F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F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F8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E2F81"/>
    <w:rPr>
      <w:color w:val="0000FF"/>
      <w:u w:val="single"/>
    </w:rPr>
  </w:style>
  <w:style w:type="character" w:customStyle="1" w:styleId="td-post-date">
    <w:name w:val="td-post-date"/>
    <w:basedOn w:val="DefaultParagraphFont"/>
    <w:rsid w:val="00AE2F81"/>
  </w:style>
  <w:style w:type="character" w:customStyle="1" w:styleId="td-nr-views-37806">
    <w:name w:val="td-nr-views-37806"/>
    <w:basedOn w:val="DefaultParagraphFont"/>
    <w:rsid w:val="00AE2F81"/>
  </w:style>
  <w:style w:type="paragraph" w:styleId="NormalWeb">
    <w:name w:val="Normal (Web)"/>
    <w:basedOn w:val="Normal"/>
    <w:uiPriority w:val="99"/>
    <w:semiHidden/>
    <w:unhideWhenUsed/>
    <w:rsid w:val="00AE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476">
      <w:bodyDiv w:val="1"/>
      <w:marLeft w:val="0"/>
      <w:marRight w:val="0"/>
      <w:marTop w:val="0"/>
      <w:marBottom w:val="0"/>
      <w:divBdr>
        <w:top w:val="none" w:sz="0" w:space="0" w:color="auto"/>
        <w:left w:val="none" w:sz="0" w:space="0" w:color="auto"/>
        <w:bottom w:val="none" w:sz="0" w:space="0" w:color="auto"/>
        <w:right w:val="none" w:sz="0" w:space="0" w:color="auto"/>
      </w:divBdr>
      <w:divsChild>
        <w:div w:id="1322155641">
          <w:marLeft w:val="0"/>
          <w:marRight w:val="0"/>
          <w:marTop w:val="0"/>
          <w:marBottom w:val="0"/>
          <w:divBdr>
            <w:top w:val="none" w:sz="0" w:space="0" w:color="auto"/>
            <w:left w:val="none" w:sz="0" w:space="0" w:color="auto"/>
            <w:bottom w:val="none" w:sz="0" w:space="0" w:color="auto"/>
            <w:right w:val="none" w:sz="0" w:space="0" w:color="auto"/>
          </w:divBdr>
          <w:divsChild>
            <w:div w:id="1365597089">
              <w:marLeft w:val="0"/>
              <w:marRight w:val="0"/>
              <w:marTop w:val="0"/>
              <w:marBottom w:val="240"/>
              <w:divBdr>
                <w:top w:val="none" w:sz="0" w:space="0" w:color="auto"/>
                <w:left w:val="none" w:sz="0" w:space="0" w:color="auto"/>
                <w:bottom w:val="none" w:sz="0" w:space="0" w:color="auto"/>
                <w:right w:val="none" w:sz="0" w:space="0" w:color="auto"/>
              </w:divBdr>
              <w:divsChild>
                <w:div w:id="650133193">
                  <w:marLeft w:val="0"/>
                  <w:marRight w:val="0"/>
                  <w:marTop w:val="0"/>
                  <w:marBottom w:val="0"/>
                  <w:divBdr>
                    <w:top w:val="none" w:sz="0" w:space="0" w:color="auto"/>
                    <w:left w:val="none" w:sz="0" w:space="0" w:color="auto"/>
                    <w:bottom w:val="none" w:sz="0" w:space="0" w:color="auto"/>
                    <w:right w:val="none" w:sz="0" w:space="0" w:color="auto"/>
                  </w:divBdr>
                  <w:divsChild>
                    <w:div w:id="49159249">
                      <w:marLeft w:val="0"/>
                      <w:marRight w:val="30"/>
                      <w:marTop w:val="0"/>
                      <w:marBottom w:val="0"/>
                      <w:divBdr>
                        <w:top w:val="none" w:sz="0" w:space="0" w:color="auto"/>
                        <w:left w:val="none" w:sz="0" w:space="0" w:color="auto"/>
                        <w:bottom w:val="none" w:sz="0" w:space="0" w:color="auto"/>
                        <w:right w:val="none" w:sz="0" w:space="0" w:color="auto"/>
                      </w:divBdr>
                    </w:div>
                    <w:div w:id="1580940273">
                      <w:marLeft w:val="0"/>
                      <w:marRight w:val="30"/>
                      <w:marTop w:val="0"/>
                      <w:marBottom w:val="0"/>
                      <w:divBdr>
                        <w:top w:val="none" w:sz="0" w:space="0" w:color="auto"/>
                        <w:left w:val="none" w:sz="0" w:space="0" w:color="auto"/>
                        <w:bottom w:val="none" w:sz="0" w:space="0" w:color="auto"/>
                        <w:right w:val="none" w:sz="0" w:space="0" w:color="auto"/>
                      </w:divBdr>
                    </w:div>
                  </w:divsChild>
                </w:div>
                <w:div w:id="1017392935">
                  <w:marLeft w:val="330"/>
                  <w:marRight w:val="0"/>
                  <w:marTop w:val="0"/>
                  <w:marBottom w:val="0"/>
                  <w:divBdr>
                    <w:top w:val="none" w:sz="0" w:space="0" w:color="auto"/>
                    <w:left w:val="none" w:sz="0" w:space="0" w:color="auto"/>
                    <w:bottom w:val="none" w:sz="0" w:space="0" w:color="auto"/>
                    <w:right w:val="none" w:sz="0" w:space="0" w:color="auto"/>
                  </w:divBdr>
                </w:div>
                <w:div w:id="2160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485">
          <w:marLeft w:val="0"/>
          <w:marRight w:val="0"/>
          <w:marTop w:val="315"/>
          <w:marBottom w:val="0"/>
          <w:divBdr>
            <w:top w:val="none" w:sz="0" w:space="0" w:color="auto"/>
            <w:left w:val="none" w:sz="0" w:space="0" w:color="auto"/>
            <w:bottom w:val="none" w:sz="0" w:space="0" w:color="auto"/>
            <w:right w:val="none" w:sz="0" w:space="0" w:color="auto"/>
          </w:divBdr>
          <w:divsChild>
            <w:div w:id="3593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farershappinessindex.org/" TargetMode="External"/><Relationship Id="rId3" Type="http://schemas.openxmlformats.org/officeDocument/2006/relationships/webSettings" Target="webSettings.xml"/><Relationship Id="rId7" Type="http://schemas.openxmlformats.org/officeDocument/2006/relationships/hyperlink" Target="https://app.missiontoseafar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maritimecyprus.com/wp-content/uploads/2024/05/Seafarers_Happiness_Index_Q1_2024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2024-05-18T09:05:00Z</dcterms:created>
  <dcterms:modified xsi:type="dcterms:W3CDTF">2024-05-18T09:34:00Z</dcterms:modified>
</cp:coreProperties>
</file>