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10" w:rsidRPr="005D2710" w:rsidRDefault="005D2710" w:rsidP="005D2710">
      <w:pPr>
        <w:pStyle w:val="Heading1"/>
        <w:spacing w:before="0" w:beforeAutospacing="0" w:after="105" w:afterAutospacing="0"/>
        <w:jc w:val="center"/>
        <w:rPr>
          <w:rFonts w:ascii="Arial" w:hAnsi="Arial" w:cs="Arial"/>
          <w:bCs w:val="0"/>
          <w:color w:val="000000"/>
          <w:sz w:val="36"/>
          <w:szCs w:val="36"/>
        </w:rPr>
      </w:pP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Vấn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đề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hóa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lỏng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hàng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trên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tàu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chở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hàng</w:t>
      </w:r>
      <w:proofErr w:type="spellEnd"/>
      <w:r w:rsidRPr="005D2710">
        <w:rPr>
          <w:rFonts w:ascii="Arial" w:hAnsi="Arial" w:cs="Arial"/>
          <w:bCs w:val="0"/>
          <w:color w:val="000000"/>
          <w:sz w:val="36"/>
          <w:szCs w:val="36"/>
        </w:rPr>
        <w:t xml:space="preserve"> </w:t>
      </w:r>
      <w:proofErr w:type="spellStart"/>
      <w:r w:rsidRPr="005D2710">
        <w:rPr>
          <w:rFonts w:ascii="Arial" w:hAnsi="Arial" w:cs="Arial"/>
          <w:bCs w:val="0"/>
          <w:color w:val="000000"/>
          <w:sz w:val="36"/>
          <w:szCs w:val="36"/>
        </w:rPr>
        <w:t>rời</w:t>
      </w:r>
      <w:proofErr w:type="spellEnd"/>
      <w:r w:rsidR="005B27B0">
        <w:rPr>
          <w:rFonts w:ascii="Arial" w:hAnsi="Arial" w:cs="Arial"/>
          <w:bCs w:val="0"/>
          <w:color w:val="000000"/>
          <w:sz w:val="36"/>
          <w:szCs w:val="36"/>
        </w:rPr>
        <w:t xml:space="preserve"> rắn</w:t>
      </w:r>
      <w:bookmarkStart w:id="0" w:name="_GoBack"/>
      <w:bookmarkEnd w:id="0"/>
    </w:p>
    <w:p w:rsidR="005D2710" w:rsidRPr="005D2710" w:rsidRDefault="005D2710" w:rsidP="005D2710">
      <w:pPr>
        <w:jc w:val="right"/>
        <w:rPr>
          <w:rFonts w:ascii="Arial" w:hAnsi="Arial" w:cs="Arial"/>
          <w:color w:val="0070C0"/>
          <w:sz w:val="24"/>
          <w:szCs w:val="24"/>
        </w:rPr>
      </w:pPr>
      <w:r w:rsidRPr="005D2710">
        <w:rPr>
          <w:rFonts w:ascii="Arial" w:hAnsi="Arial" w:cs="Arial"/>
          <w:color w:val="0070C0"/>
          <w:sz w:val="24"/>
          <w:szCs w:val="24"/>
        </w:rPr>
        <w:t xml:space="preserve">Theo </w:t>
      </w:r>
      <w:r w:rsidRPr="005D2710">
        <w:rPr>
          <w:rFonts w:ascii="Arial" w:hAnsi="Arial" w:cs="Arial"/>
          <w:color w:val="0070C0"/>
          <w:sz w:val="24"/>
          <w:szCs w:val="24"/>
        </w:rPr>
        <w:t> </w:t>
      </w:r>
      <w:hyperlink r:id="rId4" w:history="1">
        <w:proofErr w:type="spellStart"/>
        <w:r w:rsidRPr="005D2710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</w:rPr>
          <w:t>maritimecyprus</w:t>
        </w:r>
        <w:proofErr w:type="spellEnd"/>
      </w:hyperlink>
    </w:p>
    <w:p w:rsidR="005D2710" w:rsidRPr="005D2710" w:rsidRDefault="005D2710" w:rsidP="00EF5A80">
      <w:pPr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Arial" w:hAnsi="Arial" w:cs="Arial"/>
          <w:color w:val="444444"/>
          <w:sz w:val="17"/>
          <w:szCs w:val="17"/>
        </w:rPr>
        <w:t> -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Có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một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số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lượng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đáng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kinh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ngạc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các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tàu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chở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hàng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rời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(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cũng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như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một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số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tàu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OBO –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tàu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chở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quặng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>/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hàng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rời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>/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dầu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)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đã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bị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mất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tích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một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cách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bất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ngờ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và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thảm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khốc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ở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trên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biển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trong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30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năm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qua.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Sau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đây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là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tên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của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một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số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tàu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đó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,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theo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thứ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tự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bảng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chữ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cái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: </w:t>
      </w:r>
      <w:r w:rsidRPr="005D2710">
        <w:rPr>
          <w:rFonts w:ascii="Times New Roman" w:hAnsi="Times New Roman" w:cs="Times New Roman"/>
          <w:color w:val="0070C0"/>
          <w:sz w:val="26"/>
          <w:szCs w:val="26"/>
        </w:rPr>
        <w:t>Asian Forest (2009); Black Rose</w:t>
      </w:r>
      <w:r>
        <w:rPr>
          <w:color w:val="0070C0"/>
          <w:sz w:val="26"/>
          <w:szCs w:val="26"/>
        </w:rPr>
        <w:t xml:space="preserve"> </w:t>
      </w:r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(2009); Bulk Jupiter (2015); Derbyshire (1980); Emerald Star (2017);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Harita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Bauxite (2013); Hong Wei (2010); Hui Long (2005); Jian Fu Star (2010);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Nasco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Diamond (2010); Stella Daisy (2017); Sun Spirits (2012); Trans Summer (2013); and </w:t>
      </w:r>
      <w:proofErr w:type="spellStart"/>
      <w:r w:rsidRPr="005D2710">
        <w:rPr>
          <w:rFonts w:ascii="Times New Roman" w:hAnsi="Times New Roman" w:cs="Times New Roman"/>
          <w:color w:val="C00000"/>
          <w:sz w:val="26"/>
          <w:szCs w:val="26"/>
        </w:rPr>
        <w:t>Vinalines</w:t>
      </w:r>
      <w:proofErr w:type="spellEnd"/>
      <w:r w:rsidRPr="005D2710">
        <w:rPr>
          <w:rFonts w:ascii="Times New Roman" w:hAnsi="Times New Roman" w:cs="Times New Roman"/>
          <w:color w:val="C00000"/>
          <w:sz w:val="26"/>
          <w:szCs w:val="26"/>
        </w:rPr>
        <w:t xml:space="preserve"> Queen (2011</w:t>
      </w:r>
      <w:r>
        <w:rPr>
          <w:color w:val="0070C0"/>
          <w:sz w:val="26"/>
          <w:szCs w:val="26"/>
        </w:rPr>
        <w:t>.</w:t>
      </w:r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Hàng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trăm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>
        <w:rPr>
          <w:color w:val="0070C0"/>
          <w:sz w:val="26"/>
          <w:szCs w:val="26"/>
        </w:rPr>
        <w:t>thuyền</w:t>
      </w:r>
      <w:proofErr w:type="spellEnd"/>
      <w:r>
        <w:rPr>
          <w:color w:val="0070C0"/>
          <w:sz w:val="26"/>
          <w:szCs w:val="26"/>
        </w:rPr>
        <w:t xml:space="preserve"> </w:t>
      </w:r>
      <w:proofErr w:type="spellStart"/>
      <w:r>
        <w:rPr>
          <w:color w:val="0070C0"/>
          <w:sz w:val="26"/>
          <w:szCs w:val="26"/>
        </w:rPr>
        <w:t>viên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đã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mất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mạng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trong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những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>
        <w:rPr>
          <w:color w:val="0070C0"/>
          <w:sz w:val="26"/>
          <w:szCs w:val="26"/>
        </w:rPr>
        <w:t>vụ</w:t>
      </w:r>
      <w:proofErr w:type="spellEnd"/>
      <w:r>
        <w:rPr>
          <w:color w:val="0070C0"/>
          <w:sz w:val="26"/>
          <w:szCs w:val="26"/>
        </w:rPr>
        <w:t xml:space="preserve"> tai </w:t>
      </w:r>
      <w:proofErr w:type="spellStart"/>
      <w:r>
        <w:rPr>
          <w:color w:val="0070C0"/>
          <w:sz w:val="26"/>
          <w:szCs w:val="26"/>
        </w:rPr>
        <w:t>nạn</w:t>
      </w:r>
      <w:proofErr w:type="spellEnd"/>
      <w:r w:rsidRPr="005D2710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5D2710">
        <w:rPr>
          <w:rFonts w:ascii="Times New Roman" w:hAnsi="Times New Roman" w:cs="Times New Roman"/>
          <w:color w:val="0070C0"/>
          <w:sz w:val="26"/>
          <w:szCs w:val="26"/>
        </w:rPr>
        <w:t>này</w:t>
      </w:r>
      <w:proofErr w:type="spellEnd"/>
      <w:r w:rsidRPr="005D2710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:rsidR="005D2710" w:rsidRDefault="005D2710" w:rsidP="005D2710">
      <w:pPr>
        <w:pStyle w:val="NormalWeb"/>
        <w:spacing w:before="0" w:beforeAutospacing="0" w:after="120" w:afterAutospacing="0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drawing>
          <wp:inline distT="0" distB="0" distL="0" distR="0">
            <wp:extent cx="5919771" cy="2186940"/>
            <wp:effectExtent l="0" t="0" r="5080" b="3810"/>
            <wp:docPr id="3" name="Picture 3" descr="https://maritimecyprus.com/wp-content/uploads/2018/10/liquefaction-cas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18/10/liquefaction-cases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65"/>
                    <a:stretch/>
                  </pic:blipFill>
                  <pic:spPr bwMode="auto">
                    <a:xfrm>
                      <a:off x="0" y="0"/>
                      <a:ext cx="5952593" cy="219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710" w:rsidRPr="005D2710" w:rsidRDefault="005D2710" w:rsidP="005D2710">
      <w:pPr>
        <w:pStyle w:val="NormalWeb"/>
        <w:spacing w:before="0" w:beforeAutospacing="0" w:after="120" w:afterAutospacing="0"/>
        <w:jc w:val="center"/>
        <w:rPr>
          <w:rFonts w:ascii="Merriweather Sans" w:hAnsi="Merriweather Sans"/>
          <w:i/>
          <w:color w:val="222222"/>
          <w:sz w:val="23"/>
          <w:szCs w:val="23"/>
        </w:rPr>
      </w:pP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Quặng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sắt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trong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hầm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hàng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                                 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Tinh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quặng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sắt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trong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hầm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sau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chuyến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hành</w:t>
      </w:r>
      <w:proofErr w:type="spellEnd"/>
      <w:r w:rsidRPr="005D2710">
        <w:rPr>
          <w:rFonts w:ascii="Merriweather Sans" w:hAnsi="Merriweather Sans"/>
          <w:i/>
          <w:color w:val="222222"/>
          <w:sz w:val="23"/>
          <w:szCs w:val="23"/>
        </w:rPr>
        <w:t xml:space="preserve"> </w:t>
      </w:r>
      <w:proofErr w:type="spellStart"/>
      <w:r w:rsidRPr="005D2710">
        <w:rPr>
          <w:rFonts w:ascii="Merriweather Sans" w:hAnsi="Merriweather Sans"/>
          <w:i/>
          <w:color w:val="222222"/>
          <w:sz w:val="23"/>
          <w:szCs w:val="23"/>
        </w:rPr>
        <w:t>trình</w:t>
      </w:r>
      <w:proofErr w:type="spellEnd"/>
    </w:p>
    <w:p w:rsidR="005D2710" w:rsidRDefault="005D2710" w:rsidP="000624E2">
      <w:pPr>
        <w:pStyle w:val="NormalWeb"/>
        <w:spacing w:before="0" w:beforeAutospacing="0" w:after="120" w:afterAutospacing="0"/>
        <w:jc w:val="both"/>
        <w:rPr>
          <w:sz w:val="26"/>
          <w:szCs w:val="26"/>
        </w:rPr>
      </w:pPr>
      <w:proofErr w:type="spellStart"/>
      <w:r w:rsidRPr="005D2710">
        <w:rPr>
          <w:sz w:val="26"/>
          <w:szCs w:val="26"/>
        </w:rPr>
        <w:t>Nguyên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nhân</w:t>
      </w:r>
      <w:proofErr w:type="spellEnd"/>
      <w:r w:rsidRPr="005D2710">
        <w:rPr>
          <w:sz w:val="26"/>
          <w:szCs w:val="26"/>
        </w:rPr>
        <w:t xml:space="preserve"> được </w:t>
      </w:r>
      <w:proofErr w:type="spellStart"/>
      <w:r w:rsidRPr="005D2710">
        <w:rPr>
          <w:sz w:val="26"/>
          <w:szCs w:val="26"/>
        </w:rPr>
        <w:t>biết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hoặc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nghi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ngờ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của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những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tổn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thất</w:t>
      </w:r>
      <w:proofErr w:type="spellEnd"/>
      <w:r w:rsidRPr="005D2710">
        <w:rPr>
          <w:sz w:val="26"/>
          <w:szCs w:val="26"/>
        </w:rPr>
        <w:t xml:space="preserve"> bi </w:t>
      </w:r>
      <w:proofErr w:type="spellStart"/>
      <w:r w:rsidRPr="005D2710">
        <w:rPr>
          <w:sz w:val="26"/>
          <w:szCs w:val="26"/>
        </w:rPr>
        <w:t>thảm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này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là</w:t>
      </w:r>
      <w:proofErr w:type="spellEnd"/>
      <w:r w:rsidRPr="005D2710">
        <w:rPr>
          <w:sz w:val="26"/>
          <w:szCs w:val="26"/>
        </w:rPr>
        <w:t xml:space="preserve"> do </w:t>
      </w:r>
      <w:proofErr w:type="spellStart"/>
      <w:r w:rsidRPr="005D2710">
        <w:rPr>
          <w:sz w:val="26"/>
          <w:szCs w:val="26"/>
        </w:rPr>
        <w:t>hàng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lỏng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Gần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tất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cả</w:t>
      </w:r>
      <w:proofErr w:type="spellEnd"/>
      <w:r w:rsidRPr="005D271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</w:t>
      </w:r>
      <w:r w:rsidRPr="005D2710">
        <w:rPr>
          <w:sz w:val="26"/>
          <w:szCs w:val="26"/>
        </w:rPr>
        <w:t xml:space="preserve">con </w:t>
      </w:r>
      <w:proofErr w:type="spellStart"/>
      <w:r w:rsidRPr="005D2710">
        <w:rPr>
          <w:sz w:val="26"/>
          <w:szCs w:val="26"/>
        </w:rPr>
        <w:t>tàu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bị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mất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chở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một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trong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ba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loại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hàng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 w:rsidRPr="005D2710">
        <w:rPr>
          <w:sz w:val="26"/>
          <w:szCs w:val="26"/>
        </w:rPr>
        <w:t xml:space="preserve">: </w:t>
      </w:r>
      <w:proofErr w:type="spellStart"/>
      <w:r w:rsidRPr="005D2710">
        <w:rPr>
          <w:sz w:val="26"/>
          <w:szCs w:val="26"/>
        </w:rPr>
        <w:t>quặng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sắt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mịn</w:t>
      </w:r>
      <w:proofErr w:type="spellEnd"/>
      <w:r w:rsidRPr="005D2710">
        <w:rPr>
          <w:sz w:val="26"/>
          <w:szCs w:val="26"/>
        </w:rPr>
        <w:t xml:space="preserve">; </w:t>
      </w:r>
      <w:proofErr w:type="spellStart"/>
      <w:r w:rsidRPr="005D2710">
        <w:rPr>
          <w:sz w:val="26"/>
          <w:szCs w:val="26"/>
        </w:rPr>
        <w:t>quặng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niken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hoặc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bôxit</w:t>
      </w:r>
      <w:proofErr w:type="spellEnd"/>
      <w:r w:rsidR="000624E2">
        <w:rPr>
          <w:sz w:val="26"/>
          <w:szCs w:val="26"/>
        </w:rPr>
        <w:t>,</w:t>
      </w:r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ngoại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trừ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một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trường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hợp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là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Tàu</w:t>
      </w:r>
      <w:proofErr w:type="spellEnd"/>
      <w:r>
        <w:rPr>
          <w:sz w:val="26"/>
          <w:szCs w:val="26"/>
        </w:rPr>
        <w:t xml:space="preserve"> </w:t>
      </w:r>
      <w:r w:rsidRPr="005D2710">
        <w:rPr>
          <w:sz w:val="26"/>
          <w:szCs w:val="26"/>
        </w:rPr>
        <w:t xml:space="preserve">Hui Long </w:t>
      </w:r>
      <w:proofErr w:type="spellStart"/>
      <w:r w:rsidRPr="005D2710">
        <w:rPr>
          <w:sz w:val="26"/>
          <w:szCs w:val="26"/>
        </w:rPr>
        <w:t>đang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chở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khoáng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sản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fluorit</w:t>
      </w:r>
      <w:proofErr w:type="spellEnd"/>
      <w:r w:rsidRPr="005D2710">
        <w:rPr>
          <w:sz w:val="26"/>
          <w:szCs w:val="26"/>
        </w:rPr>
        <w:t xml:space="preserve">. </w:t>
      </w:r>
      <w:proofErr w:type="spellStart"/>
      <w:r w:rsidRPr="005D2710">
        <w:rPr>
          <w:sz w:val="26"/>
          <w:szCs w:val="26"/>
        </w:rPr>
        <w:t>Tất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cả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đều</w:t>
      </w:r>
      <w:proofErr w:type="spellEnd"/>
      <w:r w:rsidRPr="005D2710">
        <w:rPr>
          <w:sz w:val="26"/>
          <w:szCs w:val="26"/>
        </w:rPr>
        <w:t xml:space="preserve"> được </w:t>
      </w:r>
      <w:proofErr w:type="spellStart"/>
      <w:r w:rsidRPr="005D2710">
        <w:rPr>
          <w:sz w:val="26"/>
          <w:szCs w:val="26"/>
        </w:rPr>
        <w:t>phân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loại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là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hàng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rời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rắn</w:t>
      </w:r>
      <w:proofErr w:type="spellEnd"/>
      <w:r w:rsidRPr="005D2710">
        <w:rPr>
          <w:sz w:val="26"/>
          <w:szCs w:val="26"/>
        </w:rPr>
        <w:t xml:space="preserve"> - </w:t>
      </w:r>
      <w:proofErr w:type="spellStart"/>
      <w:r w:rsidRPr="005D2710">
        <w:rPr>
          <w:sz w:val="26"/>
          <w:szCs w:val="26"/>
        </w:rPr>
        <w:t>vật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liệu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dạng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hạt</w:t>
      </w:r>
      <w:proofErr w:type="spellEnd"/>
      <w:r w:rsidRPr="005D2710">
        <w:rPr>
          <w:sz w:val="26"/>
          <w:szCs w:val="26"/>
        </w:rPr>
        <w:t xml:space="preserve"> được </w:t>
      </w:r>
      <w:proofErr w:type="spellStart"/>
      <w:r w:rsidR="000624E2">
        <w:rPr>
          <w:sz w:val="26"/>
          <w:szCs w:val="26"/>
        </w:rPr>
        <w:t>đổ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trực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tiếp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vào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hầm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hàng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của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tàu</w:t>
      </w:r>
      <w:proofErr w:type="spellEnd"/>
      <w:r w:rsidRPr="005D2710">
        <w:rPr>
          <w:sz w:val="26"/>
          <w:szCs w:val="26"/>
        </w:rPr>
        <w:t xml:space="preserve">. </w:t>
      </w:r>
      <w:proofErr w:type="spellStart"/>
      <w:r w:rsidRPr="005D2710">
        <w:rPr>
          <w:sz w:val="26"/>
          <w:szCs w:val="26"/>
        </w:rPr>
        <w:t>Những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hàng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này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thực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tế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bao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gồm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hai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pha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vì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luôn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có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nước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tồn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tại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trong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các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hạt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của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chúng</w:t>
      </w:r>
      <w:proofErr w:type="spellEnd"/>
      <w:r w:rsidRPr="005D2710">
        <w:rPr>
          <w:sz w:val="26"/>
          <w:szCs w:val="26"/>
        </w:rPr>
        <w:t xml:space="preserve">. </w:t>
      </w:r>
      <w:proofErr w:type="spellStart"/>
      <w:r w:rsidRPr="005D2710">
        <w:rPr>
          <w:sz w:val="26"/>
          <w:szCs w:val="26"/>
        </w:rPr>
        <w:t>Nước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có</w:t>
      </w:r>
      <w:proofErr w:type="spellEnd"/>
      <w:r w:rsidRPr="005D2710">
        <w:rPr>
          <w:sz w:val="26"/>
          <w:szCs w:val="26"/>
        </w:rPr>
        <w:t xml:space="preserve"> thể </w:t>
      </w:r>
      <w:proofErr w:type="spellStart"/>
      <w:r w:rsidRPr="005D2710">
        <w:rPr>
          <w:sz w:val="26"/>
          <w:szCs w:val="26"/>
        </w:rPr>
        <w:t>tích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tụ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lại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trong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quá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trình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khai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thác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và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chế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biến</w:t>
      </w:r>
      <w:proofErr w:type="spellEnd"/>
      <w:r w:rsidRPr="005D2710">
        <w:rPr>
          <w:sz w:val="26"/>
          <w:szCs w:val="26"/>
        </w:rPr>
        <w:t xml:space="preserve">, </w:t>
      </w:r>
      <w:proofErr w:type="spellStart"/>
      <w:r w:rsidRPr="005D2710">
        <w:rPr>
          <w:sz w:val="26"/>
          <w:szCs w:val="26"/>
        </w:rPr>
        <w:t>trong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quá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trình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lưu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kho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bãi</w:t>
      </w:r>
      <w:proofErr w:type="spellEnd"/>
      <w:r w:rsidR="000624E2">
        <w:rPr>
          <w:sz w:val="26"/>
          <w:szCs w:val="26"/>
        </w:rPr>
        <w:t xml:space="preserve"> </w:t>
      </w:r>
      <w:r w:rsidRPr="005D2710">
        <w:rPr>
          <w:sz w:val="26"/>
          <w:szCs w:val="26"/>
        </w:rPr>
        <w:t>(</w:t>
      </w:r>
      <w:proofErr w:type="spellStart"/>
      <w:r w:rsidRPr="005D2710">
        <w:rPr>
          <w:sz w:val="26"/>
          <w:szCs w:val="26"/>
        </w:rPr>
        <w:t>thường</w:t>
      </w:r>
      <w:proofErr w:type="spellEnd"/>
      <w:r w:rsidRPr="005D2710">
        <w:rPr>
          <w:sz w:val="26"/>
          <w:szCs w:val="26"/>
        </w:rPr>
        <w:t xml:space="preserve"> </w:t>
      </w:r>
      <w:r w:rsidR="000624E2">
        <w:rPr>
          <w:sz w:val="26"/>
          <w:szCs w:val="26"/>
        </w:rPr>
        <w:t xml:space="preserve">được </w:t>
      </w:r>
      <w:proofErr w:type="spellStart"/>
      <w:r w:rsidR="000624E2">
        <w:rPr>
          <w:sz w:val="26"/>
          <w:szCs w:val="26"/>
        </w:rPr>
        <w:t>đổ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thành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đống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trên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mặt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đất</w:t>
      </w:r>
      <w:proofErr w:type="spellEnd"/>
      <w:r w:rsidRPr="005D2710">
        <w:rPr>
          <w:sz w:val="26"/>
          <w:szCs w:val="26"/>
        </w:rPr>
        <w:t xml:space="preserve"> </w:t>
      </w:r>
      <w:r w:rsidR="000624E2">
        <w:rPr>
          <w:sz w:val="26"/>
          <w:szCs w:val="26"/>
        </w:rPr>
        <w:t xml:space="preserve">ở </w:t>
      </w:r>
      <w:proofErr w:type="spellStart"/>
      <w:r w:rsidR="000624E2">
        <w:rPr>
          <w:sz w:val="26"/>
          <w:szCs w:val="26"/>
        </w:rPr>
        <w:t>ngoài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trời</w:t>
      </w:r>
      <w:proofErr w:type="spellEnd"/>
      <w:r w:rsidRPr="005D2710">
        <w:rPr>
          <w:sz w:val="26"/>
          <w:szCs w:val="26"/>
        </w:rPr>
        <w:t xml:space="preserve">) </w:t>
      </w:r>
      <w:proofErr w:type="spellStart"/>
      <w:r w:rsidRPr="005D2710">
        <w:rPr>
          <w:sz w:val="26"/>
          <w:szCs w:val="26"/>
        </w:rPr>
        <w:t>trong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khi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chờ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xếp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hàng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lên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tàu</w:t>
      </w:r>
      <w:proofErr w:type="spellEnd"/>
      <w:r w:rsidRPr="005D2710">
        <w:rPr>
          <w:sz w:val="26"/>
          <w:szCs w:val="26"/>
        </w:rPr>
        <w:t xml:space="preserve">; </w:t>
      </w:r>
      <w:proofErr w:type="spellStart"/>
      <w:r w:rsidRPr="005D2710">
        <w:rPr>
          <w:sz w:val="26"/>
          <w:szCs w:val="26"/>
        </w:rPr>
        <w:t>trong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khi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hoặc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ngay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sau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khi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xếp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lên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tàu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nếu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xảy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ra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mưa</w:t>
      </w:r>
      <w:proofErr w:type="spellEnd"/>
      <w:r w:rsidRPr="005D2710">
        <w:rPr>
          <w:sz w:val="26"/>
          <w:szCs w:val="26"/>
        </w:rPr>
        <w:t xml:space="preserve">. </w:t>
      </w:r>
      <w:proofErr w:type="spellStart"/>
      <w:r w:rsidRPr="005D2710">
        <w:rPr>
          <w:sz w:val="26"/>
          <w:szCs w:val="26"/>
        </w:rPr>
        <w:t>Trong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thời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gian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tàu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đang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nằm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cầu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hoặc</w:t>
      </w:r>
      <w:proofErr w:type="spellEnd"/>
      <w:r w:rsidRPr="005D2710">
        <w:rPr>
          <w:sz w:val="26"/>
          <w:szCs w:val="26"/>
        </w:rPr>
        <w:t xml:space="preserve"> di </w:t>
      </w:r>
      <w:proofErr w:type="spellStart"/>
      <w:r w:rsidRPr="005D2710">
        <w:rPr>
          <w:sz w:val="26"/>
          <w:szCs w:val="26"/>
        </w:rPr>
        <w:t>chuyển</w:t>
      </w:r>
      <w:proofErr w:type="spellEnd"/>
      <w:r w:rsidRPr="005D2710">
        <w:rPr>
          <w:sz w:val="26"/>
          <w:szCs w:val="26"/>
        </w:rPr>
        <w:t xml:space="preserve"> qua </w:t>
      </w:r>
      <w:proofErr w:type="spellStart"/>
      <w:r w:rsidRPr="005D2710">
        <w:rPr>
          <w:sz w:val="26"/>
          <w:szCs w:val="26"/>
        </w:rPr>
        <w:t>vùng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biển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êm</w:t>
      </w:r>
      <w:proofErr w:type="spellEnd"/>
      <w:r w:rsidR="000624E2">
        <w:rPr>
          <w:sz w:val="26"/>
          <w:szCs w:val="26"/>
        </w:rPr>
        <w:t xml:space="preserve"> </w:t>
      </w:r>
      <w:proofErr w:type="spellStart"/>
      <w:r w:rsidR="000624E2">
        <w:rPr>
          <w:sz w:val="26"/>
          <w:szCs w:val="26"/>
        </w:rPr>
        <w:t>thì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hàng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khá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ổn</w:t>
      </w:r>
      <w:proofErr w:type="spellEnd"/>
      <w:r w:rsidRPr="005D2710">
        <w:rPr>
          <w:sz w:val="26"/>
          <w:szCs w:val="26"/>
        </w:rPr>
        <w:t xml:space="preserve"> </w:t>
      </w:r>
      <w:proofErr w:type="spellStart"/>
      <w:r w:rsidRPr="005D2710">
        <w:rPr>
          <w:sz w:val="26"/>
          <w:szCs w:val="26"/>
        </w:rPr>
        <w:t>định</w:t>
      </w:r>
      <w:proofErr w:type="spellEnd"/>
      <w:r w:rsidRPr="005D2710">
        <w:rPr>
          <w:sz w:val="26"/>
          <w:szCs w:val="26"/>
        </w:rPr>
        <w:t>.</w:t>
      </w:r>
    </w:p>
    <w:p w:rsidR="000624E2" w:rsidRPr="000624E2" w:rsidRDefault="000624E2" w:rsidP="000624E2">
      <w:pPr>
        <w:pStyle w:val="NormalWeb"/>
        <w:spacing w:before="120" w:beforeAutospacing="0" w:after="120" w:afterAutospacing="0"/>
        <w:jc w:val="both"/>
        <w:rPr>
          <w:color w:val="222222"/>
          <w:sz w:val="26"/>
          <w:szCs w:val="26"/>
        </w:rPr>
      </w:pPr>
      <w:proofErr w:type="spellStart"/>
      <w:r>
        <w:rPr>
          <w:color w:val="222222"/>
          <w:sz w:val="26"/>
          <w:szCs w:val="26"/>
        </w:rPr>
        <w:t>Khi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tàu</w:t>
      </w:r>
      <w:proofErr w:type="spellEnd"/>
      <w:r>
        <w:rPr>
          <w:color w:val="222222"/>
          <w:sz w:val="26"/>
          <w:szCs w:val="26"/>
        </w:rPr>
        <w:t xml:space="preserve"> ở </w:t>
      </w:r>
      <w:proofErr w:type="spellStart"/>
      <w:r>
        <w:rPr>
          <w:color w:val="222222"/>
          <w:sz w:val="26"/>
          <w:szCs w:val="26"/>
        </w:rPr>
        <w:t>ngoài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khơi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và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nhất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là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khi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thời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tiết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xấu</w:t>
      </w:r>
      <w:proofErr w:type="spellEnd"/>
      <w:r w:rsidRPr="000624E2">
        <w:rPr>
          <w:color w:val="222222"/>
          <w:sz w:val="26"/>
          <w:szCs w:val="26"/>
        </w:rPr>
        <w:t xml:space="preserve">,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hóa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phải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chịu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các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ứng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suất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đáng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kể</w:t>
      </w:r>
      <w:proofErr w:type="spellEnd"/>
      <w:r w:rsidRPr="000624E2">
        <w:rPr>
          <w:color w:val="222222"/>
          <w:sz w:val="26"/>
          <w:szCs w:val="26"/>
        </w:rPr>
        <w:t xml:space="preserve">. </w:t>
      </w:r>
      <w:proofErr w:type="spellStart"/>
      <w:r w:rsidRPr="000624E2">
        <w:rPr>
          <w:color w:val="222222"/>
          <w:sz w:val="26"/>
          <w:szCs w:val="26"/>
        </w:rPr>
        <w:t>Những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ứng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suất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đó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dẫn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đến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sự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gia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tăng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áp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suất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nước</w:t>
      </w:r>
      <w:proofErr w:type="spellEnd"/>
      <w:r w:rsidRPr="000624E2">
        <w:rPr>
          <w:color w:val="222222"/>
          <w:sz w:val="26"/>
          <w:szCs w:val="26"/>
        </w:rPr>
        <w:t xml:space="preserve">. </w:t>
      </w:r>
      <w:proofErr w:type="spellStart"/>
      <w:r w:rsidRPr="000624E2">
        <w:rPr>
          <w:color w:val="222222"/>
          <w:sz w:val="26"/>
          <w:szCs w:val="26"/>
        </w:rPr>
        <w:t>Khi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áp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suất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nước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vượt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quá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áp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suất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của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dạng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hạt</w:t>
      </w:r>
      <w:proofErr w:type="spellEnd"/>
      <w:r w:rsidRPr="000624E2">
        <w:rPr>
          <w:color w:val="222222"/>
          <w:sz w:val="26"/>
          <w:szCs w:val="26"/>
        </w:rPr>
        <w:t xml:space="preserve">, </w:t>
      </w:r>
      <w:proofErr w:type="spellStart"/>
      <w:r w:rsidRPr="000624E2">
        <w:rPr>
          <w:color w:val="222222"/>
          <w:sz w:val="26"/>
          <w:szCs w:val="26"/>
        </w:rPr>
        <w:t>khối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hỗn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hợp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này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có</w:t>
      </w:r>
      <w:proofErr w:type="spellEnd"/>
      <w:r w:rsidRPr="000624E2">
        <w:rPr>
          <w:color w:val="222222"/>
          <w:sz w:val="26"/>
          <w:szCs w:val="26"/>
        </w:rPr>
        <w:t xml:space="preserve"> thể </w:t>
      </w:r>
      <w:proofErr w:type="spellStart"/>
      <w:r w:rsidRPr="000624E2">
        <w:rPr>
          <w:color w:val="222222"/>
          <w:sz w:val="26"/>
          <w:szCs w:val="26"/>
        </w:rPr>
        <w:t>hóa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lỏng</w:t>
      </w:r>
      <w:proofErr w:type="spellEnd"/>
      <w:r w:rsidRPr="000624E2">
        <w:rPr>
          <w:color w:val="222222"/>
          <w:sz w:val="26"/>
          <w:szCs w:val="26"/>
        </w:rPr>
        <w:t xml:space="preserve">. </w:t>
      </w:r>
      <w:proofErr w:type="spellStart"/>
      <w:r w:rsidRPr="000624E2">
        <w:rPr>
          <w:color w:val="222222"/>
          <w:sz w:val="26"/>
          <w:szCs w:val="26"/>
        </w:rPr>
        <w:t>Sự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hóa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lỏng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này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có</w:t>
      </w:r>
      <w:proofErr w:type="spellEnd"/>
      <w:r w:rsidRPr="000624E2">
        <w:rPr>
          <w:color w:val="222222"/>
          <w:sz w:val="26"/>
          <w:szCs w:val="26"/>
        </w:rPr>
        <w:t xml:space="preserve"> thể </w:t>
      </w:r>
      <w:proofErr w:type="spellStart"/>
      <w:r w:rsidRPr="000624E2">
        <w:rPr>
          <w:color w:val="222222"/>
          <w:sz w:val="26"/>
          <w:szCs w:val="26"/>
        </w:rPr>
        <w:t>bắt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đầu</w:t>
      </w:r>
      <w:proofErr w:type="spellEnd"/>
      <w:r w:rsidRPr="000624E2">
        <w:rPr>
          <w:color w:val="222222"/>
          <w:sz w:val="26"/>
          <w:szCs w:val="26"/>
        </w:rPr>
        <w:t xml:space="preserve"> ở </w:t>
      </w:r>
      <w:proofErr w:type="spellStart"/>
      <w:r w:rsidRPr="000624E2">
        <w:rPr>
          <w:color w:val="222222"/>
          <w:sz w:val="26"/>
          <w:szCs w:val="26"/>
        </w:rPr>
        <w:t>một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phần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nhỏ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của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hóa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và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nhanh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chóng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lan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rộng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ra</w:t>
      </w:r>
      <w:proofErr w:type="spellEnd"/>
      <w:r w:rsidRPr="000624E2">
        <w:rPr>
          <w:color w:val="222222"/>
          <w:sz w:val="26"/>
          <w:szCs w:val="26"/>
        </w:rPr>
        <w:t xml:space="preserve">, </w:t>
      </w:r>
      <w:proofErr w:type="spellStart"/>
      <w:r w:rsidRPr="000624E2">
        <w:rPr>
          <w:color w:val="222222"/>
          <w:sz w:val="26"/>
          <w:szCs w:val="26"/>
        </w:rPr>
        <w:t>dẫn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đến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sự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dịch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chuyển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đột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ngột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của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toàn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bộ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khối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hóa</w:t>
      </w:r>
      <w:proofErr w:type="spellEnd"/>
      <w:r w:rsidRPr="000624E2">
        <w:rPr>
          <w:color w:val="222222"/>
          <w:sz w:val="26"/>
          <w:szCs w:val="26"/>
        </w:rPr>
        <w:t xml:space="preserve">. </w:t>
      </w:r>
      <w:proofErr w:type="spellStart"/>
      <w:r w:rsidRPr="000624E2">
        <w:rPr>
          <w:color w:val="222222"/>
          <w:sz w:val="26"/>
          <w:szCs w:val="26"/>
        </w:rPr>
        <w:t>Khi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điều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này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xảy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trên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một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tàu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chở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rời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hiện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đại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lớn</w:t>
      </w:r>
      <w:proofErr w:type="spellEnd"/>
      <w:r w:rsidRPr="000624E2">
        <w:rPr>
          <w:color w:val="222222"/>
          <w:sz w:val="26"/>
          <w:szCs w:val="26"/>
        </w:rPr>
        <w:t xml:space="preserve">, con </w:t>
      </w:r>
      <w:proofErr w:type="spellStart"/>
      <w:r w:rsidRPr="000624E2">
        <w:rPr>
          <w:color w:val="222222"/>
          <w:sz w:val="26"/>
          <w:szCs w:val="26"/>
        </w:rPr>
        <w:t>tàu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sẽ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bị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nghiêng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ngang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nghiêm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trọng</w:t>
      </w:r>
      <w:proofErr w:type="spellEnd"/>
      <w:r w:rsidRPr="000624E2">
        <w:rPr>
          <w:color w:val="222222"/>
          <w:sz w:val="26"/>
          <w:szCs w:val="26"/>
        </w:rPr>
        <w:t xml:space="preserve">. </w:t>
      </w:r>
      <w:proofErr w:type="spellStart"/>
      <w:r w:rsidRPr="000624E2">
        <w:rPr>
          <w:color w:val="222222"/>
          <w:sz w:val="26"/>
          <w:szCs w:val="26"/>
        </w:rPr>
        <w:t>Nếu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không</w:t>
      </w:r>
      <w:proofErr w:type="spellEnd"/>
      <w:r w:rsidRPr="000624E2">
        <w:rPr>
          <w:color w:val="222222"/>
          <w:sz w:val="26"/>
          <w:szCs w:val="26"/>
        </w:rPr>
        <w:t xml:space="preserve"> được </w:t>
      </w:r>
      <w:proofErr w:type="spellStart"/>
      <w:r w:rsidRPr="000624E2">
        <w:rPr>
          <w:color w:val="222222"/>
          <w:sz w:val="26"/>
          <w:szCs w:val="26"/>
        </w:rPr>
        <w:t>khắc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phục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nhanh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chóng</w:t>
      </w:r>
      <w:proofErr w:type="spellEnd"/>
      <w:r w:rsidRPr="000624E2">
        <w:rPr>
          <w:color w:val="222222"/>
          <w:sz w:val="26"/>
          <w:szCs w:val="26"/>
        </w:rPr>
        <w:t xml:space="preserve">, </w:t>
      </w:r>
      <w:proofErr w:type="spellStart"/>
      <w:r w:rsidRPr="000624E2">
        <w:rPr>
          <w:color w:val="222222"/>
          <w:sz w:val="26"/>
          <w:szCs w:val="26"/>
        </w:rPr>
        <w:t>tàu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có</w:t>
      </w:r>
      <w:proofErr w:type="spellEnd"/>
      <w:r w:rsidRPr="000624E2">
        <w:rPr>
          <w:color w:val="222222"/>
          <w:sz w:val="26"/>
          <w:szCs w:val="26"/>
        </w:rPr>
        <w:t xml:space="preserve"> thể </w:t>
      </w:r>
      <w:proofErr w:type="spellStart"/>
      <w:r w:rsidRPr="000624E2">
        <w:rPr>
          <w:color w:val="222222"/>
          <w:sz w:val="26"/>
          <w:szCs w:val="26"/>
        </w:rPr>
        <w:t>bị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lật</w:t>
      </w:r>
      <w:proofErr w:type="spellEnd"/>
      <w:r w:rsidRPr="000624E2">
        <w:rPr>
          <w:color w:val="222222"/>
          <w:sz w:val="26"/>
          <w:szCs w:val="26"/>
        </w:rPr>
        <w:t xml:space="preserve">, </w:t>
      </w:r>
      <w:proofErr w:type="spellStart"/>
      <w:r w:rsidRPr="000624E2">
        <w:rPr>
          <w:color w:val="222222"/>
          <w:sz w:val="26"/>
          <w:szCs w:val="26"/>
        </w:rPr>
        <w:t>thường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nhanh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đến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mức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tàu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không</w:t>
      </w:r>
      <w:proofErr w:type="spellEnd"/>
      <w:r w:rsidRPr="000624E2">
        <w:rPr>
          <w:color w:val="222222"/>
          <w:sz w:val="26"/>
          <w:szCs w:val="26"/>
        </w:rPr>
        <w:t xml:space="preserve"> thể </w:t>
      </w:r>
      <w:proofErr w:type="spellStart"/>
      <w:r w:rsidRPr="000624E2">
        <w:rPr>
          <w:color w:val="222222"/>
          <w:sz w:val="26"/>
          <w:szCs w:val="26"/>
        </w:rPr>
        <w:t>gửi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 xml:space="preserve">được </w:t>
      </w:r>
      <w:proofErr w:type="spellStart"/>
      <w:r w:rsidRPr="000624E2">
        <w:rPr>
          <w:color w:val="222222"/>
          <w:sz w:val="26"/>
          <w:szCs w:val="26"/>
        </w:rPr>
        <w:t>tín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hiệu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cấp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cứu</w:t>
      </w:r>
      <w:proofErr w:type="spellEnd"/>
      <w:r w:rsidRPr="000624E2">
        <w:rPr>
          <w:color w:val="222222"/>
          <w:sz w:val="26"/>
          <w:szCs w:val="26"/>
        </w:rPr>
        <w:t>.</w:t>
      </w:r>
    </w:p>
    <w:p w:rsidR="000624E2" w:rsidRPr="005D2710" w:rsidRDefault="000624E2" w:rsidP="005D2710">
      <w:pPr>
        <w:pStyle w:val="NormalWeb"/>
        <w:spacing w:before="0" w:beforeAutospacing="0" w:after="390" w:afterAutospacing="0"/>
        <w:jc w:val="both"/>
        <w:rPr>
          <w:sz w:val="26"/>
          <w:szCs w:val="26"/>
        </w:rPr>
      </w:pPr>
    </w:p>
    <w:p w:rsidR="005D2710" w:rsidRDefault="005D2710" w:rsidP="005D2710">
      <w:pPr>
        <w:pStyle w:val="NormalWeb"/>
        <w:spacing w:before="0" w:beforeAutospacing="0" w:after="390" w:afterAutospacing="0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5744793" cy="2362382"/>
            <wp:effectExtent l="0" t="0" r="8890" b="0"/>
            <wp:docPr id="2" name="Picture 2" descr="https://maritimecyprus.com/wp-content/uploads/2018/10/bulker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18/10/bulkers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976" cy="238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E2" w:rsidRPr="000624E2" w:rsidRDefault="000624E2" w:rsidP="00BA04C2">
      <w:pPr>
        <w:pStyle w:val="NormalWeb"/>
        <w:spacing w:before="120" w:beforeAutospacing="0" w:after="120" w:afterAutospacing="0"/>
        <w:jc w:val="both"/>
        <w:rPr>
          <w:color w:val="222222"/>
          <w:sz w:val="26"/>
          <w:szCs w:val="26"/>
        </w:rPr>
      </w:pPr>
      <w:proofErr w:type="spellStart"/>
      <w:r w:rsidRPr="000624E2">
        <w:rPr>
          <w:color w:val="222222"/>
          <w:sz w:val="26"/>
          <w:szCs w:val="26"/>
        </w:rPr>
        <w:t>Tổ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chức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hải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Quốc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tế</w:t>
      </w:r>
      <w:proofErr w:type="spellEnd"/>
      <w:r w:rsidRPr="000624E2">
        <w:rPr>
          <w:color w:val="222222"/>
          <w:sz w:val="26"/>
          <w:szCs w:val="26"/>
        </w:rPr>
        <w:t xml:space="preserve"> (IMO), </w:t>
      </w:r>
      <w:proofErr w:type="spellStart"/>
      <w:r w:rsidRPr="000624E2">
        <w:rPr>
          <w:color w:val="222222"/>
          <w:sz w:val="26"/>
          <w:szCs w:val="26"/>
        </w:rPr>
        <w:t>các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công</w:t>
      </w:r>
      <w:proofErr w:type="spellEnd"/>
      <w:r w:rsidRPr="000624E2">
        <w:rPr>
          <w:color w:val="222222"/>
          <w:sz w:val="26"/>
          <w:szCs w:val="26"/>
        </w:rPr>
        <w:t xml:space="preserve"> ty bảo </w:t>
      </w:r>
      <w:proofErr w:type="spellStart"/>
      <w:r w:rsidRPr="000624E2">
        <w:rPr>
          <w:color w:val="222222"/>
          <w:sz w:val="26"/>
          <w:szCs w:val="26"/>
        </w:rPr>
        <w:t>hiểm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tàu</w:t>
      </w:r>
      <w:proofErr w:type="spellEnd"/>
      <w:r w:rsidRPr="000624E2">
        <w:rPr>
          <w:color w:val="222222"/>
          <w:sz w:val="26"/>
          <w:szCs w:val="26"/>
        </w:rPr>
        <w:t xml:space="preserve"> ​​</w:t>
      </w:r>
      <w:proofErr w:type="spellStart"/>
      <w:r w:rsidRPr="000624E2">
        <w:rPr>
          <w:color w:val="222222"/>
          <w:sz w:val="26"/>
          <w:szCs w:val="26"/>
        </w:rPr>
        <w:t>biển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và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các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hiệp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hội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thương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mại</w:t>
      </w:r>
      <w:proofErr w:type="spellEnd"/>
      <w:r w:rsidRPr="000624E2">
        <w:rPr>
          <w:color w:val="222222"/>
          <w:sz w:val="26"/>
          <w:szCs w:val="26"/>
        </w:rPr>
        <w:t xml:space="preserve"> (</w:t>
      </w:r>
      <w:proofErr w:type="spellStart"/>
      <w:r w:rsidRPr="000624E2">
        <w:rPr>
          <w:color w:val="222222"/>
          <w:sz w:val="26"/>
          <w:szCs w:val="26"/>
        </w:rPr>
        <w:t>chẳng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hạn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như</w:t>
      </w:r>
      <w:proofErr w:type="spellEnd"/>
      <w:r w:rsidRPr="000624E2">
        <w:rPr>
          <w:color w:val="222222"/>
          <w:sz w:val="26"/>
          <w:szCs w:val="26"/>
        </w:rPr>
        <w:t xml:space="preserve"> INTERCARGO) </w:t>
      </w:r>
      <w:proofErr w:type="spellStart"/>
      <w:r w:rsidRPr="000624E2">
        <w:rPr>
          <w:color w:val="222222"/>
          <w:sz w:val="26"/>
          <w:szCs w:val="26"/>
        </w:rPr>
        <w:t>đã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làm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việc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trong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nhiều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năm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để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giảm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thiểu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rủi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ro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liên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quan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đến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việc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="00BA04C2">
        <w:rPr>
          <w:color w:val="222222"/>
          <w:sz w:val="26"/>
          <w:szCs w:val="26"/>
        </w:rPr>
        <w:t>chở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các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loại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rời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rắn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này</w:t>
      </w:r>
      <w:proofErr w:type="spellEnd"/>
      <w:r w:rsidRPr="000624E2">
        <w:rPr>
          <w:color w:val="222222"/>
          <w:sz w:val="26"/>
          <w:szCs w:val="26"/>
        </w:rPr>
        <w:t xml:space="preserve">. IMO </w:t>
      </w:r>
      <w:proofErr w:type="spellStart"/>
      <w:r w:rsidRPr="000624E2">
        <w:rPr>
          <w:color w:val="222222"/>
          <w:sz w:val="26"/>
          <w:szCs w:val="26"/>
        </w:rPr>
        <w:t>đã</w:t>
      </w:r>
      <w:proofErr w:type="spellEnd"/>
      <w:r w:rsidRPr="000624E2">
        <w:rPr>
          <w:color w:val="222222"/>
          <w:sz w:val="26"/>
          <w:szCs w:val="26"/>
        </w:rPr>
        <w:t xml:space="preserve"> ban </w:t>
      </w:r>
      <w:proofErr w:type="spellStart"/>
      <w:r w:rsidRPr="000624E2">
        <w:rPr>
          <w:color w:val="222222"/>
          <w:sz w:val="26"/>
          <w:szCs w:val="26"/>
        </w:rPr>
        <w:t>hành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các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thông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tư</w:t>
      </w:r>
      <w:proofErr w:type="spellEnd"/>
      <w:r w:rsidRPr="000624E2">
        <w:rPr>
          <w:color w:val="222222"/>
          <w:sz w:val="26"/>
          <w:szCs w:val="26"/>
        </w:rPr>
        <w:t xml:space="preserve">, </w:t>
      </w:r>
      <w:proofErr w:type="spellStart"/>
      <w:r w:rsidRPr="000624E2">
        <w:rPr>
          <w:color w:val="222222"/>
          <w:sz w:val="26"/>
          <w:szCs w:val="26"/>
        </w:rPr>
        <w:t>nghị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quyết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và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đã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sửa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đổi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Công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ước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gramStart"/>
      <w:r w:rsidRPr="000624E2">
        <w:rPr>
          <w:color w:val="222222"/>
          <w:sz w:val="26"/>
          <w:szCs w:val="26"/>
        </w:rPr>
        <w:t>An</w:t>
      </w:r>
      <w:proofErr w:type="gram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toàn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sinh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mạng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trên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biển</w:t>
      </w:r>
      <w:proofErr w:type="spellEnd"/>
      <w:r w:rsidRPr="000624E2">
        <w:rPr>
          <w:color w:val="222222"/>
          <w:sz w:val="26"/>
          <w:szCs w:val="26"/>
        </w:rPr>
        <w:t xml:space="preserve"> (SOLAS) </w:t>
      </w:r>
      <w:proofErr w:type="spellStart"/>
      <w:r w:rsidRPr="000624E2">
        <w:rPr>
          <w:color w:val="222222"/>
          <w:sz w:val="26"/>
          <w:szCs w:val="26"/>
        </w:rPr>
        <w:t>để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đưa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ra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các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biện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pháp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bắt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buộc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đối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với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="00BA04C2">
        <w:rPr>
          <w:color w:val="222222"/>
          <w:sz w:val="26"/>
          <w:szCs w:val="26"/>
        </w:rPr>
        <w:t>việc</w:t>
      </w:r>
      <w:proofErr w:type="spellEnd"/>
      <w:r w:rsidR="00BA04C2">
        <w:rPr>
          <w:color w:val="222222"/>
          <w:sz w:val="26"/>
          <w:szCs w:val="26"/>
        </w:rPr>
        <w:t xml:space="preserve"> </w:t>
      </w:r>
      <w:proofErr w:type="spellStart"/>
      <w:r w:rsidR="00BA04C2">
        <w:rPr>
          <w:color w:val="222222"/>
          <w:sz w:val="26"/>
          <w:szCs w:val="26"/>
        </w:rPr>
        <w:t>vận</w:t>
      </w:r>
      <w:proofErr w:type="spellEnd"/>
      <w:r w:rsidR="00BA04C2">
        <w:rPr>
          <w:color w:val="222222"/>
          <w:sz w:val="26"/>
          <w:szCs w:val="26"/>
        </w:rPr>
        <w:t xml:space="preserve"> </w:t>
      </w:r>
      <w:proofErr w:type="spellStart"/>
      <w:r w:rsidR="00BA04C2">
        <w:rPr>
          <w:color w:val="222222"/>
          <w:sz w:val="26"/>
          <w:szCs w:val="26"/>
        </w:rPr>
        <w:t>chuyển</w:t>
      </w:r>
      <w:proofErr w:type="spellEnd"/>
      <w:r w:rsidR="00BA04C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các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hàng</w:t>
      </w:r>
      <w:proofErr w:type="spellEnd"/>
      <w:r w:rsidRPr="000624E2">
        <w:rPr>
          <w:color w:val="222222"/>
          <w:sz w:val="26"/>
          <w:szCs w:val="26"/>
        </w:rPr>
        <w:t xml:space="preserve"> </w:t>
      </w:r>
      <w:proofErr w:type="spellStart"/>
      <w:r w:rsidRPr="000624E2">
        <w:rPr>
          <w:color w:val="222222"/>
          <w:sz w:val="26"/>
          <w:szCs w:val="26"/>
        </w:rPr>
        <w:t>đó</w:t>
      </w:r>
      <w:proofErr w:type="spellEnd"/>
      <w:r w:rsidRPr="000624E2">
        <w:rPr>
          <w:color w:val="222222"/>
          <w:sz w:val="26"/>
          <w:szCs w:val="26"/>
        </w:rPr>
        <w:t>.</w:t>
      </w:r>
    </w:p>
    <w:p w:rsidR="000624E2" w:rsidRPr="000624E2" w:rsidRDefault="00BA04C2" w:rsidP="00BA04C2">
      <w:pPr>
        <w:pStyle w:val="NormalWeb"/>
        <w:spacing w:before="0" w:beforeAutospacing="0" w:after="120" w:afterAutospacing="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B</w:t>
      </w:r>
      <w:r w:rsidR="000624E2" w:rsidRPr="000624E2">
        <w:rPr>
          <w:color w:val="222222"/>
          <w:sz w:val="26"/>
          <w:szCs w:val="26"/>
        </w:rPr>
        <w:t xml:space="preserve">an </w:t>
      </w:r>
      <w:proofErr w:type="spellStart"/>
      <w:r w:rsidR="000624E2" w:rsidRPr="000624E2">
        <w:rPr>
          <w:color w:val="222222"/>
          <w:sz w:val="26"/>
          <w:szCs w:val="26"/>
        </w:rPr>
        <w:t>đầu</w:t>
      </w:r>
      <w:proofErr w:type="spellEnd"/>
      <w:r>
        <w:rPr>
          <w:color w:val="222222"/>
          <w:sz w:val="26"/>
          <w:szCs w:val="26"/>
        </w:rPr>
        <w:t>,</w:t>
      </w:r>
      <w:r w:rsidR="000624E2" w:rsidRPr="000624E2">
        <w:rPr>
          <w:color w:val="222222"/>
          <w:sz w:val="26"/>
          <w:szCs w:val="26"/>
        </w:rPr>
        <w:t xml:space="preserve"> </w:t>
      </w:r>
      <w:r w:rsidRPr="000624E2">
        <w:rPr>
          <w:color w:val="222222"/>
          <w:sz w:val="26"/>
          <w:szCs w:val="26"/>
        </w:rPr>
        <w:t>IMO</w:t>
      </w:r>
      <w:r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thông</w:t>
      </w:r>
      <w:proofErr w:type="spellEnd"/>
      <w:r w:rsidR="000624E2" w:rsidRPr="000624E2">
        <w:rPr>
          <w:color w:val="222222"/>
          <w:sz w:val="26"/>
          <w:szCs w:val="26"/>
        </w:rPr>
        <w:t xml:space="preserve"> qua </w:t>
      </w:r>
      <w:proofErr w:type="spellStart"/>
      <w:r>
        <w:rPr>
          <w:color w:val="222222"/>
          <w:sz w:val="26"/>
          <w:szCs w:val="26"/>
        </w:rPr>
        <w:t>bộ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Quy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tắc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thực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hành</w:t>
      </w:r>
      <w:proofErr w:type="spellEnd"/>
      <w:r w:rsidR="000624E2" w:rsidRPr="000624E2">
        <w:rPr>
          <w:color w:val="222222"/>
          <w:sz w:val="26"/>
          <w:szCs w:val="26"/>
        </w:rPr>
        <w:t xml:space="preserve"> an </w:t>
      </w:r>
      <w:proofErr w:type="spellStart"/>
      <w:r w:rsidR="000624E2" w:rsidRPr="000624E2">
        <w:rPr>
          <w:color w:val="222222"/>
          <w:sz w:val="26"/>
          <w:szCs w:val="26"/>
        </w:rPr>
        <w:t>toàn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đối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với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hàng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rời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rắn</w:t>
      </w:r>
      <w:proofErr w:type="spellEnd"/>
      <w:r w:rsidR="000624E2" w:rsidRPr="000624E2">
        <w:rPr>
          <w:color w:val="222222"/>
          <w:sz w:val="26"/>
          <w:szCs w:val="26"/>
        </w:rPr>
        <w:t xml:space="preserve"> (</w:t>
      </w:r>
      <w:proofErr w:type="spellStart"/>
      <w:r w:rsidR="000624E2" w:rsidRPr="000624E2">
        <w:rPr>
          <w:color w:val="222222"/>
          <w:sz w:val="26"/>
          <w:szCs w:val="26"/>
        </w:rPr>
        <w:t>Bộ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luật</w:t>
      </w:r>
      <w:proofErr w:type="spellEnd"/>
      <w:r w:rsidR="000624E2" w:rsidRPr="000624E2">
        <w:rPr>
          <w:color w:val="222222"/>
          <w:sz w:val="26"/>
          <w:szCs w:val="26"/>
        </w:rPr>
        <w:t xml:space="preserve"> BC) </w:t>
      </w:r>
      <w:proofErr w:type="spellStart"/>
      <w:r w:rsidR="000624E2" w:rsidRPr="000624E2">
        <w:rPr>
          <w:color w:val="222222"/>
          <w:sz w:val="26"/>
          <w:szCs w:val="26"/>
        </w:rPr>
        <w:t>vào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năm</w:t>
      </w:r>
      <w:proofErr w:type="spellEnd"/>
      <w:r w:rsidR="000624E2" w:rsidRPr="000624E2">
        <w:rPr>
          <w:color w:val="222222"/>
          <w:sz w:val="26"/>
          <w:szCs w:val="26"/>
        </w:rPr>
        <w:t xml:space="preserve"> 1979 </w:t>
      </w:r>
      <w:proofErr w:type="spellStart"/>
      <w:r w:rsidR="000624E2" w:rsidRPr="000624E2">
        <w:rPr>
          <w:color w:val="222222"/>
          <w:sz w:val="26"/>
          <w:szCs w:val="26"/>
        </w:rPr>
        <w:t>như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là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hướng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dẫn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khuyến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nghị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cho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các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chủ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tàu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và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thuyền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trưởng</w:t>
      </w:r>
      <w:proofErr w:type="spellEnd"/>
      <w:r w:rsidR="000624E2" w:rsidRPr="000624E2">
        <w:rPr>
          <w:color w:val="222222"/>
          <w:sz w:val="26"/>
          <w:szCs w:val="26"/>
        </w:rPr>
        <w:t xml:space="preserve">. </w:t>
      </w:r>
      <w:proofErr w:type="spellStart"/>
      <w:r w:rsidR="000624E2" w:rsidRPr="000624E2">
        <w:rPr>
          <w:color w:val="222222"/>
          <w:sz w:val="26"/>
          <w:szCs w:val="26"/>
        </w:rPr>
        <w:t>Năm</w:t>
      </w:r>
      <w:proofErr w:type="spellEnd"/>
      <w:r w:rsidR="000624E2" w:rsidRPr="000624E2">
        <w:rPr>
          <w:color w:val="222222"/>
          <w:sz w:val="26"/>
          <w:szCs w:val="26"/>
        </w:rPr>
        <w:t xml:space="preserve"> 2008, </w:t>
      </w:r>
      <w:proofErr w:type="spellStart"/>
      <w:r w:rsidR="000624E2" w:rsidRPr="000624E2">
        <w:rPr>
          <w:color w:val="222222"/>
          <w:sz w:val="26"/>
          <w:szCs w:val="26"/>
        </w:rPr>
        <w:t>nó</w:t>
      </w:r>
      <w:proofErr w:type="spellEnd"/>
      <w:r w:rsidR="000624E2" w:rsidRPr="000624E2">
        <w:rPr>
          <w:color w:val="222222"/>
          <w:sz w:val="26"/>
          <w:szCs w:val="26"/>
        </w:rPr>
        <w:t xml:space="preserve"> được </w:t>
      </w:r>
      <w:proofErr w:type="spellStart"/>
      <w:r w:rsidR="000624E2" w:rsidRPr="000624E2">
        <w:rPr>
          <w:color w:val="222222"/>
          <w:sz w:val="26"/>
          <w:szCs w:val="26"/>
        </w:rPr>
        <w:t>thay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thế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bằng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Bộ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luật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mang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tính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bắt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buộc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về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vận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chuyển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hàng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rời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rắn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bằng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đường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biển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quốc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tế</w:t>
      </w:r>
      <w:proofErr w:type="spellEnd"/>
      <w:r w:rsidR="000624E2" w:rsidRPr="000624E2">
        <w:rPr>
          <w:color w:val="222222"/>
          <w:sz w:val="26"/>
          <w:szCs w:val="26"/>
        </w:rPr>
        <w:t xml:space="preserve"> (</w:t>
      </w:r>
      <w:proofErr w:type="spellStart"/>
      <w:r w:rsidR="000624E2" w:rsidRPr="000624E2">
        <w:rPr>
          <w:color w:val="222222"/>
          <w:sz w:val="26"/>
          <w:szCs w:val="26"/>
        </w:rPr>
        <w:t>Bộ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luật</w:t>
      </w:r>
      <w:proofErr w:type="spellEnd"/>
      <w:r w:rsidR="000624E2" w:rsidRPr="000624E2">
        <w:rPr>
          <w:color w:val="222222"/>
          <w:sz w:val="26"/>
          <w:szCs w:val="26"/>
        </w:rPr>
        <w:t xml:space="preserve"> IMSBC). </w:t>
      </w:r>
      <w:proofErr w:type="spellStart"/>
      <w:r w:rsidR="000624E2" w:rsidRPr="000624E2">
        <w:rPr>
          <w:color w:val="222222"/>
          <w:sz w:val="26"/>
          <w:szCs w:val="26"/>
        </w:rPr>
        <w:t>Mục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đích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của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Bộ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luật</w:t>
      </w:r>
      <w:proofErr w:type="spellEnd"/>
      <w:r w:rsidR="000624E2" w:rsidRPr="000624E2">
        <w:rPr>
          <w:color w:val="222222"/>
          <w:sz w:val="26"/>
          <w:szCs w:val="26"/>
        </w:rPr>
        <w:t xml:space="preserve"> IMSBC </w:t>
      </w:r>
      <w:proofErr w:type="spellStart"/>
      <w:r w:rsidR="000624E2" w:rsidRPr="000624E2">
        <w:rPr>
          <w:color w:val="222222"/>
          <w:sz w:val="26"/>
          <w:szCs w:val="26"/>
        </w:rPr>
        <w:t>là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giúp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cho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việc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xếp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dỡ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và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vận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chuyển</w:t>
      </w:r>
      <w:proofErr w:type="spellEnd"/>
      <w:r w:rsidR="000624E2" w:rsidRPr="000624E2">
        <w:rPr>
          <w:color w:val="222222"/>
          <w:sz w:val="26"/>
          <w:szCs w:val="26"/>
        </w:rPr>
        <w:t xml:space="preserve"> an </w:t>
      </w:r>
      <w:proofErr w:type="spellStart"/>
      <w:r w:rsidR="000624E2" w:rsidRPr="000624E2">
        <w:rPr>
          <w:color w:val="222222"/>
          <w:sz w:val="26"/>
          <w:szCs w:val="26"/>
        </w:rPr>
        <w:t>toàn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hàng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rời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rắn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bằng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cách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cung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cấp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thông</w:t>
      </w:r>
      <w:proofErr w:type="spellEnd"/>
      <w:r w:rsidR="000624E2" w:rsidRPr="000624E2">
        <w:rPr>
          <w:color w:val="222222"/>
          <w:sz w:val="26"/>
          <w:szCs w:val="26"/>
        </w:rPr>
        <w:t xml:space="preserve"> tin </w:t>
      </w:r>
      <w:proofErr w:type="spellStart"/>
      <w:r w:rsidR="000624E2" w:rsidRPr="000624E2">
        <w:rPr>
          <w:color w:val="222222"/>
          <w:sz w:val="26"/>
          <w:szCs w:val="26"/>
        </w:rPr>
        <w:t>về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những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mối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nguy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hiểm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liên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quan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đến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việc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vận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chuyển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một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số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loại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hàng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nhất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định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và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hướng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dẫn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về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các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quy</w:t>
      </w:r>
      <w:proofErr w:type="spellEnd"/>
      <w:r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trình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thích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hợp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>
        <w:rPr>
          <w:color w:val="222222"/>
          <w:sz w:val="26"/>
          <w:szCs w:val="26"/>
        </w:rPr>
        <w:t>phải</w:t>
      </w:r>
      <w:proofErr w:type="spellEnd"/>
      <w:r w:rsidR="000624E2" w:rsidRPr="000624E2">
        <w:rPr>
          <w:color w:val="222222"/>
          <w:sz w:val="26"/>
          <w:szCs w:val="26"/>
        </w:rPr>
        <w:t xml:space="preserve"> được </w:t>
      </w:r>
      <w:proofErr w:type="spellStart"/>
      <w:r w:rsidR="000624E2" w:rsidRPr="000624E2">
        <w:rPr>
          <w:color w:val="222222"/>
          <w:sz w:val="26"/>
          <w:szCs w:val="26"/>
        </w:rPr>
        <w:t>áp</w:t>
      </w:r>
      <w:proofErr w:type="spellEnd"/>
      <w:r w:rsidR="000624E2" w:rsidRPr="000624E2">
        <w:rPr>
          <w:color w:val="222222"/>
          <w:sz w:val="26"/>
          <w:szCs w:val="26"/>
        </w:rPr>
        <w:t xml:space="preserve"> </w:t>
      </w:r>
      <w:proofErr w:type="spellStart"/>
      <w:r w:rsidR="000624E2" w:rsidRPr="000624E2">
        <w:rPr>
          <w:color w:val="222222"/>
          <w:sz w:val="26"/>
          <w:szCs w:val="26"/>
        </w:rPr>
        <w:t>dụng</w:t>
      </w:r>
      <w:proofErr w:type="spellEnd"/>
      <w:r w:rsidR="000624E2" w:rsidRPr="000624E2">
        <w:rPr>
          <w:color w:val="222222"/>
          <w:sz w:val="26"/>
          <w:szCs w:val="26"/>
        </w:rPr>
        <w:t>.</w:t>
      </w:r>
    </w:p>
    <w:p w:rsidR="005D2710" w:rsidRDefault="005D2710" w:rsidP="00BA04C2">
      <w:pPr>
        <w:pStyle w:val="NormalWeb"/>
        <w:spacing w:before="0" w:beforeAutospacing="0" w:after="120" w:afterAutospacing="0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drawing>
          <wp:inline distT="0" distB="0" distL="0" distR="0">
            <wp:extent cx="5744210" cy="2706936"/>
            <wp:effectExtent l="0" t="0" r="0" b="0"/>
            <wp:docPr id="1" name="Picture 1" descr="https://maritimecyprus.com/wp-content/uploads/2018/07/bulk-carrier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ritimecyprus.com/wp-content/uploads/2018/07/bulk-carriers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18" cy="272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C2" w:rsidRPr="00BA04C2" w:rsidRDefault="00BA04C2" w:rsidP="00BA04C2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BA04C2">
        <w:rPr>
          <w:sz w:val="26"/>
          <w:szCs w:val="26"/>
        </w:rPr>
        <w:t>Các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chở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rời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tiếp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tục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bị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mất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tích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trên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biển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bất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chấp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những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nỗ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lực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này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Một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trong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những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vấn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đề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mặc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dù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Bộ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luật</w:t>
      </w:r>
      <w:proofErr w:type="spellEnd"/>
      <w:r w:rsidRPr="00BA04C2">
        <w:rPr>
          <w:sz w:val="26"/>
          <w:szCs w:val="26"/>
        </w:rPr>
        <w:t xml:space="preserve"> IMSBC </w:t>
      </w:r>
      <w:proofErr w:type="spellStart"/>
      <w:r w:rsidRPr="00BA04C2">
        <w:rPr>
          <w:sz w:val="26"/>
          <w:szCs w:val="26"/>
        </w:rPr>
        <w:t>cấm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thuyền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trưởng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xếp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rời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Giới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độ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ẩm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vận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chuyển</w:t>
      </w:r>
      <w:proofErr w:type="spellEnd"/>
      <w:r w:rsidRPr="00BA04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được </w:t>
      </w:r>
      <w:r w:rsidRPr="00BA04C2">
        <w:rPr>
          <w:sz w:val="26"/>
          <w:szCs w:val="26"/>
        </w:rPr>
        <w:t xml:space="preserve">(TML) </w:t>
      </w:r>
      <w:proofErr w:type="spellStart"/>
      <w:r w:rsidRPr="00BA04C2">
        <w:rPr>
          <w:sz w:val="26"/>
          <w:szCs w:val="26"/>
        </w:rPr>
        <w:t>và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Độ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ẩm</w:t>
      </w:r>
      <w:proofErr w:type="spellEnd"/>
      <w:r w:rsidRPr="00BA04C2">
        <w:rPr>
          <w:sz w:val="26"/>
          <w:szCs w:val="26"/>
        </w:rPr>
        <w:t xml:space="preserve"> (MC) </w:t>
      </w:r>
      <w:proofErr w:type="spellStart"/>
      <w:r w:rsidRPr="00BA04C2">
        <w:rPr>
          <w:sz w:val="26"/>
          <w:szCs w:val="26"/>
        </w:rPr>
        <w:t>vượt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quá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giới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nhất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định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chứng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nhận</w:t>
      </w:r>
      <w:proofErr w:type="spellEnd"/>
      <w:r w:rsidRPr="00BA04C2">
        <w:rPr>
          <w:sz w:val="26"/>
          <w:szCs w:val="26"/>
        </w:rPr>
        <w:t xml:space="preserve"> TML </w:t>
      </w:r>
      <w:proofErr w:type="spellStart"/>
      <w:r w:rsidRPr="00BA04C2">
        <w:rPr>
          <w:sz w:val="26"/>
          <w:szCs w:val="26"/>
        </w:rPr>
        <w:t>và</w:t>
      </w:r>
      <w:proofErr w:type="spellEnd"/>
      <w:r w:rsidRPr="00BA04C2">
        <w:rPr>
          <w:sz w:val="26"/>
          <w:szCs w:val="26"/>
        </w:rPr>
        <w:t xml:space="preserve"> MC, </w:t>
      </w:r>
      <w:proofErr w:type="spellStart"/>
      <w:r w:rsidRPr="00BA04C2">
        <w:rPr>
          <w:sz w:val="26"/>
          <w:szCs w:val="26"/>
        </w:rPr>
        <w:t>cũng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như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tả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chính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xác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 w:rsidRPr="00BA04C2">
        <w:rPr>
          <w:sz w:val="26"/>
          <w:szCs w:val="26"/>
        </w:rPr>
        <w:t xml:space="preserve"> do </w:t>
      </w:r>
      <w:proofErr w:type="spellStart"/>
      <w:r w:rsidRPr="00BA04C2">
        <w:rPr>
          <w:sz w:val="26"/>
          <w:szCs w:val="26"/>
        </w:rPr>
        <w:t>người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gửi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cung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cấp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Thuyền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năng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tối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thiểu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để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chối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những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chứng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đó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Một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số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chuyên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gia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rằng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cách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tiếp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cận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hiện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tại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IMO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quá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giản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Khả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lastRenderedPageBreak/>
        <w:t>năng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hóa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lỏng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không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chỉ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phụ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thuộc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vào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độ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ẩm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trong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rời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còn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phụ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thuộc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vào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các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đặc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điểm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khác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chẳng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như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sự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phân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bổ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kích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thước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hạt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tỷ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lệ</w:t>
      </w:r>
      <w:proofErr w:type="spellEnd"/>
      <w:r w:rsidRPr="00BA04C2">
        <w:rPr>
          <w:sz w:val="26"/>
          <w:szCs w:val="26"/>
        </w:rPr>
        <w:t xml:space="preserve"> thể </w:t>
      </w:r>
      <w:proofErr w:type="spellStart"/>
      <w:r w:rsidRPr="00BA04C2">
        <w:rPr>
          <w:sz w:val="26"/>
          <w:szCs w:val="26"/>
        </w:rPr>
        <w:t>tích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các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hạt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rắn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nước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tương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đối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hóa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cũng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như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phương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pháp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xếp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động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trong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chuyến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trình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Một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số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yếu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tố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thể </w:t>
      </w:r>
      <w:proofErr w:type="spellStart"/>
      <w:r w:rsidRPr="00BA04C2">
        <w:rPr>
          <w:sz w:val="26"/>
          <w:szCs w:val="26"/>
        </w:rPr>
        <w:t>nằm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ngoài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khả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năng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xác</w:t>
      </w:r>
      <w:proofErr w:type="spellEnd"/>
      <w:r w:rsidRPr="00BA04C2">
        <w:rPr>
          <w:sz w:val="26"/>
          <w:szCs w:val="26"/>
        </w:rPr>
        <w:t xml:space="preserve"> </w:t>
      </w:r>
      <w:r>
        <w:rPr>
          <w:sz w:val="26"/>
          <w:szCs w:val="26"/>
        </w:rPr>
        <w:t>minh</w:t>
      </w:r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thuyền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trưởng</w:t>
      </w:r>
      <w:proofErr w:type="spellEnd"/>
      <w:r w:rsidRPr="00BA04C2">
        <w:rPr>
          <w:sz w:val="26"/>
          <w:szCs w:val="26"/>
        </w:rPr>
        <w:t>.</w:t>
      </w:r>
    </w:p>
    <w:p w:rsidR="00BA04C2" w:rsidRPr="00BA04C2" w:rsidRDefault="00BA04C2" w:rsidP="00BA04C2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BA04C2">
        <w:rPr>
          <w:sz w:val="26"/>
          <w:szCs w:val="26"/>
        </w:rPr>
        <w:t>Tuy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nhiên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một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cách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tiếp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cận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khác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thể được </w:t>
      </w:r>
      <w:proofErr w:type="spellStart"/>
      <w:r w:rsidRPr="00BA04C2">
        <w:rPr>
          <w:sz w:val="26"/>
          <w:szCs w:val="26"/>
        </w:rPr>
        <w:t>thực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hiện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để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giảm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thiểu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nguy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cơ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hóa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lỏng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nghiêm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trọng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rời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rắn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Hầm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nhỏ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nghĩa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bất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kỳ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sự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hóa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lỏng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nào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trong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hầm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đó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sẽ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ít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ảnh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hưởng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đến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ổn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định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Thay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vì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giảm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kích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thước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tổng</w:t>
      </w:r>
      <w:proofErr w:type="spellEnd"/>
      <w:r w:rsidRPr="00BA04C2">
        <w:rPr>
          <w:sz w:val="26"/>
          <w:szCs w:val="26"/>
        </w:rPr>
        <w:t xml:space="preserve"> thể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một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vách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ngăn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dọc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thể được </w:t>
      </w:r>
      <w:proofErr w:type="spellStart"/>
      <w:r w:rsidRPr="00BA04C2">
        <w:rPr>
          <w:sz w:val="26"/>
          <w:szCs w:val="26"/>
        </w:rPr>
        <w:t>lắp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đặt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để</w:t>
      </w:r>
      <w:proofErr w:type="spellEnd"/>
      <w:r w:rsidRPr="00BA04C2">
        <w:rPr>
          <w:sz w:val="26"/>
          <w:szCs w:val="26"/>
        </w:rPr>
        <w:t xml:space="preserve"> chia </w:t>
      </w:r>
      <w:proofErr w:type="spellStart"/>
      <w:r w:rsidRPr="00BA04C2">
        <w:rPr>
          <w:sz w:val="26"/>
          <w:szCs w:val="26"/>
        </w:rPr>
        <w:t>mỗi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hầm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chạy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ngang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theo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suốtn</w:t>
      </w:r>
      <w:r w:rsidRPr="00BA04C2">
        <w:rPr>
          <w:sz w:val="26"/>
          <w:szCs w:val="26"/>
        </w:rPr>
        <w:t>chiều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rộng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của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từ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mạn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phải</w:t>
      </w:r>
      <w:proofErr w:type="spellEnd"/>
      <w:r w:rsidRPr="00BA04C2">
        <w:rPr>
          <w:sz w:val="26"/>
          <w:szCs w:val="26"/>
        </w:rPr>
        <w:t xml:space="preserve"> sang </w:t>
      </w:r>
      <w:proofErr w:type="spellStart"/>
      <w:r w:rsidRPr="00BA04C2">
        <w:rPr>
          <w:sz w:val="26"/>
          <w:szCs w:val="26"/>
        </w:rPr>
        <w:t>mạn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trái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thành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hai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hầm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nhỏ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hơn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Điều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này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thể </w:t>
      </w:r>
      <w:proofErr w:type="spellStart"/>
      <w:r w:rsidRPr="00BA04C2">
        <w:rPr>
          <w:sz w:val="26"/>
          <w:szCs w:val="26"/>
        </w:rPr>
        <w:t>không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thực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tế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đối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các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chở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rời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hiện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nhưng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sẽ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không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gây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thách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thức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về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mặt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công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nghệ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việc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đóng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tàu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mới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Đây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sẽ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loại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chở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tương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đương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có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thân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đôi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đã</w:t>
      </w:r>
      <w:proofErr w:type="spellEnd"/>
      <w:r w:rsidRPr="00BA04C2">
        <w:rPr>
          <w:sz w:val="26"/>
          <w:szCs w:val="26"/>
        </w:rPr>
        <w:t xml:space="preserve"> được </w:t>
      </w:r>
      <w:proofErr w:type="spellStart"/>
      <w:r w:rsidRPr="00BA04C2">
        <w:rPr>
          <w:sz w:val="26"/>
          <w:szCs w:val="26"/>
        </w:rPr>
        <w:t>chứng</w:t>
      </w:r>
      <w:proofErr w:type="spellEnd"/>
      <w:r w:rsidRPr="00BA04C2">
        <w:rPr>
          <w:sz w:val="26"/>
          <w:szCs w:val="26"/>
        </w:rPr>
        <w:t xml:space="preserve"> minh </w:t>
      </w:r>
      <w:proofErr w:type="spellStart"/>
      <w:r w:rsidRPr="00BA04C2">
        <w:rPr>
          <w:sz w:val="26"/>
          <w:szCs w:val="26"/>
        </w:rPr>
        <w:t>là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rất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thành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công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đối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chở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dầu</w:t>
      </w:r>
      <w:proofErr w:type="spellEnd"/>
      <w:r w:rsidRPr="00BA04C2">
        <w:rPr>
          <w:sz w:val="26"/>
          <w:szCs w:val="26"/>
        </w:rPr>
        <w:t xml:space="preserve">. </w:t>
      </w:r>
      <w:proofErr w:type="spellStart"/>
      <w:r w:rsidRPr="00BA04C2">
        <w:rPr>
          <w:sz w:val="26"/>
          <w:szCs w:val="26"/>
        </w:rPr>
        <w:t>Mặc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dù</w:t>
      </w:r>
      <w:proofErr w:type="spellEnd"/>
      <w:r w:rsidRPr="00BA04C2">
        <w:rPr>
          <w:sz w:val="26"/>
          <w:szCs w:val="26"/>
        </w:rPr>
        <w:t xml:space="preserve"> chi </w:t>
      </w:r>
      <w:proofErr w:type="spellStart"/>
      <w:r w:rsidRPr="00BA04C2">
        <w:rPr>
          <w:sz w:val="26"/>
          <w:szCs w:val="26"/>
        </w:rPr>
        <w:t>phí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đóng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sẽ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cao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việc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bốc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dỡ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hóa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sẽ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chậm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một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chút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nhưng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hãy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cũng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xứng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việc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những</w:t>
      </w:r>
      <w:proofErr w:type="spellEnd"/>
      <w:r w:rsidRPr="00BA04C2">
        <w:rPr>
          <w:sz w:val="26"/>
          <w:szCs w:val="26"/>
        </w:rPr>
        <w:t xml:space="preserve"> con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hóa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và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sinh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mạng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sẽ</w:t>
      </w:r>
      <w:proofErr w:type="spellEnd"/>
      <w:r w:rsidRPr="00BA04C2">
        <w:rPr>
          <w:sz w:val="26"/>
          <w:szCs w:val="26"/>
        </w:rPr>
        <w:t xml:space="preserve"> được </w:t>
      </w:r>
      <w:proofErr w:type="spellStart"/>
      <w:r w:rsidRPr="00BA04C2">
        <w:rPr>
          <w:sz w:val="26"/>
          <w:szCs w:val="26"/>
        </w:rPr>
        <w:t>cứu</w:t>
      </w:r>
      <w:proofErr w:type="spellEnd"/>
      <w:r w:rsidRPr="00BA04C2">
        <w:rPr>
          <w:sz w:val="26"/>
          <w:szCs w:val="26"/>
        </w:rPr>
        <w:t>.</w:t>
      </w:r>
    </w:p>
    <w:p w:rsidR="005D2710" w:rsidRDefault="00BA04C2" w:rsidP="00EF5A80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BA04C2">
        <w:rPr>
          <w:sz w:val="26"/>
          <w:szCs w:val="26"/>
        </w:rPr>
        <w:t>Ngoài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những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nội</w:t>
      </w:r>
      <w:proofErr w:type="spellEnd"/>
      <w:r w:rsidRPr="00BA04C2">
        <w:rPr>
          <w:sz w:val="26"/>
          <w:szCs w:val="26"/>
        </w:rPr>
        <w:t xml:space="preserve"> dung </w:t>
      </w:r>
      <w:proofErr w:type="spellStart"/>
      <w:r w:rsidRPr="00BA04C2">
        <w:rPr>
          <w:sz w:val="26"/>
          <w:szCs w:val="26"/>
        </w:rPr>
        <w:t>trên</w:t>
      </w:r>
      <w:proofErr w:type="spellEnd"/>
      <w:r w:rsidRPr="00BA04C2">
        <w:rPr>
          <w:sz w:val="26"/>
          <w:szCs w:val="26"/>
        </w:rPr>
        <w:t xml:space="preserve">, </w:t>
      </w:r>
      <w:proofErr w:type="spellStart"/>
      <w:r w:rsidRPr="00BA04C2">
        <w:rPr>
          <w:sz w:val="26"/>
          <w:szCs w:val="26"/>
        </w:rPr>
        <w:t>bạn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thể </w:t>
      </w:r>
      <w:proofErr w:type="spellStart"/>
      <w:r w:rsidRPr="00BA04C2">
        <w:rPr>
          <w:sz w:val="26"/>
          <w:szCs w:val="26"/>
        </w:rPr>
        <w:t>tìm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thấy</w:t>
      </w:r>
      <w:proofErr w:type="spellEnd"/>
      <w:r w:rsidRPr="00BA04C2">
        <w:rPr>
          <w:sz w:val="26"/>
          <w:szCs w:val="26"/>
        </w:rPr>
        <w:t xml:space="preserve"> </w:t>
      </w:r>
      <w:r w:rsidR="00EF5A80">
        <w:rPr>
          <w:sz w:val="26"/>
          <w:szCs w:val="26"/>
        </w:rPr>
        <w:t xml:space="preserve">ở </w:t>
      </w:r>
      <w:proofErr w:type="spellStart"/>
      <w:r w:rsidRPr="00BA04C2">
        <w:rPr>
          <w:sz w:val="26"/>
          <w:szCs w:val="26"/>
        </w:rPr>
        <w:t>bên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dưới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Hướng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dẫn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vận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dành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cho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tàu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chở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hàng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có</w:t>
      </w:r>
      <w:proofErr w:type="spellEnd"/>
      <w:r w:rsidRPr="00BA04C2">
        <w:rPr>
          <w:sz w:val="26"/>
          <w:szCs w:val="26"/>
        </w:rPr>
        <w:t xml:space="preserve"> thể </w:t>
      </w:r>
      <w:proofErr w:type="spellStart"/>
      <w:r w:rsidRPr="00BA04C2">
        <w:rPr>
          <w:sz w:val="26"/>
          <w:szCs w:val="26"/>
        </w:rPr>
        <w:t>hóa</w:t>
      </w:r>
      <w:proofErr w:type="spellEnd"/>
      <w:r w:rsidRPr="00BA04C2">
        <w:rPr>
          <w:sz w:val="26"/>
          <w:szCs w:val="26"/>
        </w:rPr>
        <w:t xml:space="preserve"> </w:t>
      </w:r>
      <w:proofErr w:type="spellStart"/>
      <w:r w:rsidRPr="00BA04C2">
        <w:rPr>
          <w:sz w:val="26"/>
          <w:szCs w:val="26"/>
        </w:rPr>
        <w:t>lỏng</w:t>
      </w:r>
      <w:proofErr w:type="spellEnd"/>
      <w:r w:rsidRPr="00BA04C2">
        <w:rPr>
          <w:sz w:val="26"/>
          <w:szCs w:val="26"/>
        </w:rPr>
        <w:t xml:space="preserve"> do</w:t>
      </w:r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câu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lạc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bộ</w:t>
      </w:r>
      <w:proofErr w:type="spellEnd"/>
      <w:r w:rsidR="00EF5A80">
        <w:rPr>
          <w:sz w:val="26"/>
          <w:szCs w:val="26"/>
        </w:rPr>
        <w:t xml:space="preserve"> P&amp;I London </w:t>
      </w:r>
      <w:proofErr w:type="spellStart"/>
      <w:r w:rsidR="00EF5A80">
        <w:rPr>
          <w:sz w:val="26"/>
          <w:szCs w:val="26"/>
        </w:rPr>
        <w:t>cung</w:t>
      </w:r>
      <w:proofErr w:type="spellEnd"/>
      <w:r w:rsidR="00EF5A80">
        <w:rPr>
          <w:sz w:val="26"/>
          <w:szCs w:val="26"/>
        </w:rPr>
        <w:t xml:space="preserve"> </w:t>
      </w:r>
      <w:proofErr w:type="spellStart"/>
      <w:r w:rsidR="00EF5A80">
        <w:rPr>
          <w:sz w:val="26"/>
          <w:szCs w:val="26"/>
        </w:rPr>
        <w:t>cấp</w:t>
      </w:r>
      <w:proofErr w:type="spellEnd"/>
      <w:r w:rsidR="00EF5A80">
        <w:rPr>
          <w:sz w:val="26"/>
          <w:szCs w:val="26"/>
        </w:rPr>
        <w:t>:</w:t>
      </w:r>
    </w:p>
    <w:p w:rsidR="00EF5A80" w:rsidRPr="00EF5A80" w:rsidRDefault="00EF5A80" w:rsidP="00EF5A80">
      <w:pPr>
        <w:pStyle w:val="NormalWeb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hyperlink r:id="rId8" w:history="1">
        <w:r w:rsidRPr="00EF5A80">
          <w:rPr>
            <w:rStyle w:val="Hyperlink"/>
            <w:sz w:val="28"/>
            <w:szCs w:val="28"/>
          </w:rPr>
          <w:t>https://maritimecyprus.com/wp-content/uploads/2018/11/liquefaction-guidance-1.pdf</w:t>
        </w:r>
      </w:hyperlink>
    </w:p>
    <w:p w:rsidR="00AF75A4" w:rsidRPr="00EF5A80" w:rsidRDefault="005D27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5A80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F5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A80" w:rsidRPr="00EF5A80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EF5A80" w:rsidRPr="00EF5A80">
        <w:rPr>
          <w:rFonts w:ascii="Times New Roman" w:hAnsi="Times New Roman" w:cs="Times New Roman"/>
          <w:sz w:val="28"/>
          <w:szCs w:val="28"/>
        </w:rPr>
        <w:t xml:space="preserve"> </w:t>
      </w:r>
      <w:r w:rsidRPr="00EF5A80">
        <w:rPr>
          <w:rFonts w:ascii="Times New Roman" w:hAnsi="Times New Roman" w:cs="Times New Roman"/>
          <w:sz w:val="28"/>
          <w:szCs w:val="28"/>
        </w:rPr>
        <w:t xml:space="preserve">video </w:t>
      </w:r>
      <w:proofErr w:type="spellStart"/>
      <w:r w:rsidRPr="00EF5A8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F5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A8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F5A80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EF5A80">
          <w:rPr>
            <w:rStyle w:val="Hyperlink"/>
            <w:rFonts w:ascii="Times New Roman" w:hAnsi="Times New Roman" w:cs="Times New Roman"/>
            <w:sz w:val="28"/>
            <w:szCs w:val="28"/>
          </w:rPr>
          <w:t>https://youtu.be/4oIfbLYr9xA</w:t>
        </w:r>
      </w:hyperlink>
    </w:p>
    <w:p w:rsidR="005D2710" w:rsidRDefault="00EF5A80" w:rsidP="00EF5A80">
      <w:pPr>
        <w:jc w:val="center"/>
      </w:pPr>
      <w:r>
        <w:t>---------------------------------------------------------</w:t>
      </w:r>
    </w:p>
    <w:sectPr w:rsidR="005D2710" w:rsidSect="005D2710">
      <w:pgSz w:w="11906" w:h="16838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10"/>
    <w:rsid w:val="000624E2"/>
    <w:rsid w:val="005B27B0"/>
    <w:rsid w:val="005D2710"/>
    <w:rsid w:val="00AA2EBB"/>
    <w:rsid w:val="00AF75A4"/>
    <w:rsid w:val="00BA04C2"/>
    <w:rsid w:val="00E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6294"/>
  <w15:chartTrackingRefBased/>
  <w15:docId w15:val="{7199522E-EEE8-45EE-9B52-1A6B4C8C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2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71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27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post-date">
    <w:name w:val="td-post-date"/>
    <w:basedOn w:val="DefaultParagraphFont"/>
    <w:rsid w:val="005D2710"/>
  </w:style>
  <w:style w:type="character" w:customStyle="1" w:styleId="td-nr-views-31442">
    <w:name w:val="td-nr-views-31442"/>
    <w:basedOn w:val="DefaultParagraphFont"/>
    <w:rsid w:val="005D2710"/>
  </w:style>
  <w:style w:type="paragraph" w:styleId="NormalWeb">
    <w:name w:val="Normal (Web)"/>
    <w:basedOn w:val="Normal"/>
    <w:uiPriority w:val="99"/>
    <w:unhideWhenUsed/>
    <w:rsid w:val="005D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2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41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125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891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585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190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cyprus.com/wp-content/uploads/2018/11/liquefaction-guidance-1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hyperlink" Target="https://youtu.be/4oIfbLYr9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2024-04-26T02:26:00Z</dcterms:created>
  <dcterms:modified xsi:type="dcterms:W3CDTF">2024-04-26T03:18:00Z</dcterms:modified>
</cp:coreProperties>
</file>