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A5" w:rsidRDefault="008F48D7" w:rsidP="00AC07A5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phố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Baltimore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khiếu</w:t>
      </w:r>
      <w:proofErr w:type="spellEnd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nại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tàu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MV Dali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đâm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vào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cầu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Francis Scott Key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là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'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không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đủ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khả</w:t>
      </w:r>
      <w:proofErr w:type="spellEnd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năng</w:t>
      </w:r>
      <w:proofErr w:type="spellEnd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đi</w:t>
      </w:r>
      <w:proofErr w:type="spellEnd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biển</w:t>
      </w:r>
      <w:proofErr w:type="spellEnd"/>
      <w:r w:rsidR="00AC07A5" w:rsidRPr="00AC07A5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'</w:t>
      </w:r>
    </w:p>
    <w:p w:rsidR="00AC07A5" w:rsidRPr="00AC07A5" w:rsidRDefault="00AC07A5" w:rsidP="00AC07A5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70C0"/>
          <w:kern w:val="36"/>
          <w:sz w:val="24"/>
          <w:szCs w:val="24"/>
        </w:rPr>
      </w:pPr>
      <w:r w:rsidRPr="00AC07A5">
        <w:rPr>
          <w:rFonts w:ascii="Times New Roman" w:eastAsia="Times New Roman" w:hAnsi="Times New Roman" w:cs="Times New Roman"/>
          <w:bCs/>
          <w:color w:val="0070C0"/>
          <w:kern w:val="36"/>
          <w:sz w:val="24"/>
          <w:szCs w:val="24"/>
        </w:rPr>
        <w:t xml:space="preserve">Theo </w:t>
      </w:r>
      <w:proofErr w:type="spellStart"/>
      <w:r w:rsidRPr="00AC07A5">
        <w:rPr>
          <w:rFonts w:ascii="Times New Roman" w:eastAsia="Times New Roman" w:hAnsi="Times New Roman" w:cs="Times New Roman"/>
          <w:bCs/>
          <w:color w:val="0070C0"/>
          <w:kern w:val="36"/>
          <w:sz w:val="24"/>
          <w:szCs w:val="24"/>
        </w:rPr>
        <w:t>MarineInsigh</w:t>
      </w:r>
      <w:proofErr w:type="spellEnd"/>
    </w:p>
    <w:p w:rsidR="00AC07A5" w:rsidRPr="00AC07A5" w:rsidRDefault="00AC07A5" w:rsidP="00AC07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AC07A5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981700" cy="3130423"/>
            <wp:effectExtent l="0" t="0" r="0" b="0"/>
            <wp:docPr id="1" name="Picture 1" descr="Key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y brid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29" cy="31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Vụ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chạm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giữa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container MV Dali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với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cầu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Francis Scott Key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tháng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trước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khiến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6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người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thiệt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mạng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gây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thiệt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đáng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kể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cơ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sở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tầng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làm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dấy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lên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những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tranh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chấp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pháp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thiệt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Thành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phố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khiếu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nại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trong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hồ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sơ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đệ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trình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lên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tòa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án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hôm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thứ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Hai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chủ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người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quản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phải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chịu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trực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tiếp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thảm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kịch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bác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bỏ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nỗ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lực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ty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nhằm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giới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dân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họ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theo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luật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hải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Vụ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việc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xảy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ngày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26/3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chở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dài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298,7m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hướng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tới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Sri Lanka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bị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mất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điện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ngay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sau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rời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cảng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chạm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với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cột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đỡ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cầu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Key Bridge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khiến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cầu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bị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sập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Thành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phố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lập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luận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đã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“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khả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năng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biển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”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thời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điểm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khởi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do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một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cố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nguồn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điện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trước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đó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>,</w:t>
      </w:r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mà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ty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lẽ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đã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phải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khắc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phục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trước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phép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khởi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Vấn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đề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pháp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liên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quan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đến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việc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liệu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người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quản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Synergy Marine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chủ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Grace Ocean,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có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phải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chia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nhau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toàn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bộ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thảm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họa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hay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Pr="00AC07A5" w:rsidRDefault="00AC07A5" w:rsidP="00AC07A5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ty </w:t>
      </w:r>
      <w:r>
        <w:rPr>
          <w:rFonts w:ascii="Segoe UI" w:eastAsia="Times New Roman" w:hAnsi="Segoe UI" w:cs="Segoe UI"/>
          <w:color w:val="2D3748"/>
          <w:sz w:val="24"/>
          <w:szCs w:val="24"/>
        </w:rPr>
        <w:t>(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chủ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người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khai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thác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)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đã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cố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gắng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giới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dân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mình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ở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mức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khoảng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43,7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triệu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USD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bằng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cách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đề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nghị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sẽ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bồi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thường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số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tiền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bằng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giá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trị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hóa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trên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tại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thời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điểm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xảy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tai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nạn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trừ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chi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phí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cứu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hộ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sửa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chữa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dự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kiến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AC07A5" w:rsidRDefault="00AC07A5" w:rsidP="00AC07A5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lastRenderedPageBreak/>
        <w:t>Các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quan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chức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cho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số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="008F48D7"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 w:rsid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để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bù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đắp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toàn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bộ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tổn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thất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thiệt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hại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do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vụ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sập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cầu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gây</w:t>
      </w:r>
      <w:proofErr w:type="spellEnd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AC07A5">
        <w:rPr>
          <w:rFonts w:ascii="Segoe UI" w:eastAsia="Times New Roman" w:hAnsi="Segoe UI" w:cs="Segoe UI"/>
          <w:color w:val="2D3748"/>
          <w:sz w:val="24"/>
          <w:szCs w:val="24"/>
        </w:rPr>
        <w:t>ra.</w:t>
      </w:r>
      <w:proofErr w:type="spellEnd"/>
    </w:p>
    <w:p w:rsidR="008F48D7" w:rsidRPr="008F48D7" w:rsidRDefault="008F48D7" w:rsidP="008F48D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Họ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lập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luận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những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hậu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quả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kinh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tế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chẳng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như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việc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đóng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cửa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Cảng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gián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đoạn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đối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với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thương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mại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hải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tuyến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vận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tải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hóa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ở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Bờ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lớn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nhiều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so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với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giới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trách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nhiệm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dân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được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đề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xuất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F48D7" w:rsidRPr="008F48D7" w:rsidRDefault="008F48D7" w:rsidP="008F48D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Đơn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kiện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t</w:t>
      </w:r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phố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khiếu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nại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thảm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họa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do “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bất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cẩn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sao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lãng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quá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sơ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suất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lĩnh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”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ty,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vi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trở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nên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trầm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trọng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do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khả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năng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biển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.</w:t>
      </w:r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Họ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còn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nói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thêm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rằng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được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khiển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bởi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một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thủy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đoàn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năng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lực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được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huấn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luyện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đầy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làm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tăng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nguy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cơ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xảy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tai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nạn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hải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F48D7" w:rsidRPr="008F48D7" w:rsidRDefault="008F48D7" w:rsidP="008F48D7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tục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tòa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án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diễn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cùng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với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việc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chính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phủ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tiếp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tục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vụ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việc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F48D7" w:rsidRDefault="008F48D7" w:rsidP="008F48D7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FBI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mở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một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cuộc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hình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để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xem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liệu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thủy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đoàn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có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cố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tình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vận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một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đã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gặp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một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sự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cố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hay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Ủy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ban </w:t>
      </w:r>
      <w:proofErr w:type="gram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An</w:t>
      </w:r>
      <w:proofErr w:type="gram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toàn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Giao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Quốc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gia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kiểm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hệ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thống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điện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con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xem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có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vấn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đề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gì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có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thể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xảy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trước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khởi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 xml:space="preserve"> hay </w:t>
      </w:r>
      <w:proofErr w:type="spellStart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không</w:t>
      </w:r>
      <w:proofErr w:type="spellEnd"/>
      <w:r w:rsidRPr="008F48D7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85C60" w:rsidRPr="00885C60" w:rsidRDefault="00885C60" w:rsidP="00885C60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Bất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chấp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những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nỗ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lực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nhằm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giảm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bớt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động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vụ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sập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cầu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chẳng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hạn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như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thiết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lập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làn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đường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tạm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thời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cho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giao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thông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hàng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hải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khu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vực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này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vẫn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phải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giải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quyết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hậu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quả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85C60" w:rsidRPr="00885C60" w:rsidRDefault="00885C60" w:rsidP="00885C60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nỗ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lực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trục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vớt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được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tiến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hành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để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hồi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mảnh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vỡ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từ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dưới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biển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trên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tàu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MV Dali,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nhưng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số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phận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của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thủy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đoàn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hầu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hết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là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người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Ấn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Độ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vẫn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chưa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rõ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85C60" w:rsidRPr="00885C60" w:rsidRDefault="00885C60" w:rsidP="00885C60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tục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pháp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tiếp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tục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diễn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ra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Thành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phố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Baltimore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nỗ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lực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đảm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bảo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bồi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thường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thỏa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đáng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cho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những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thiệt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hại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mà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nhân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công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ty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nền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kinh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tế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địa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phương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phải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gánh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chịu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do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vụ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tai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nạn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.</w:t>
      </w:r>
    </w:p>
    <w:p w:rsidR="00885C60" w:rsidRDefault="00885C60" w:rsidP="00885C60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2D3748"/>
          <w:sz w:val="24"/>
          <w:szCs w:val="24"/>
        </w:rPr>
      </w:pP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Trong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khi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đó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, Grace Ocean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Synergy Marine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đã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từ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chối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bình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luận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về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các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thủ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tục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pháp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lý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color w:val="2D3748"/>
          <w:sz w:val="24"/>
          <w:szCs w:val="24"/>
        </w:rPr>
        <w:t>và</w:t>
      </w:r>
      <w:proofErr w:type="spellEnd"/>
      <w:r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đang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chờ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kết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quả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điều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tra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</w:t>
      </w:r>
      <w:proofErr w:type="spellStart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>liên</w:t>
      </w:r>
      <w:proofErr w:type="spellEnd"/>
      <w:r w:rsidRPr="00885C60">
        <w:rPr>
          <w:rFonts w:ascii="Segoe UI" w:eastAsia="Times New Roman" w:hAnsi="Segoe UI" w:cs="Segoe UI"/>
          <w:color w:val="2D3748"/>
          <w:sz w:val="24"/>
          <w:szCs w:val="24"/>
        </w:rPr>
        <w:t xml:space="preserve"> bang.</w:t>
      </w:r>
    </w:p>
    <w:p w:rsidR="007B4571" w:rsidRDefault="008F48D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8F48D7">
        <w:rPr>
          <w:rFonts w:ascii="Arial" w:hAnsi="Arial" w:cs="Arial"/>
          <w:sz w:val="24"/>
          <w:szCs w:val="24"/>
        </w:rPr>
        <w:t>Xem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8F48D7">
        <w:rPr>
          <w:rFonts w:ascii="Arial" w:hAnsi="Arial" w:cs="Arial"/>
          <w:sz w:val="24"/>
          <w:szCs w:val="24"/>
        </w:rPr>
        <w:t>trao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đổi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về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các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vấn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đề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liên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quan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8D7">
        <w:rPr>
          <w:rFonts w:ascii="Arial" w:hAnsi="Arial" w:cs="Arial"/>
          <w:sz w:val="24"/>
          <w:szCs w:val="24"/>
        </w:rPr>
        <w:t>tại</w:t>
      </w:r>
      <w:proofErr w:type="spellEnd"/>
      <w:r w:rsidRPr="008F48D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C07A5" w:rsidRPr="008F48D7">
          <w:rPr>
            <w:rStyle w:val="Hyperlink"/>
            <w:rFonts w:ascii="Arial" w:hAnsi="Arial" w:cs="Arial"/>
            <w:sz w:val="24"/>
            <w:szCs w:val="24"/>
          </w:rPr>
          <w:t>https://youtu.be/631OxKJ8vf4</w:t>
        </w:r>
      </w:hyperlink>
    </w:p>
    <w:p w:rsidR="008F48D7" w:rsidRPr="008F48D7" w:rsidRDefault="008F48D7" w:rsidP="008F4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</w:t>
      </w:r>
    </w:p>
    <w:p w:rsidR="00AC07A5" w:rsidRDefault="00AC07A5"/>
    <w:sectPr w:rsidR="00AC07A5" w:rsidSect="00AC07A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A5"/>
    <w:rsid w:val="007B4571"/>
    <w:rsid w:val="00885C60"/>
    <w:rsid w:val="008F48D7"/>
    <w:rsid w:val="00A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B064"/>
  <w15:chartTrackingRefBased/>
  <w15:docId w15:val="{9CE5D545-5596-460D-B7FC-FCCD6188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0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AC07A5"/>
  </w:style>
  <w:style w:type="character" w:customStyle="1" w:styleId="author">
    <w:name w:val="author"/>
    <w:basedOn w:val="DefaultParagraphFont"/>
    <w:rsid w:val="00AC07A5"/>
  </w:style>
  <w:style w:type="character" w:styleId="Hyperlink">
    <w:name w:val="Hyperlink"/>
    <w:basedOn w:val="DefaultParagraphFont"/>
    <w:uiPriority w:val="99"/>
    <w:unhideWhenUsed/>
    <w:rsid w:val="00AC07A5"/>
    <w:rPr>
      <w:color w:val="0000FF"/>
      <w:u w:val="single"/>
    </w:rPr>
  </w:style>
  <w:style w:type="character" w:customStyle="1" w:styleId="posted-on">
    <w:name w:val="posted-on"/>
    <w:basedOn w:val="DefaultParagraphFont"/>
    <w:rsid w:val="00AC07A5"/>
  </w:style>
  <w:style w:type="character" w:customStyle="1" w:styleId="category-link-items">
    <w:name w:val="category-link-items"/>
    <w:basedOn w:val="DefaultParagraphFont"/>
    <w:rsid w:val="00AC07A5"/>
  </w:style>
  <w:style w:type="paragraph" w:styleId="NormalWeb">
    <w:name w:val="Normal (Web)"/>
    <w:basedOn w:val="Normal"/>
    <w:uiPriority w:val="99"/>
    <w:semiHidden/>
    <w:unhideWhenUsed/>
    <w:rsid w:val="00AC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5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631OxKJ8vf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2024-04-28T01:21:00Z</dcterms:created>
  <dcterms:modified xsi:type="dcterms:W3CDTF">2024-04-28T01:49:00Z</dcterms:modified>
</cp:coreProperties>
</file>