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1B2" w:rsidRPr="008631B2" w:rsidRDefault="00EB31DA" w:rsidP="008631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Nội dung chính </w:t>
      </w:r>
      <w:r w:rsidR="008631B2" w:rsidRPr="008631B2">
        <w:rPr>
          <w:rFonts w:ascii="Times New Roman" w:hAnsi="Times New Roman" w:cs="Times New Roman"/>
          <w:b/>
          <w:sz w:val="32"/>
          <w:szCs w:val="32"/>
        </w:rPr>
        <w:t>Phiên họp thứ 10 của Tiểu ban Yếu tố con người, Huấn luyện và Trực ca của IMO (HTW 10)</w:t>
      </w:r>
      <w:bookmarkStart w:id="0" w:name="_GoBack"/>
      <w:bookmarkEnd w:id="0"/>
    </w:p>
    <w:p w:rsidR="0056510C" w:rsidRPr="0056510C" w:rsidRDefault="008631B2" w:rsidP="0056510C">
      <w:pPr>
        <w:jc w:val="both"/>
        <w:rPr>
          <w:rFonts w:ascii="Arial" w:hAnsi="Arial" w:cs="Arial"/>
          <w:b/>
          <w:color w:val="0070C0"/>
          <w:sz w:val="24"/>
          <w:szCs w:val="24"/>
        </w:rPr>
      </w:pPr>
      <w:r>
        <w:rPr>
          <w:color w:val="000000"/>
          <w:sz w:val="21"/>
          <w:szCs w:val="21"/>
        </w:rPr>
        <w:br/>
      </w:r>
      <w:r w:rsidR="0056510C" w:rsidRPr="0056510C">
        <w:rPr>
          <w:rFonts w:ascii="Arial" w:hAnsi="Arial" w:cs="Arial"/>
          <w:b/>
          <w:color w:val="0070C0"/>
          <w:sz w:val="24"/>
          <w:szCs w:val="24"/>
        </w:rPr>
        <w:t xml:space="preserve">HTW 10 được tổ chức từ ngày 5 </w:t>
      </w:r>
      <w:r w:rsidR="0056510C">
        <w:rPr>
          <w:rFonts w:ascii="Arial" w:hAnsi="Arial" w:cs="Arial"/>
          <w:b/>
          <w:color w:val="0070C0"/>
          <w:sz w:val="24"/>
          <w:szCs w:val="24"/>
        </w:rPr>
        <w:t>đến ngày</w:t>
      </w:r>
      <w:r w:rsidR="0056510C" w:rsidRPr="0056510C">
        <w:rPr>
          <w:rFonts w:ascii="Arial" w:hAnsi="Arial" w:cs="Arial"/>
          <w:b/>
          <w:color w:val="0070C0"/>
          <w:sz w:val="24"/>
          <w:szCs w:val="24"/>
        </w:rPr>
        <w:t xml:space="preserve"> 9 tháng 2 năm 2024</w:t>
      </w:r>
    </w:p>
    <w:p w:rsidR="0056510C" w:rsidRPr="0056510C" w:rsidRDefault="0056510C" w:rsidP="0056510C">
      <w:pPr>
        <w:jc w:val="both"/>
        <w:rPr>
          <w:rFonts w:ascii="Arial" w:hAnsi="Arial" w:cs="Arial"/>
          <w:color w:val="0070C0"/>
          <w:sz w:val="24"/>
          <w:szCs w:val="24"/>
        </w:rPr>
      </w:pPr>
      <w:r w:rsidRPr="0056510C">
        <w:rPr>
          <w:rFonts w:ascii="Arial" w:hAnsi="Arial" w:cs="Arial"/>
          <w:color w:val="0070C0"/>
          <w:sz w:val="24"/>
          <w:szCs w:val="24"/>
        </w:rPr>
        <w:t xml:space="preserve">Tiểu ban </w:t>
      </w:r>
      <w:r>
        <w:rPr>
          <w:rFonts w:ascii="Arial" w:hAnsi="Arial" w:cs="Arial"/>
          <w:color w:val="0070C0"/>
          <w:sz w:val="24"/>
          <w:szCs w:val="24"/>
        </w:rPr>
        <w:t>yếu</w:t>
      </w:r>
      <w:r w:rsidRPr="0056510C">
        <w:rPr>
          <w:rFonts w:ascii="Arial" w:hAnsi="Arial" w:cs="Arial"/>
          <w:color w:val="0070C0"/>
          <w:sz w:val="24"/>
          <w:szCs w:val="24"/>
        </w:rPr>
        <w:t xml:space="preserve"> tố</w:t>
      </w:r>
      <w:r>
        <w:rPr>
          <w:rFonts w:ascii="Arial" w:hAnsi="Arial" w:cs="Arial"/>
          <w:color w:val="0070C0"/>
          <w:sz w:val="24"/>
          <w:szCs w:val="24"/>
        </w:rPr>
        <w:t xml:space="preserve"> con người</w:t>
      </w:r>
      <w:r w:rsidRPr="0056510C">
        <w:rPr>
          <w:rFonts w:ascii="Arial" w:hAnsi="Arial" w:cs="Arial"/>
          <w:color w:val="0070C0"/>
          <w:sz w:val="24"/>
          <w:szCs w:val="24"/>
        </w:rPr>
        <w:t xml:space="preserve">, </w:t>
      </w:r>
      <w:r>
        <w:rPr>
          <w:rFonts w:ascii="Arial" w:hAnsi="Arial" w:cs="Arial"/>
          <w:color w:val="0070C0"/>
          <w:sz w:val="24"/>
          <w:szCs w:val="24"/>
        </w:rPr>
        <w:t>Huấn luyện</w:t>
      </w:r>
      <w:r w:rsidRPr="0056510C">
        <w:rPr>
          <w:rFonts w:ascii="Arial" w:hAnsi="Arial" w:cs="Arial"/>
          <w:color w:val="0070C0"/>
          <w:sz w:val="24"/>
          <w:szCs w:val="24"/>
        </w:rPr>
        <w:t xml:space="preserve"> và </w:t>
      </w:r>
      <w:r>
        <w:rPr>
          <w:rFonts w:ascii="Arial" w:hAnsi="Arial" w:cs="Arial"/>
          <w:color w:val="0070C0"/>
          <w:sz w:val="24"/>
          <w:szCs w:val="24"/>
        </w:rPr>
        <w:t>Trực ca</w:t>
      </w:r>
      <w:r w:rsidRPr="0056510C">
        <w:rPr>
          <w:rFonts w:ascii="Arial" w:hAnsi="Arial" w:cs="Arial"/>
          <w:color w:val="0070C0"/>
          <w:sz w:val="24"/>
          <w:szCs w:val="24"/>
        </w:rPr>
        <w:t xml:space="preserve"> của IMO (HTW 10) là nơi thảo luận về các khía cạnh con người trong vận </w:t>
      </w:r>
      <w:r>
        <w:rPr>
          <w:rFonts w:ascii="Arial" w:hAnsi="Arial" w:cs="Arial"/>
          <w:color w:val="0070C0"/>
          <w:sz w:val="24"/>
          <w:szCs w:val="24"/>
        </w:rPr>
        <w:t>tải biển</w:t>
      </w:r>
      <w:r w:rsidRPr="0056510C">
        <w:rPr>
          <w:rFonts w:ascii="Arial" w:hAnsi="Arial" w:cs="Arial"/>
          <w:color w:val="0070C0"/>
          <w:sz w:val="24"/>
          <w:szCs w:val="24"/>
        </w:rPr>
        <w:t xml:space="preserve">. HTW </w:t>
      </w:r>
      <w:r>
        <w:rPr>
          <w:rFonts w:ascii="Arial" w:hAnsi="Arial" w:cs="Arial"/>
          <w:color w:val="0070C0"/>
          <w:sz w:val="24"/>
          <w:szCs w:val="24"/>
        </w:rPr>
        <w:t xml:space="preserve">sẽ </w:t>
      </w:r>
      <w:r w:rsidRPr="0056510C">
        <w:rPr>
          <w:rFonts w:ascii="Arial" w:hAnsi="Arial" w:cs="Arial"/>
          <w:color w:val="0070C0"/>
          <w:sz w:val="24"/>
          <w:szCs w:val="24"/>
        </w:rPr>
        <w:t>báo cáo</w:t>
      </w:r>
      <w:r>
        <w:rPr>
          <w:rFonts w:ascii="Arial" w:hAnsi="Arial" w:cs="Arial"/>
          <w:color w:val="0070C0"/>
          <w:sz w:val="24"/>
          <w:szCs w:val="24"/>
        </w:rPr>
        <w:t xml:space="preserve"> cho</w:t>
      </w:r>
      <w:r w:rsidRPr="0056510C">
        <w:rPr>
          <w:rFonts w:ascii="Arial" w:hAnsi="Arial" w:cs="Arial"/>
          <w:color w:val="0070C0"/>
          <w:sz w:val="24"/>
          <w:szCs w:val="24"/>
        </w:rPr>
        <w:t xml:space="preserve"> Ủy ban </w:t>
      </w:r>
      <w:proofErr w:type="gramStart"/>
      <w:r w:rsidRPr="0056510C">
        <w:rPr>
          <w:rFonts w:ascii="Arial" w:hAnsi="Arial" w:cs="Arial"/>
          <w:color w:val="0070C0"/>
          <w:sz w:val="24"/>
          <w:szCs w:val="24"/>
        </w:rPr>
        <w:t>An</w:t>
      </w:r>
      <w:proofErr w:type="gramEnd"/>
      <w:r w:rsidRPr="0056510C">
        <w:rPr>
          <w:rFonts w:ascii="Arial" w:hAnsi="Arial" w:cs="Arial"/>
          <w:color w:val="0070C0"/>
          <w:sz w:val="24"/>
          <w:szCs w:val="24"/>
        </w:rPr>
        <w:t xml:space="preserve"> toàn Hàng hải</w:t>
      </w:r>
      <w:r>
        <w:rPr>
          <w:rFonts w:ascii="Arial" w:hAnsi="Arial" w:cs="Arial"/>
          <w:color w:val="0070C0"/>
          <w:sz w:val="24"/>
          <w:szCs w:val="24"/>
        </w:rPr>
        <w:t xml:space="preserve"> (MSC)</w:t>
      </w:r>
      <w:r w:rsidRPr="0056510C">
        <w:rPr>
          <w:rFonts w:ascii="Arial" w:hAnsi="Arial" w:cs="Arial"/>
          <w:color w:val="0070C0"/>
          <w:sz w:val="24"/>
          <w:szCs w:val="24"/>
        </w:rPr>
        <w:t>.</w:t>
      </w:r>
    </w:p>
    <w:p w:rsidR="0056510C" w:rsidRPr="0056510C" w:rsidRDefault="0056510C" w:rsidP="0056510C">
      <w:pPr>
        <w:jc w:val="both"/>
        <w:rPr>
          <w:rFonts w:ascii="Arial" w:hAnsi="Arial" w:cs="Arial"/>
          <w:color w:val="0070C0"/>
          <w:sz w:val="24"/>
          <w:szCs w:val="24"/>
        </w:rPr>
      </w:pPr>
      <w:r w:rsidRPr="0056510C">
        <w:rPr>
          <w:rFonts w:ascii="Arial" w:hAnsi="Arial" w:cs="Arial"/>
          <w:color w:val="0070C0"/>
          <w:sz w:val="24"/>
          <w:szCs w:val="24"/>
        </w:rPr>
        <w:t xml:space="preserve">Báo cáo Tóm tắt </w:t>
      </w:r>
      <w:r>
        <w:rPr>
          <w:rFonts w:ascii="Arial" w:hAnsi="Arial" w:cs="Arial"/>
          <w:color w:val="0070C0"/>
          <w:sz w:val="24"/>
          <w:szCs w:val="24"/>
        </w:rPr>
        <w:t xml:space="preserve">này </w:t>
      </w:r>
      <w:r w:rsidRPr="0056510C">
        <w:rPr>
          <w:rFonts w:ascii="Arial" w:hAnsi="Arial" w:cs="Arial"/>
          <w:color w:val="0070C0"/>
          <w:sz w:val="24"/>
          <w:szCs w:val="24"/>
        </w:rPr>
        <w:t xml:space="preserve">bao gồm phần tóm tắt dành cho những người cần </w:t>
      </w:r>
      <w:r>
        <w:rPr>
          <w:rFonts w:ascii="Arial" w:hAnsi="Arial" w:cs="Arial"/>
          <w:color w:val="0070C0"/>
          <w:sz w:val="24"/>
          <w:szCs w:val="24"/>
        </w:rPr>
        <w:t xml:space="preserve">có một </w:t>
      </w:r>
      <w:r w:rsidRPr="0056510C">
        <w:rPr>
          <w:rFonts w:ascii="Arial" w:hAnsi="Arial" w:cs="Arial"/>
          <w:color w:val="0070C0"/>
          <w:sz w:val="24"/>
          <w:szCs w:val="24"/>
        </w:rPr>
        <w:t>cái nhìn tổng quan nhưng cũng có thêm thông tin kỹ thuật dành cho những người muốn biết thêm chi tiết về các cuộc thảo luận đã diễn ra.</w:t>
      </w:r>
    </w:p>
    <w:p w:rsidR="008631B2" w:rsidRPr="0056510C" w:rsidRDefault="008631B2" w:rsidP="008631B2">
      <w:pPr>
        <w:jc w:val="both"/>
        <w:rPr>
          <w:sz w:val="24"/>
          <w:szCs w:val="24"/>
        </w:rPr>
      </w:pPr>
      <w:r w:rsidRPr="0056510C">
        <w:rPr>
          <w:sz w:val="24"/>
          <w:szCs w:val="24"/>
        </w:rPr>
        <w:t>Dưới đây là một số chủ đề đã được thảo luận tại HTW 10 và sẽ có một số tác động đến các y</w:t>
      </w:r>
      <w:r w:rsidR="0056510C">
        <w:rPr>
          <w:sz w:val="24"/>
          <w:szCs w:val="24"/>
        </w:rPr>
        <w:t xml:space="preserve">quy định </w:t>
      </w:r>
      <w:r w:rsidRPr="0056510C">
        <w:rPr>
          <w:sz w:val="24"/>
          <w:szCs w:val="24"/>
        </w:rPr>
        <w:t>hiện tại:</w:t>
      </w:r>
    </w:p>
    <w:p w:rsidR="008631B2" w:rsidRPr="0056510C" w:rsidRDefault="0056510C" w:rsidP="008631B2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Một d</w:t>
      </w:r>
      <w:r w:rsidR="008631B2" w:rsidRPr="0056510C">
        <w:rPr>
          <w:sz w:val="24"/>
          <w:szCs w:val="24"/>
        </w:rPr>
        <w:t xml:space="preserve">anh sách các chủ đề được coi là một phần của quá trình đánh giá </w:t>
      </w:r>
      <w:r>
        <w:rPr>
          <w:sz w:val="24"/>
          <w:szCs w:val="24"/>
        </w:rPr>
        <w:t xml:space="preserve">lại </w:t>
      </w:r>
      <w:r w:rsidR="008631B2" w:rsidRPr="0056510C">
        <w:rPr>
          <w:sz w:val="24"/>
          <w:szCs w:val="24"/>
        </w:rPr>
        <w:t xml:space="preserve">toàn diện Công ước và Bộ luật STCW cũng như lộ trình đánh giá đã được </w:t>
      </w:r>
      <w:r>
        <w:rPr>
          <w:sz w:val="24"/>
          <w:szCs w:val="24"/>
        </w:rPr>
        <w:t>xây dựng</w:t>
      </w:r>
      <w:r w:rsidR="008631B2" w:rsidRPr="0056510C">
        <w:rPr>
          <w:sz w:val="24"/>
          <w:szCs w:val="24"/>
        </w:rPr>
        <w:t xml:space="preserve"> và được MSC </w:t>
      </w:r>
      <w:r>
        <w:rPr>
          <w:sz w:val="24"/>
          <w:szCs w:val="24"/>
        </w:rPr>
        <w:t>thống nhất</w:t>
      </w:r>
      <w:r w:rsidR="008631B2" w:rsidRPr="0056510C">
        <w:rPr>
          <w:sz w:val="24"/>
          <w:szCs w:val="24"/>
        </w:rPr>
        <w:t xml:space="preserve">. Ngoài ra, một danh sách chưa đầy đủ các chủ đề khác và các đề xuất sửa đổi đối với Công ước và Bộ luật </w:t>
      </w:r>
      <w:r>
        <w:rPr>
          <w:sz w:val="24"/>
          <w:szCs w:val="24"/>
        </w:rPr>
        <w:t xml:space="preserve">cũng </w:t>
      </w:r>
      <w:r w:rsidR="008631B2" w:rsidRPr="0056510C">
        <w:rPr>
          <w:sz w:val="24"/>
          <w:szCs w:val="24"/>
        </w:rPr>
        <w:t>đã được biên soạn.</w:t>
      </w:r>
    </w:p>
    <w:p w:rsidR="008631B2" w:rsidRPr="0056510C" w:rsidRDefault="008631B2" w:rsidP="008631B2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56510C">
        <w:rPr>
          <w:sz w:val="24"/>
          <w:szCs w:val="24"/>
        </w:rPr>
        <w:t xml:space="preserve">Thỏa thuận rằng một nội dung chương trình nghị sự mới về </w:t>
      </w:r>
      <w:r w:rsidR="0056510C">
        <w:rPr>
          <w:sz w:val="24"/>
          <w:szCs w:val="24"/>
        </w:rPr>
        <w:t>xây dựng</w:t>
      </w:r>
      <w:r w:rsidRPr="0056510C">
        <w:rPr>
          <w:sz w:val="24"/>
          <w:szCs w:val="24"/>
        </w:rPr>
        <w:t xml:space="preserve"> các quy định </w:t>
      </w:r>
      <w:r w:rsidR="0056510C">
        <w:rPr>
          <w:sz w:val="24"/>
          <w:szCs w:val="24"/>
        </w:rPr>
        <w:t>về huấn luyện</w:t>
      </w:r>
      <w:r w:rsidRPr="0056510C">
        <w:rPr>
          <w:sz w:val="24"/>
          <w:szCs w:val="24"/>
        </w:rPr>
        <w:t xml:space="preserve"> thuyền viên trên tàu sử dụng nhiên liệu thay thế sẽ được bổ sung vào chương trình nghị sự </w:t>
      </w:r>
      <w:r w:rsidR="0056510C">
        <w:rPr>
          <w:sz w:val="24"/>
          <w:szCs w:val="24"/>
        </w:rPr>
        <w:t xml:space="preserve">của </w:t>
      </w:r>
      <w:r w:rsidRPr="0056510C">
        <w:rPr>
          <w:sz w:val="24"/>
          <w:szCs w:val="24"/>
        </w:rPr>
        <w:t>HTW 11.</w:t>
      </w:r>
    </w:p>
    <w:p w:rsidR="008631B2" w:rsidRPr="0056510C" w:rsidRDefault="008631B2" w:rsidP="008631B2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56510C">
        <w:rPr>
          <w:sz w:val="24"/>
          <w:szCs w:val="24"/>
        </w:rPr>
        <w:t xml:space="preserve">Một mô-đun GISIS mới trong </w:t>
      </w:r>
      <w:r w:rsidR="0056510C">
        <w:rPr>
          <w:sz w:val="24"/>
          <w:szCs w:val="24"/>
        </w:rPr>
        <w:t>Công ước</w:t>
      </w:r>
      <w:r w:rsidRPr="0056510C">
        <w:rPr>
          <w:sz w:val="24"/>
          <w:szCs w:val="24"/>
        </w:rPr>
        <w:t xml:space="preserve"> STCW sẽ được thử nghiệm.</w:t>
      </w:r>
    </w:p>
    <w:p w:rsidR="008631B2" w:rsidRPr="0056510C" w:rsidRDefault="008631B2" w:rsidP="008631B2">
      <w:pPr>
        <w:rPr>
          <w:rFonts w:ascii="Times New Roman" w:hAnsi="Times New Roman" w:cs="Times New Roman"/>
          <w:b/>
          <w:sz w:val="28"/>
          <w:szCs w:val="28"/>
        </w:rPr>
      </w:pPr>
      <w:r w:rsidRPr="0056510C">
        <w:rPr>
          <w:rFonts w:ascii="Times New Roman" w:hAnsi="Times New Roman" w:cs="Times New Roman"/>
          <w:b/>
          <w:sz w:val="28"/>
          <w:szCs w:val="28"/>
        </w:rPr>
        <w:t xml:space="preserve">Đánh giá </w:t>
      </w:r>
      <w:r w:rsidR="0056510C" w:rsidRPr="0056510C">
        <w:rPr>
          <w:rFonts w:ascii="Times New Roman" w:hAnsi="Times New Roman" w:cs="Times New Roman"/>
          <w:b/>
          <w:sz w:val="28"/>
          <w:szCs w:val="28"/>
        </w:rPr>
        <w:t xml:space="preserve">lại </w:t>
      </w:r>
      <w:r w:rsidRPr="0056510C">
        <w:rPr>
          <w:rFonts w:ascii="Times New Roman" w:hAnsi="Times New Roman" w:cs="Times New Roman"/>
          <w:b/>
          <w:sz w:val="28"/>
          <w:szCs w:val="28"/>
        </w:rPr>
        <w:t>toàn diện Công ước và Bộ luật STCW 1978</w:t>
      </w:r>
    </w:p>
    <w:p w:rsidR="008631B2" w:rsidRPr="0056510C" w:rsidRDefault="0056510C" w:rsidP="008631B2">
      <w:pPr>
        <w:rPr>
          <w:rFonts w:ascii="Times New Roman" w:hAnsi="Times New Roman" w:cs="Times New Roman"/>
          <w:b/>
          <w:sz w:val="24"/>
          <w:szCs w:val="24"/>
        </w:rPr>
      </w:pPr>
      <w:r w:rsidRPr="0056510C">
        <w:rPr>
          <w:rFonts w:ascii="Times New Roman" w:hAnsi="Times New Roman" w:cs="Times New Roman"/>
          <w:b/>
          <w:sz w:val="24"/>
          <w:szCs w:val="24"/>
        </w:rPr>
        <w:t>Lộ trình</w:t>
      </w:r>
    </w:p>
    <w:p w:rsidR="0056510C" w:rsidRPr="0056510C" w:rsidRDefault="008631B2" w:rsidP="008631B2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56510C">
        <w:rPr>
          <w:rFonts w:ascii="Times New Roman" w:hAnsi="Times New Roman" w:cs="Times New Roman"/>
          <w:color w:val="0070C0"/>
          <w:sz w:val="24"/>
          <w:szCs w:val="24"/>
        </w:rPr>
        <w:t xml:space="preserve">HTW đã đề xuất </w:t>
      </w:r>
      <w:r w:rsidR="0056510C" w:rsidRPr="0056510C">
        <w:rPr>
          <w:rFonts w:ascii="Times New Roman" w:hAnsi="Times New Roman" w:cs="Times New Roman"/>
          <w:color w:val="0070C0"/>
          <w:sz w:val="24"/>
          <w:szCs w:val="24"/>
        </w:rPr>
        <w:t xml:space="preserve">một </w:t>
      </w:r>
      <w:r w:rsidRPr="0056510C">
        <w:rPr>
          <w:rFonts w:ascii="Times New Roman" w:hAnsi="Times New Roman" w:cs="Times New Roman"/>
          <w:color w:val="0070C0"/>
          <w:sz w:val="24"/>
          <w:szCs w:val="24"/>
        </w:rPr>
        <w:t xml:space="preserve">lộ trình gồm hai giai đoạn. </w:t>
      </w:r>
    </w:p>
    <w:p w:rsidR="008631B2" w:rsidRPr="008631B2" w:rsidRDefault="008631B2" w:rsidP="00996572">
      <w:pPr>
        <w:jc w:val="both"/>
        <w:rPr>
          <w:rFonts w:ascii="Times New Roman" w:hAnsi="Times New Roman" w:cs="Times New Roman"/>
          <w:sz w:val="24"/>
          <w:szCs w:val="24"/>
        </w:rPr>
      </w:pPr>
      <w:r w:rsidRPr="008631B2">
        <w:rPr>
          <w:rFonts w:ascii="Times New Roman" w:hAnsi="Times New Roman" w:cs="Times New Roman"/>
          <w:sz w:val="24"/>
          <w:szCs w:val="24"/>
        </w:rPr>
        <w:t>Lộ trình bao gồm hai giai đoạn riêng biệ</w:t>
      </w:r>
      <w:r w:rsidR="0056510C">
        <w:rPr>
          <w:rFonts w:ascii="Times New Roman" w:hAnsi="Times New Roman" w:cs="Times New Roman"/>
          <w:sz w:val="24"/>
          <w:szCs w:val="24"/>
        </w:rPr>
        <w:t>t – G</w:t>
      </w:r>
      <w:r w:rsidRPr="008631B2">
        <w:rPr>
          <w:rFonts w:ascii="Times New Roman" w:hAnsi="Times New Roman" w:cs="Times New Roman"/>
          <w:sz w:val="24"/>
          <w:szCs w:val="24"/>
        </w:rPr>
        <w:t xml:space="preserve">iai đoạn </w:t>
      </w:r>
      <w:r w:rsidR="0056510C">
        <w:rPr>
          <w:rFonts w:ascii="Times New Roman" w:hAnsi="Times New Roman" w:cs="Times New Roman"/>
          <w:sz w:val="24"/>
          <w:szCs w:val="24"/>
        </w:rPr>
        <w:t xml:space="preserve">đánh giá </w:t>
      </w:r>
      <w:proofErr w:type="gramStart"/>
      <w:r w:rsidR="0056510C">
        <w:rPr>
          <w:rFonts w:ascii="Times New Roman" w:hAnsi="Times New Roman" w:cs="Times New Roman"/>
          <w:sz w:val="24"/>
          <w:szCs w:val="24"/>
        </w:rPr>
        <w:t>lại</w:t>
      </w:r>
      <w:r w:rsidR="00996572">
        <w:rPr>
          <w:rFonts w:ascii="Times New Roman" w:hAnsi="Times New Roman" w:cs="Times New Roman"/>
          <w:sz w:val="24"/>
          <w:szCs w:val="24"/>
        </w:rPr>
        <w:t xml:space="preserve">  nhằm</w:t>
      </w:r>
      <w:proofErr w:type="gramEnd"/>
      <w:r w:rsidR="00996572">
        <w:rPr>
          <w:rFonts w:ascii="Times New Roman" w:hAnsi="Times New Roman" w:cs="Times New Roman"/>
          <w:sz w:val="24"/>
          <w:szCs w:val="24"/>
        </w:rPr>
        <w:t xml:space="preserve"> </w:t>
      </w:r>
      <w:r w:rsidRPr="008631B2">
        <w:rPr>
          <w:rFonts w:ascii="Times New Roman" w:hAnsi="Times New Roman" w:cs="Times New Roman"/>
          <w:sz w:val="24"/>
          <w:szCs w:val="24"/>
        </w:rPr>
        <w:t xml:space="preserve">tìm </w:t>
      </w:r>
      <w:r w:rsidR="00996572">
        <w:rPr>
          <w:rFonts w:ascii="Times New Roman" w:hAnsi="Times New Roman" w:cs="Times New Roman"/>
          <w:sz w:val="24"/>
          <w:szCs w:val="24"/>
        </w:rPr>
        <w:t>ra</w:t>
      </w:r>
      <w:r w:rsidRPr="008631B2">
        <w:rPr>
          <w:rFonts w:ascii="Times New Roman" w:hAnsi="Times New Roman" w:cs="Times New Roman"/>
          <w:sz w:val="24"/>
          <w:szCs w:val="24"/>
        </w:rPr>
        <w:t xml:space="preserve"> những </w:t>
      </w:r>
      <w:r w:rsidR="00996572">
        <w:rPr>
          <w:rFonts w:ascii="Times New Roman" w:hAnsi="Times New Roman" w:cs="Times New Roman"/>
          <w:sz w:val="24"/>
          <w:szCs w:val="24"/>
        </w:rPr>
        <w:t>lỗ hổng</w:t>
      </w:r>
      <w:r w:rsidRPr="008631B2">
        <w:rPr>
          <w:rFonts w:ascii="Times New Roman" w:hAnsi="Times New Roman" w:cs="Times New Roman"/>
          <w:sz w:val="24"/>
          <w:szCs w:val="24"/>
        </w:rPr>
        <w:t xml:space="preserve"> do công nghệ mới, thông tin lỗi thời hoặc các lĩnh vực cần </w:t>
      </w:r>
      <w:r w:rsidR="00996572">
        <w:rPr>
          <w:rFonts w:ascii="Times New Roman" w:hAnsi="Times New Roman" w:cs="Times New Roman"/>
          <w:sz w:val="24"/>
          <w:szCs w:val="24"/>
        </w:rPr>
        <w:t xml:space="preserve">được </w:t>
      </w:r>
      <w:r w:rsidRPr="008631B2">
        <w:rPr>
          <w:rFonts w:ascii="Times New Roman" w:hAnsi="Times New Roman" w:cs="Times New Roman"/>
          <w:sz w:val="24"/>
          <w:szCs w:val="24"/>
        </w:rPr>
        <w:t xml:space="preserve">cập nhật, </w:t>
      </w:r>
      <w:r w:rsidR="00996572">
        <w:rPr>
          <w:rFonts w:ascii="Times New Roman" w:hAnsi="Times New Roman" w:cs="Times New Roman"/>
          <w:sz w:val="24"/>
          <w:szCs w:val="24"/>
        </w:rPr>
        <w:t>Việc</w:t>
      </w:r>
      <w:r w:rsidRPr="008631B2">
        <w:rPr>
          <w:rFonts w:ascii="Times New Roman" w:hAnsi="Times New Roman" w:cs="Times New Roman"/>
          <w:sz w:val="24"/>
          <w:szCs w:val="24"/>
        </w:rPr>
        <w:t xml:space="preserve"> này đã được xem xét </w:t>
      </w:r>
      <w:r w:rsidR="00996572">
        <w:rPr>
          <w:rFonts w:ascii="Times New Roman" w:hAnsi="Times New Roman" w:cs="Times New Roman"/>
          <w:sz w:val="24"/>
          <w:szCs w:val="24"/>
        </w:rPr>
        <w:t>bằng việc</w:t>
      </w:r>
      <w:r w:rsidRPr="008631B2">
        <w:rPr>
          <w:rFonts w:ascii="Times New Roman" w:hAnsi="Times New Roman" w:cs="Times New Roman"/>
          <w:sz w:val="24"/>
          <w:szCs w:val="24"/>
        </w:rPr>
        <w:t xml:space="preserve"> </w:t>
      </w:r>
      <w:r w:rsidR="00996572">
        <w:rPr>
          <w:rFonts w:ascii="Times New Roman" w:hAnsi="Times New Roman" w:cs="Times New Roman"/>
          <w:sz w:val="24"/>
          <w:szCs w:val="24"/>
        </w:rPr>
        <w:t>trao đổi văn bản</w:t>
      </w:r>
      <w:r w:rsidRPr="008631B2">
        <w:rPr>
          <w:rFonts w:ascii="Times New Roman" w:hAnsi="Times New Roman" w:cs="Times New Roman"/>
          <w:sz w:val="24"/>
          <w:szCs w:val="24"/>
        </w:rPr>
        <w:t xml:space="preserve"> từ HTW 9 và được liệt kê </w:t>
      </w:r>
      <w:r w:rsidR="00996572">
        <w:rPr>
          <w:rFonts w:ascii="Times New Roman" w:hAnsi="Times New Roman" w:cs="Times New Roman"/>
          <w:sz w:val="24"/>
          <w:szCs w:val="24"/>
        </w:rPr>
        <w:t xml:space="preserve">ở </w:t>
      </w:r>
      <w:r w:rsidRPr="008631B2">
        <w:rPr>
          <w:rFonts w:ascii="Times New Roman" w:hAnsi="Times New Roman" w:cs="Times New Roman"/>
          <w:sz w:val="24"/>
          <w:szCs w:val="24"/>
        </w:rPr>
        <w:t xml:space="preserve">bên dưới. Sau đó sẽ có một giai đoạn sửa đổi </w:t>
      </w:r>
      <w:r w:rsidR="00996572">
        <w:rPr>
          <w:rFonts w:ascii="Times New Roman" w:hAnsi="Times New Roman" w:cs="Times New Roman"/>
          <w:sz w:val="24"/>
          <w:szCs w:val="24"/>
        </w:rPr>
        <w:t xml:space="preserve">trong đó </w:t>
      </w:r>
      <w:r w:rsidRPr="008631B2">
        <w:rPr>
          <w:rFonts w:ascii="Times New Roman" w:hAnsi="Times New Roman" w:cs="Times New Roman"/>
          <w:sz w:val="24"/>
          <w:szCs w:val="24"/>
        </w:rPr>
        <w:t>tập trung vào những sửa đổi cần thiết đối với Công ước và Bộ luật STCW.</w:t>
      </w:r>
    </w:p>
    <w:p w:rsidR="008631B2" w:rsidRPr="008631B2" w:rsidRDefault="00996572" w:rsidP="009965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Công v</w:t>
      </w:r>
      <w:r w:rsidR="008631B2" w:rsidRPr="008631B2">
        <w:rPr>
          <w:rFonts w:ascii="Times New Roman" w:hAnsi="Times New Roman" w:cs="Times New Roman"/>
          <w:sz w:val="24"/>
          <w:szCs w:val="24"/>
        </w:rPr>
        <w:t xml:space="preserve">iệc này </w:t>
      </w:r>
      <w:r>
        <w:rPr>
          <w:rFonts w:ascii="Times New Roman" w:hAnsi="Times New Roman" w:cs="Times New Roman"/>
          <w:sz w:val="24"/>
          <w:szCs w:val="24"/>
        </w:rPr>
        <w:t xml:space="preserve">được cho là </w:t>
      </w:r>
      <w:r w:rsidR="008631B2" w:rsidRPr="008631B2">
        <w:rPr>
          <w:rFonts w:ascii="Times New Roman" w:hAnsi="Times New Roman" w:cs="Times New Roman"/>
          <w:sz w:val="24"/>
          <w:szCs w:val="24"/>
        </w:rPr>
        <w:t xml:space="preserve">sẽ lên đến đỉnh điểm bằng một </w:t>
      </w:r>
      <w:r>
        <w:rPr>
          <w:rFonts w:ascii="Times New Roman" w:hAnsi="Times New Roman" w:cs="Times New Roman"/>
          <w:sz w:val="24"/>
          <w:szCs w:val="24"/>
        </w:rPr>
        <w:t>kỳ</w:t>
      </w:r>
      <w:r w:rsidR="008631B2" w:rsidRPr="008631B2">
        <w:rPr>
          <w:rFonts w:ascii="Times New Roman" w:hAnsi="Times New Roman" w:cs="Times New Roman"/>
          <w:sz w:val="24"/>
          <w:szCs w:val="24"/>
        </w:rPr>
        <w:t xml:space="preserve"> họp được tổ chức vào mùa thu năm 2027 để thông qua các sửa đổi đối với Công ước và Bộ luật STCW cũng như các dự thảo nghị quyết </w:t>
      </w:r>
      <w:r>
        <w:rPr>
          <w:rFonts w:ascii="Times New Roman" w:hAnsi="Times New Roman" w:cs="Times New Roman"/>
          <w:sz w:val="24"/>
          <w:szCs w:val="24"/>
        </w:rPr>
        <w:t>đi kèm</w:t>
      </w:r>
      <w:r w:rsidR="008631B2" w:rsidRPr="008631B2">
        <w:rPr>
          <w:rFonts w:ascii="Times New Roman" w:hAnsi="Times New Roman" w:cs="Times New Roman"/>
          <w:sz w:val="24"/>
          <w:szCs w:val="24"/>
        </w:rPr>
        <w:t xml:space="preserve"> của MSC. Lộ trình </w:t>
      </w:r>
      <w:r>
        <w:rPr>
          <w:rFonts w:ascii="Times New Roman" w:hAnsi="Times New Roman" w:cs="Times New Roman"/>
          <w:sz w:val="24"/>
          <w:szCs w:val="24"/>
        </w:rPr>
        <w:t xml:space="preserve">này </w:t>
      </w:r>
      <w:r w:rsidR="008631B2" w:rsidRPr="008631B2">
        <w:rPr>
          <w:rFonts w:ascii="Times New Roman" w:hAnsi="Times New Roman" w:cs="Times New Roman"/>
          <w:sz w:val="24"/>
          <w:szCs w:val="24"/>
        </w:rPr>
        <w:t xml:space="preserve">sẽ được gửi tới </w:t>
      </w:r>
      <w:r>
        <w:rPr>
          <w:rFonts w:ascii="Times New Roman" w:hAnsi="Times New Roman" w:cs="Times New Roman"/>
          <w:sz w:val="24"/>
          <w:szCs w:val="24"/>
        </w:rPr>
        <w:t xml:space="preserve">kỳ họp </w:t>
      </w:r>
      <w:r w:rsidR="008631B2" w:rsidRPr="008631B2">
        <w:rPr>
          <w:rFonts w:ascii="Times New Roman" w:hAnsi="Times New Roman" w:cs="Times New Roman"/>
          <w:sz w:val="24"/>
          <w:szCs w:val="24"/>
        </w:rPr>
        <w:t>MSC 108 (tháng 5 năm 2024) để Ủy ban thống nhất.</w:t>
      </w:r>
    </w:p>
    <w:p w:rsidR="008631B2" w:rsidRPr="00996572" w:rsidRDefault="008631B2" w:rsidP="008631B2">
      <w:pPr>
        <w:rPr>
          <w:rFonts w:ascii="Times New Roman" w:hAnsi="Times New Roman" w:cs="Times New Roman"/>
          <w:b/>
          <w:sz w:val="24"/>
          <w:szCs w:val="24"/>
        </w:rPr>
      </w:pPr>
      <w:r w:rsidRPr="00996572">
        <w:rPr>
          <w:rFonts w:ascii="Times New Roman" w:hAnsi="Times New Roman" w:cs="Times New Roman"/>
          <w:b/>
          <w:sz w:val="24"/>
          <w:szCs w:val="24"/>
        </w:rPr>
        <w:t>Danh sách các lĩnh vực cụ thể được xác định để đánh giá toàn diện Công ước và Bộ luật STCW</w:t>
      </w:r>
    </w:p>
    <w:p w:rsidR="008631B2" w:rsidRDefault="008631B2" w:rsidP="008631B2">
      <w:pPr>
        <w:rPr>
          <w:rFonts w:ascii="Times New Roman" w:hAnsi="Times New Roman" w:cs="Times New Roman"/>
          <w:sz w:val="24"/>
          <w:szCs w:val="24"/>
        </w:rPr>
      </w:pPr>
      <w:r w:rsidRPr="008631B2">
        <w:rPr>
          <w:rFonts w:ascii="Times New Roman" w:hAnsi="Times New Roman" w:cs="Times New Roman"/>
          <w:sz w:val="24"/>
          <w:szCs w:val="24"/>
        </w:rPr>
        <w:t xml:space="preserve">HTW đã đồng ý đưa </w:t>
      </w:r>
      <w:r w:rsidR="00996572">
        <w:rPr>
          <w:rFonts w:ascii="Times New Roman" w:hAnsi="Times New Roman" w:cs="Times New Roman"/>
          <w:sz w:val="24"/>
          <w:szCs w:val="24"/>
        </w:rPr>
        <w:t>ra</w:t>
      </w:r>
      <w:r w:rsidRPr="008631B2">
        <w:rPr>
          <w:rFonts w:ascii="Times New Roman" w:hAnsi="Times New Roman" w:cs="Times New Roman"/>
          <w:sz w:val="24"/>
          <w:szCs w:val="24"/>
        </w:rPr>
        <w:t xml:space="preserve"> danh sách các lĩnh vực cụ thể sau đây để được coi là một phần của quá trình đánh giá toàn diện Công ước và Bộ luật STCW:</w:t>
      </w:r>
    </w:p>
    <w:p w:rsidR="008631B2" w:rsidRPr="00996572" w:rsidRDefault="008631B2" w:rsidP="0099657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96572">
        <w:rPr>
          <w:rFonts w:ascii="Times New Roman" w:hAnsi="Times New Roman" w:cs="Times New Roman"/>
          <w:sz w:val="24"/>
          <w:szCs w:val="24"/>
        </w:rPr>
        <w:t xml:space="preserve">Công nghệ mới nổi về tàu và </w:t>
      </w:r>
      <w:r w:rsidR="00996572">
        <w:rPr>
          <w:rFonts w:ascii="Times New Roman" w:hAnsi="Times New Roman" w:cs="Times New Roman"/>
          <w:sz w:val="24"/>
          <w:szCs w:val="24"/>
        </w:rPr>
        <w:t>vận hành</w:t>
      </w:r>
      <w:r w:rsidRPr="00996572">
        <w:rPr>
          <w:rFonts w:ascii="Times New Roman" w:hAnsi="Times New Roman" w:cs="Times New Roman"/>
          <w:sz w:val="24"/>
          <w:szCs w:val="24"/>
        </w:rPr>
        <w:t xml:space="preserve"> tàu</w:t>
      </w:r>
      <w:r w:rsidR="00996572">
        <w:rPr>
          <w:rFonts w:ascii="Times New Roman" w:hAnsi="Times New Roman" w:cs="Times New Roman"/>
          <w:sz w:val="24"/>
          <w:szCs w:val="24"/>
        </w:rPr>
        <w:t>.</w:t>
      </w:r>
    </w:p>
    <w:p w:rsidR="008631B2" w:rsidRPr="00996572" w:rsidRDefault="008631B2" w:rsidP="0099657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96572">
        <w:rPr>
          <w:rFonts w:ascii="Times New Roman" w:hAnsi="Times New Roman" w:cs="Times New Roman"/>
          <w:sz w:val="24"/>
          <w:szCs w:val="24"/>
        </w:rPr>
        <w:t>Số hóa tài liệu, bao gồm các chứng chỉ được cấp theo STCW</w:t>
      </w:r>
      <w:r w:rsidR="00996572">
        <w:rPr>
          <w:rFonts w:ascii="Times New Roman" w:hAnsi="Times New Roman" w:cs="Times New Roman"/>
          <w:sz w:val="24"/>
          <w:szCs w:val="24"/>
        </w:rPr>
        <w:t>.</w:t>
      </w:r>
    </w:p>
    <w:p w:rsidR="008631B2" w:rsidRPr="00996572" w:rsidRDefault="008631B2" w:rsidP="0099657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96572">
        <w:rPr>
          <w:rFonts w:ascii="Times New Roman" w:hAnsi="Times New Roman" w:cs="Times New Roman"/>
          <w:sz w:val="24"/>
          <w:szCs w:val="24"/>
        </w:rPr>
        <w:lastRenderedPageBreak/>
        <w:t xml:space="preserve">Công nghệ mới trong </w:t>
      </w:r>
      <w:r w:rsidR="00996572">
        <w:rPr>
          <w:rFonts w:ascii="Times New Roman" w:hAnsi="Times New Roman" w:cs="Times New Roman"/>
          <w:sz w:val="24"/>
          <w:szCs w:val="24"/>
        </w:rPr>
        <w:t>huấn luyện</w:t>
      </w:r>
      <w:r w:rsidRPr="00996572">
        <w:rPr>
          <w:rFonts w:ascii="Times New Roman" w:hAnsi="Times New Roman" w:cs="Times New Roman"/>
          <w:sz w:val="24"/>
          <w:szCs w:val="24"/>
        </w:rPr>
        <w:t xml:space="preserve"> và đào tạo</w:t>
      </w:r>
      <w:r w:rsidR="00996572">
        <w:rPr>
          <w:rFonts w:ascii="Times New Roman" w:hAnsi="Times New Roman" w:cs="Times New Roman"/>
          <w:sz w:val="24"/>
          <w:szCs w:val="24"/>
        </w:rPr>
        <w:t>.</w:t>
      </w:r>
    </w:p>
    <w:p w:rsidR="008631B2" w:rsidRPr="00996572" w:rsidRDefault="008631B2" w:rsidP="00996572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572">
        <w:rPr>
          <w:rFonts w:ascii="Times New Roman" w:hAnsi="Times New Roman" w:cs="Times New Roman"/>
          <w:sz w:val="24"/>
          <w:szCs w:val="24"/>
        </w:rPr>
        <w:t xml:space="preserve">Tạo điều kiện thuận lợi, </w:t>
      </w:r>
      <w:r w:rsidR="00996572">
        <w:rPr>
          <w:rFonts w:ascii="Times New Roman" w:hAnsi="Times New Roman" w:cs="Times New Roman"/>
          <w:sz w:val="24"/>
          <w:szCs w:val="24"/>
        </w:rPr>
        <w:t xml:space="preserve">sự </w:t>
      </w:r>
      <w:r w:rsidRPr="00996572">
        <w:rPr>
          <w:rFonts w:ascii="Times New Roman" w:hAnsi="Times New Roman" w:cs="Times New Roman"/>
          <w:sz w:val="24"/>
          <w:szCs w:val="24"/>
        </w:rPr>
        <w:t xml:space="preserve">linh hoạt và chất lượng </w:t>
      </w:r>
      <w:r w:rsidR="00996572">
        <w:rPr>
          <w:rFonts w:ascii="Times New Roman" w:hAnsi="Times New Roman" w:cs="Times New Roman"/>
          <w:sz w:val="24"/>
          <w:szCs w:val="24"/>
        </w:rPr>
        <w:t>của việc huấn luyện</w:t>
      </w:r>
      <w:r w:rsidRPr="00996572">
        <w:rPr>
          <w:rFonts w:ascii="Times New Roman" w:hAnsi="Times New Roman" w:cs="Times New Roman"/>
          <w:sz w:val="24"/>
          <w:szCs w:val="24"/>
        </w:rPr>
        <w:t xml:space="preserve"> kỹ năng </w:t>
      </w:r>
      <w:r w:rsidR="00996572">
        <w:rPr>
          <w:rFonts w:ascii="Times New Roman" w:hAnsi="Times New Roman" w:cs="Times New Roman"/>
          <w:sz w:val="24"/>
          <w:szCs w:val="24"/>
        </w:rPr>
        <w:t xml:space="preserve">ở </w:t>
      </w:r>
      <w:r w:rsidRPr="00996572">
        <w:rPr>
          <w:rFonts w:ascii="Times New Roman" w:hAnsi="Times New Roman" w:cs="Times New Roman"/>
          <w:sz w:val="24"/>
          <w:szCs w:val="24"/>
        </w:rPr>
        <w:t xml:space="preserve">trên tàu, trên bờ và </w:t>
      </w:r>
      <w:r w:rsidR="00996572">
        <w:rPr>
          <w:rFonts w:ascii="Times New Roman" w:hAnsi="Times New Roman" w:cs="Times New Roman"/>
          <w:sz w:val="24"/>
          <w:szCs w:val="24"/>
        </w:rPr>
        <w:t>tại phòng thực hành</w:t>
      </w:r>
      <w:r w:rsidRPr="00996572">
        <w:rPr>
          <w:rFonts w:ascii="Times New Roman" w:hAnsi="Times New Roman" w:cs="Times New Roman"/>
          <w:sz w:val="24"/>
          <w:szCs w:val="24"/>
        </w:rPr>
        <w:t>, bao gồm cả việc sử dụng thiết bị mô phỏng</w:t>
      </w:r>
      <w:r w:rsidR="00996572">
        <w:rPr>
          <w:rFonts w:ascii="Times New Roman" w:hAnsi="Times New Roman" w:cs="Times New Roman"/>
          <w:sz w:val="24"/>
          <w:szCs w:val="24"/>
        </w:rPr>
        <w:t>.</w:t>
      </w:r>
    </w:p>
    <w:p w:rsidR="008631B2" w:rsidRPr="00996572" w:rsidRDefault="00996572" w:rsidP="0099657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Sự</w:t>
      </w:r>
      <w:r w:rsidR="008631B2" w:rsidRPr="00996572">
        <w:rPr>
          <w:rFonts w:ascii="Times New Roman" w:hAnsi="Times New Roman" w:cs="Times New Roman"/>
          <w:sz w:val="24"/>
          <w:szCs w:val="24"/>
        </w:rPr>
        <w:t xml:space="preserve"> linh hoạt và hiệu quả trong việc thực hiện các </w:t>
      </w:r>
      <w:r>
        <w:rPr>
          <w:rFonts w:ascii="Times New Roman" w:hAnsi="Times New Roman" w:cs="Times New Roman"/>
          <w:sz w:val="24"/>
          <w:szCs w:val="24"/>
        </w:rPr>
        <w:t>qui định</w:t>
      </w:r>
      <w:r w:rsidR="008631B2" w:rsidRPr="00996572">
        <w:rPr>
          <w:rFonts w:ascii="Times New Roman" w:hAnsi="Times New Roman" w:cs="Times New Roman"/>
          <w:sz w:val="24"/>
          <w:szCs w:val="24"/>
        </w:rPr>
        <w:t xml:space="preserve"> mới </w:t>
      </w:r>
      <w:r>
        <w:rPr>
          <w:rFonts w:ascii="Times New Roman" w:hAnsi="Times New Roman" w:cs="Times New Roman"/>
          <w:sz w:val="24"/>
          <w:szCs w:val="24"/>
        </w:rPr>
        <w:t xml:space="preserve">về huấn luyện </w:t>
      </w:r>
      <w:r w:rsidR="008631B2" w:rsidRPr="00996572">
        <w:rPr>
          <w:rFonts w:ascii="Times New Roman" w:hAnsi="Times New Roman" w:cs="Times New Roman"/>
          <w:sz w:val="24"/>
          <w:szCs w:val="24"/>
        </w:rPr>
        <w:t xml:space="preserve">và giảm bớt gánh nặng </w:t>
      </w:r>
      <w:r>
        <w:rPr>
          <w:rFonts w:ascii="Times New Roman" w:hAnsi="Times New Roman" w:cs="Times New Roman"/>
          <w:sz w:val="24"/>
          <w:szCs w:val="24"/>
        </w:rPr>
        <w:t xml:space="preserve">về </w:t>
      </w:r>
      <w:r w:rsidR="008631B2" w:rsidRPr="00996572">
        <w:rPr>
          <w:rFonts w:ascii="Times New Roman" w:hAnsi="Times New Roman" w:cs="Times New Roman"/>
          <w:sz w:val="24"/>
          <w:szCs w:val="24"/>
        </w:rPr>
        <w:t>hành chính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31B2" w:rsidRPr="00996572" w:rsidRDefault="00996572" w:rsidP="0099657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Các quy định </w:t>
      </w:r>
      <w:r w:rsidR="008631B2" w:rsidRPr="00996572">
        <w:rPr>
          <w:rFonts w:ascii="Times New Roman" w:hAnsi="Times New Roman" w:cs="Times New Roman"/>
          <w:sz w:val="24"/>
          <w:szCs w:val="24"/>
        </w:rPr>
        <w:t>về thời gian đi biển hoặc kinh nghiệm thực tế liên quan đến các công nghệ mới và mới nổi, bao gồm cả việc sử dụng mô phỏng.</w:t>
      </w:r>
    </w:p>
    <w:p w:rsidR="008631B2" w:rsidRPr="00996572" w:rsidRDefault="008631B2" w:rsidP="0099657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96572">
        <w:rPr>
          <w:rFonts w:ascii="Times New Roman" w:hAnsi="Times New Roman" w:cs="Times New Roman"/>
          <w:sz w:val="24"/>
          <w:szCs w:val="24"/>
        </w:rPr>
        <w:t xml:space="preserve">An toàn tâm </w:t>
      </w:r>
      <w:r w:rsidR="00611592">
        <w:rPr>
          <w:rFonts w:ascii="Times New Roman" w:hAnsi="Times New Roman" w:cs="Times New Roman"/>
          <w:sz w:val="24"/>
          <w:szCs w:val="24"/>
        </w:rPr>
        <w:t>lý</w:t>
      </w:r>
      <w:r w:rsidRPr="00996572">
        <w:rPr>
          <w:rFonts w:ascii="Times New Roman" w:hAnsi="Times New Roman" w:cs="Times New Roman"/>
          <w:sz w:val="24"/>
          <w:szCs w:val="24"/>
        </w:rPr>
        <w:t>, bắt nạt và quấy rối, bao gồm SASH, đa dạng giới tính và nhạy cảm về giới.</w:t>
      </w:r>
    </w:p>
    <w:p w:rsidR="008631B2" w:rsidRPr="00996572" w:rsidRDefault="008631B2" w:rsidP="0099657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96572">
        <w:rPr>
          <w:rFonts w:ascii="Times New Roman" w:hAnsi="Times New Roman" w:cs="Times New Roman"/>
          <w:sz w:val="24"/>
          <w:szCs w:val="24"/>
        </w:rPr>
        <w:t>Sức khỏe tâm thần</w:t>
      </w:r>
      <w:r w:rsidR="00611592">
        <w:rPr>
          <w:rFonts w:ascii="Times New Roman" w:hAnsi="Times New Roman" w:cs="Times New Roman"/>
          <w:sz w:val="24"/>
          <w:szCs w:val="24"/>
        </w:rPr>
        <w:t>.</w:t>
      </w:r>
    </w:p>
    <w:p w:rsidR="008631B2" w:rsidRPr="00996572" w:rsidRDefault="008631B2" w:rsidP="0099657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96572">
        <w:rPr>
          <w:rFonts w:ascii="Times New Roman" w:hAnsi="Times New Roman" w:cs="Times New Roman"/>
          <w:sz w:val="24"/>
          <w:szCs w:val="24"/>
        </w:rPr>
        <w:t>Thế kỷ 21 và kỹ năng giao tiếp</w:t>
      </w:r>
      <w:r w:rsidR="00611592">
        <w:rPr>
          <w:rFonts w:ascii="Times New Roman" w:hAnsi="Times New Roman" w:cs="Times New Roman"/>
          <w:sz w:val="24"/>
          <w:szCs w:val="24"/>
        </w:rPr>
        <w:t>.</w:t>
      </w:r>
    </w:p>
    <w:p w:rsidR="008631B2" w:rsidRPr="00996572" w:rsidRDefault="008631B2" w:rsidP="0099657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96572">
        <w:rPr>
          <w:rFonts w:ascii="Times New Roman" w:hAnsi="Times New Roman" w:cs="Times New Roman"/>
          <w:sz w:val="24"/>
          <w:szCs w:val="24"/>
        </w:rPr>
        <w:t xml:space="preserve">Giải quyết </w:t>
      </w:r>
      <w:r w:rsidR="00611592">
        <w:rPr>
          <w:rFonts w:ascii="Times New Roman" w:hAnsi="Times New Roman" w:cs="Times New Roman"/>
          <w:sz w:val="24"/>
          <w:szCs w:val="24"/>
        </w:rPr>
        <w:t xml:space="preserve">những vấn đề </w:t>
      </w:r>
      <w:r w:rsidRPr="00996572">
        <w:rPr>
          <w:rFonts w:ascii="Times New Roman" w:hAnsi="Times New Roman" w:cs="Times New Roman"/>
          <w:sz w:val="24"/>
          <w:szCs w:val="24"/>
        </w:rPr>
        <w:t>không nhất quán</w:t>
      </w:r>
      <w:r w:rsidR="00611592">
        <w:rPr>
          <w:rFonts w:ascii="Times New Roman" w:hAnsi="Times New Roman" w:cs="Times New Roman"/>
          <w:sz w:val="24"/>
          <w:szCs w:val="24"/>
        </w:rPr>
        <w:t>.</w:t>
      </w:r>
    </w:p>
    <w:p w:rsidR="008631B2" w:rsidRPr="00996572" w:rsidRDefault="008631B2" w:rsidP="0099657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96572">
        <w:rPr>
          <w:rFonts w:ascii="Times New Roman" w:hAnsi="Times New Roman" w:cs="Times New Roman"/>
          <w:sz w:val="24"/>
          <w:szCs w:val="24"/>
        </w:rPr>
        <w:t xml:space="preserve">Giải quyết các </w:t>
      </w:r>
      <w:r w:rsidR="00611592">
        <w:rPr>
          <w:rFonts w:ascii="Times New Roman" w:hAnsi="Times New Roman" w:cs="Times New Roman"/>
          <w:sz w:val="24"/>
          <w:szCs w:val="24"/>
        </w:rPr>
        <w:t>diễn giải</w:t>
      </w:r>
      <w:r w:rsidRPr="00996572">
        <w:rPr>
          <w:rFonts w:ascii="Times New Roman" w:hAnsi="Times New Roman" w:cs="Times New Roman"/>
          <w:sz w:val="24"/>
          <w:szCs w:val="24"/>
        </w:rPr>
        <w:t xml:space="preserve"> khác nhau</w:t>
      </w:r>
      <w:r w:rsidR="00611592">
        <w:rPr>
          <w:rFonts w:ascii="Times New Roman" w:hAnsi="Times New Roman" w:cs="Times New Roman"/>
          <w:sz w:val="24"/>
          <w:szCs w:val="24"/>
        </w:rPr>
        <w:t>.</w:t>
      </w:r>
    </w:p>
    <w:p w:rsidR="008631B2" w:rsidRPr="00996572" w:rsidRDefault="008631B2" w:rsidP="0099657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96572">
        <w:rPr>
          <w:rFonts w:ascii="Times New Roman" w:hAnsi="Times New Roman" w:cs="Times New Roman"/>
          <w:sz w:val="24"/>
          <w:szCs w:val="24"/>
        </w:rPr>
        <w:t xml:space="preserve">Giải quyết vấn đề phân loại </w:t>
      </w:r>
      <w:r w:rsidR="00611592">
        <w:rPr>
          <w:rFonts w:ascii="Times New Roman" w:hAnsi="Times New Roman" w:cs="Times New Roman"/>
          <w:sz w:val="24"/>
          <w:szCs w:val="24"/>
        </w:rPr>
        <w:t xml:space="preserve">(taxonomy) </w:t>
      </w:r>
      <w:r w:rsidRPr="00996572">
        <w:rPr>
          <w:rFonts w:ascii="Times New Roman" w:hAnsi="Times New Roman" w:cs="Times New Roman"/>
          <w:sz w:val="24"/>
          <w:szCs w:val="24"/>
        </w:rPr>
        <w:t xml:space="preserve">và </w:t>
      </w:r>
      <w:r w:rsidR="00611592">
        <w:rPr>
          <w:rFonts w:ascii="Times New Roman" w:hAnsi="Times New Roman" w:cs="Times New Roman"/>
          <w:sz w:val="24"/>
          <w:szCs w:val="24"/>
        </w:rPr>
        <w:t xml:space="preserve">các </w:t>
      </w:r>
      <w:r w:rsidRPr="00996572">
        <w:rPr>
          <w:rFonts w:ascii="Times New Roman" w:hAnsi="Times New Roman" w:cs="Times New Roman"/>
          <w:sz w:val="24"/>
          <w:szCs w:val="24"/>
        </w:rPr>
        <w:t>thuật ngữ</w:t>
      </w:r>
      <w:r w:rsidR="00611592">
        <w:rPr>
          <w:rFonts w:ascii="Times New Roman" w:hAnsi="Times New Roman" w:cs="Times New Roman"/>
          <w:sz w:val="24"/>
          <w:szCs w:val="24"/>
        </w:rPr>
        <w:t>.</w:t>
      </w:r>
    </w:p>
    <w:p w:rsidR="008631B2" w:rsidRPr="00996572" w:rsidRDefault="008631B2" w:rsidP="0049516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96572">
        <w:rPr>
          <w:rFonts w:ascii="Times New Roman" w:hAnsi="Times New Roman" w:cs="Times New Roman"/>
          <w:sz w:val="24"/>
          <w:szCs w:val="24"/>
        </w:rPr>
        <w:t>Linh hoạt trong việc xác nhận lại và xác nhận</w:t>
      </w:r>
      <w:r w:rsidR="00495166" w:rsidRPr="00495166">
        <w:rPr>
          <w:rFonts w:ascii="Times New Roman" w:hAnsi="Times New Roman" w:cs="Times New Roman"/>
          <w:sz w:val="24"/>
          <w:szCs w:val="24"/>
        </w:rPr>
        <w:t xml:space="preserve"> </w:t>
      </w:r>
      <w:r w:rsidR="00495166" w:rsidRPr="00996572">
        <w:rPr>
          <w:rFonts w:ascii="Times New Roman" w:hAnsi="Times New Roman" w:cs="Times New Roman"/>
          <w:sz w:val="24"/>
          <w:szCs w:val="24"/>
        </w:rPr>
        <w:t>giấy chứng nhận</w:t>
      </w:r>
    </w:p>
    <w:p w:rsidR="008631B2" w:rsidRPr="00996572" w:rsidRDefault="008631B2" w:rsidP="0099657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96572">
        <w:rPr>
          <w:rFonts w:ascii="Times New Roman" w:hAnsi="Times New Roman" w:cs="Times New Roman"/>
          <w:sz w:val="24"/>
          <w:szCs w:val="24"/>
        </w:rPr>
        <w:t xml:space="preserve">Tổng quan </w:t>
      </w:r>
      <w:r w:rsidR="00495166">
        <w:rPr>
          <w:rFonts w:ascii="Times New Roman" w:hAnsi="Times New Roman" w:cs="Times New Roman"/>
          <w:sz w:val="24"/>
          <w:szCs w:val="24"/>
        </w:rPr>
        <w:t xml:space="preserve">về </w:t>
      </w:r>
      <w:r w:rsidRPr="00996572">
        <w:rPr>
          <w:rFonts w:ascii="Times New Roman" w:hAnsi="Times New Roman" w:cs="Times New Roman"/>
          <w:sz w:val="24"/>
          <w:szCs w:val="24"/>
        </w:rPr>
        <w:t xml:space="preserve">tình hình thực hiện Công ước, đặc biệt là sự cần thiết phải cập nhật “Danh sách trắng” </w:t>
      </w:r>
      <w:r w:rsidR="00495166">
        <w:rPr>
          <w:rFonts w:ascii="Times New Roman" w:hAnsi="Times New Roman" w:cs="Times New Roman"/>
          <w:sz w:val="24"/>
          <w:szCs w:val="24"/>
        </w:rPr>
        <w:t xml:space="preserve">của </w:t>
      </w:r>
      <w:r w:rsidRPr="00996572">
        <w:rPr>
          <w:rFonts w:ascii="Times New Roman" w:hAnsi="Times New Roman" w:cs="Times New Roman"/>
          <w:sz w:val="24"/>
          <w:szCs w:val="24"/>
        </w:rPr>
        <w:t>STCW</w:t>
      </w:r>
    </w:p>
    <w:p w:rsidR="008631B2" w:rsidRPr="00996572" w:rsidRDefault="00495166" w:rsidP="0099657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Các b</w:t>
      </w:r>
      <w:r w:rsidR="008631B2" w:rsidRPr="00996572">
        <w:rPr>
          <w:rFonts w:ascii="Times New Roman" w:hAnsi="Times New Roman" w:cs="Times New Roman"/>
          <w:sz w:val="24"/>
          <w:szCs w:val="24"/>
        </w:rPr>
        <w:t>ài học kinh nghiệm</w:t>
      </w:r>
    </w:p>
    <w:p w:rsidR="008631B2" w:rsidRPr="00996572" w:rsidRDefault="00495166" w:rsidP="0099657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Sự</w:t>
      </w:r>
      <w:r w:rsidR="008631B2" w:rsidRPr="00996572">
        <w:rPr>
          <w:rFonts w:ascii="Times New Roman" w:hAnsi="Times New Roman" w:cs="Times New Roman"/>
          <w:sz w:val="24"/>
          <w:szCs w:val="24"/>
        </w:rPr>
        <w:t xml:space="preserve"> linh hoạt</w:t>
      </w:r>
    </w:p>
    <w:p w:rsidR="008631B2" w:rsidRPr="00996572" w:rsidRDefault="008631B2" w:rsidP="0099657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96572">
        <w:rPr>
          <w:rFonts w:ascii="Times New Roman" w:hAnsi="Times New Roman" w:cs="Times New Roman"/>
          <w:sz w:val="24"/>
          <w:szCs w:val="24"/>
        </w:rPr>
        <w:t>C</w:t>
      </w:r>
      <w:r w:rsidR="00495166">
        <w:rPr>
          <w:rFonts w:ascii="Times New Roman" w:hAnsi="Times New Roman" w:cs="Times New Roman"/>
          <w:sz w:val="24"/>
          <w:szCs w:val="24"/>
        </w:rPr>
        <w:t>ấp giấy c</w:t>
      </w:r>
      <w:r w:rsidRPr="00996572">
        <w:rPr>
          <w:rFonts w:ascii="Times New Roman" w:hAnsi="Times New Roman" w:cs="Times New Roman"/>
          <w:sz w:val="24"/>
          <w:szCs w:val="24"/>
        </w:rPr>
        <w:t>hứng nhận thay thế theo chương VII</w:t>
      </w:r>
      <w:r w:rsidR="00495166">
        <w:rPr>
          <w:rFonts w:ascii="Times New Roman" w:hAnsi="Times New Roman" w:cs="Times New Roman"/>
          <w:sz w:val="24"/>
          <w:szCs w:val="24"/>
        </w:rPr>
        <w:t>.</w:t>
      </w:r>
    </w:p>
    <w:p w:rsidR="008631B2" w:rsidRPr="00996572" w:rsidRDefault="00495166" w:rsidP="0099657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Cơ cấu</w:t>
      </w:r>
      <w:r w:rsidR="008631B2" w:rsidRPr="00996572">
        <w:rPr>
          <w:rFonts w:ascii="Times New Roman" w:hAnsi="Times New Roman" w:cs="Times New Roman"/>
          <w:sz w:val="24"/>
          <w:szCs w:val="24"/>
        </w:rPr>
        <w:t xml:space="preserve"> ca </w:t>
      </w:r>
      <w:r>
        <w:rPr>
          <w:rFonts w:ascii="Times New Roman" w:hAnsi="Times New Roman" w:cs="Times New Roman"/>
          <w:sz w:val="24"/>
          <w:szCs w:val="24"/>
        </w:rPr>
        <w:t xml:space="preserve">trực </w:t>
      </w:r>
      <w:r w:rsidR="008631B2" w:rsidRPr="00996572">
        <w:rPr>
          <w:rFonts w:ascii="Times New Roman" w:hAnsi="Times New Roman" w:cs="Times New Roman"/>
          <w:sz w:val="24"/>
          <w:szCs w:val="24"/>
        </w:rPr>
        <w:t>và các nguyên tắc cần tuân thủ (chương VIII)</w:t>
      </w:r>
    </w:p>
    <w:p w:rsidR="008631B2" w:rsidRPr="00996572" w:rsidRDefault="00495166" w:rsidP="0099657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Liên kết</w:t>
      </w:r>
      <w:r w:rsidR="008631B2" w:rsidRPr="00996572">
        <w:rPr>
          <w:rFonts w:ascii="Times New Roman" w:hAnsi="Times New Roman" w:cs="Times New Roman"/>
          <w:sz w:val="24"/>
          <w:szCs w:val="24"/>
        </w:rPr>
        <w:t xml:space="preserve"> STCW với các </w:t>
      </w:r>
      <w:r>
        <w:rPr>
          <w:rFonts w:ascii="Times New Roman" w:hAnsi="Times New Roman" w:cs="Times New Roman"/>
          <w:sz w:val="24"/>
          <w:szCs w:val="24"/>
        </w:rPr>
        <w:t>quy định</w:t>
      </w:r>
      <w:r w:rsidR="008631B2" w:rsidRPr="00996572">
        <w:rPr>
          <w:rFonts w:ascii="Times New Roman" w:hAnsi="Times New Roman" w:cs="Times New Roman"/>
          <w:sz w:val="24"/>
          <w:szCs w:val="24"/>
        </w:rPr>
        <w:t xml:space="preserve"> đặt ra đối với tàu, thuyền viên và chủ tàu của </w:t>
      </w:r>
      <w:r>
        <w:rPr>
          <w:rFonts w:ascii="Times New Roman" w:hAnsi="Times New Roman" w:cs="Times New Roman"/>
          <w:sz w:val="24"/>
          <w:szCs w:val="24"/>
        </w:rPr>
        <w:t xml:space="preserve">các văn kiện khác của </w:t>
      </w:r>
      <w:r w:rsidR="008631B2" w:rsidRPr="00996572">
        <w:rPr>
          <w:rFonts w:ascii="Times New Roman" w:hAnsi="Times New Roman" w:cs="Times New Roman"/>
          <w:sz w:val="24"/>
          <w:szCs w:val="24"/>
        </w:rPr>
        <w:t>IMO và các văn kiện quốc tế liên quan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31B2" w:rsidRPr="00996572" w:rsidRDefault="008631B2" w:rsidP="0099657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96572">
        <w:rPr>
          <w:rFonts w:ascii="Times New Roman" w:hAnsi="Times New Roman" w:cs="Times New Roman"/>
          <w:sz w:val="24"/>
          <w:szCs w:val="24"/>
        </w:rPr>
        <w:t>An ninh mạng</w:t>
      </w:r>
    </w:p>
    <w:p w:rsidR="00996572" w:rsidRDefault="008631B2" w:rsidP="0099657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96572">
        <w:rPr>
          <w:rFonts w:ascii="Times New Roman" w:hAnsi="Times New Roman" w:cs="Times New Roman"/>
          <w:sz w:val="24"/>
          <w:szCs w:val="24"/>
        </w:rPr>
        <w:t xml:space="preserve">Các điều khoản </w:t>
      </w:r>
      <w:r w:rsidR="00495166">
        <w:rPr>
          <w:rFonts w:ascii="Times New Roman" w:hAnsi="Times New Roman" w:cs="Times New Roman"/>
          <w:sz w:val="24"/>
          <w:szCs w:val="24"/>
        </w:rPr>
        <w:t>về hiệu lực</w:t>
      </w:r>
      <w:r w:rsidRPr="00996572">
        <w:rPr>
          <w:rFonts w:ascii="Times New Roman" w:hAnsi="Times New Roman" w:cs="Times New Roman"/>
          <w:sz w:val="24"/>
          <w:szCs w:val="24"/>
        </w:rPr>
        <w:t xml:space="preserve"> và </w:t>
      </w:r>
      <w:r w:rsidR="00495166">
        <w:rPr>
          <w:rFonts w:ascii="Times New Roman" w:hAnsi="Times New Roman" w:cs="Times New Roman"/>
          <w:sz w:val="24"/>
          <w:szCs w:val="24"/>
        </w:rPr>
        <w:t xml:space="preserve">giai đoạn </w:t>
      </w:r>
      <w:r w:rsidRPr="00996572">
        <w:rPr>
          <w:rFonts w:ascii="Times New Roman" w:hAnsi="Times New Roman" w:cs="Times New Roman"/>
          <w:sz w:val="24"/>
          <w:szCs w:val="24"/>
        </w:rPr>
        <w:t>chuyển tiế</w:t>
      </w:r>
      <w:r w:rsidR="00495166">
        <w:rPr>
          <w:rFonts w:ascii="Times New Roman" w:hAnsi="Times New Roman" w:cs="Times New Roman"/>
          <w:sz w:val="24"/>
          <w:szCs w:val="24"/>
        </w:rPr>
        <w:t>p.</w:t>
      </w:r>
    </w:p>
    <w:p w:rsidR="008631B2" w:rsidRPr="00996572" w:rsidRDefault="00495166" w:rsidP="0099657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Xử lý</w:t>
      </w:r>
      <w:r w:rsidR="008631B2" w:rsidRPr="00996572">
        <w:rPr>
          <w:rFonts w:ascii="Times New Roman" w:hAnsi="Times New Roman" w:cs="Times New Roman"/>
          <w:sz w:val="24"/>
          <w:szCs w:val="24"/>
        </w:rPr>
        <w:t xml:space="preserve"> các </w:t>
      </w:r>
      <w:r>
        <w:rPr>
          <w:rFonts w:ascii="Times New Roman" w:hAnsi="Times New Roman" w:cs="Times New Roman"/>
          <w:sz w:val="24"/>
          <w:szCs w:val="24"/>
        </w:rPr>
        <w:t>các quy định về huấn luyện đã</w:t>
      </w:r>
      <w:r w:rsidR="008631B2" w:rsidRPr="00996572">
        <w:rPr>
          <w:rFonts w:ascii="Times New Roman" w:hAnsi="Times New Roman" w:cs="Times New Roman"/>
          <w:sz w:val="24"/>
          <w:szCs w:val="24"/>
        </w:rPr>
        <w:t xml:space="preserve"> lỗi thời.</w:t>
      </w:r>
    </w:p>
    <w:p w:rsidR="008631B2" w:rsidRPr="008631B2" w:rsidRDefault="008631B2" w:rsidP="008631B2">
      <w:pPr>
        <w:rPr>
          <w:rFonts w:ascii="Times New Roman" w:hAnsi="Times New Roman" w:cs="Times New Roman"/>
          <w:sz w:val="24"/>
          <w:szCs w:val="24"/>
        </w:rPr>
      </w:pPr>
      <w:r w:rsidRPr="008631B2">
        <w:rPr>
          <w:rFonts w:ascii="Times New Roman" w:hAnsi="Times New Roman" w:cs="Times New Roman"/>
          <w:sz w:val="24"/>
          <w:szCs w:val="24"/>
        </w:rPr>
        <w:t xml:space="preserve">Các lĩnh vực cụ thể nêu </w:t>
      </w:r>
      <w:r w:rsidR="00495166">
        <w:rPr>
          <w:rFonts w:ascii="Times New Roman" w:hAnsi="Times New Roman" w:cs="Times New Roman"/>
          <w:sz w:val="24"/>
          <w:szCs w:val="24"/>
        </w:rPr>
        <w:t xml:space="preserve">ở </w:t>
      </w:r>
      <w:r w:rsidRPr="008631B2">
        <w:rPr>
          <w:rFonts w:ascii="Times New Roman" w:hAnsi="Times New Roman" w:cs="Times New Roman"/>
          <w:sz w:val="24"/>
          <w:szCs w:val="24"/>
        </w:rPr>
        <w:t>trên hiện được gửi tới MSC để Ủy ban thống nhất.</w:t>
      </w:r>
    </w:p>
    <w:p w:rsidR="008631B2" w:rsidRPr="00495166" w:rsidRDefault="00495166" w:rsidP="008631B2">
      <w:pPr>
        <w:rPr>
          <w:rFonts w:ascii="Times New Roman" w:hAnsi="Times New Roman" w:cs="Times New Roman"/>
          <w:b/>
          <w:sz w:val="24"/>
          <w:szCs w:val="24"/>
        </w:rPr>
      </w:pPr>
      <w:r w:rsidRPr="00495166">
        <w:rPr>
          <w:rFonts w:ascii="Times New Roman" w:hAnsi="Times New Roman" w:cs="Times New Roman"/>
          <w:b/>
          <w:sz w:val="24"/>
          <w:szCs w:val="24"/>
        </w:rPr>
        <w:t xml:space="preserve">Các </w:t>
      </w:r>
      <w:r w:rsidR="008631B2" w:rsidRPr="00495166">
        <w:rPr>
          <w:rFonts w:ascii="Times New Roman" w:hAnsi="Times New Roman" w:cs="Times New Roman"/>
          <w:b/>
          <w:sz w:val="24"/>
          <w:szCs w:val="24"/>
        </w:rPr>
        <w:t>Đề xuất sửa đổ</w:t>
      </w:r>
      <w:r w:rsidRPr="00495166">
        <w:rPr>
          <w:rFonts w:ascii="Times New Roman" w:hAnsi="Times New Roman" w:cs="Times New Roman"/>
          <w:b/>
          <w:sz w:val="24"/>
          <w:szCs w:val="24"/>
        </w:rPr>
        <w:t>i v</w:t>
      </w:r>
      <w:r w:rsidR="008631B2" w:rsidRPr="00495166">
        <w:rPr>
          <w:rFonts w:ascii="Times New Roman" w:hAnsi="Times New Roman" w:cs="Times New Roman"/>
          <w:b/>
          <w:sz w:val="24"/>
          <w:szCs w:val="24"/>
        </w:rPr>
        <w:t>ới Công ước và Bộ luật STCW</w:t>
      </w:r>
    </w:p>
    <w:p w:rsidR="008631B2" w:rsidRPr="008631B2" w:rsidRDefault="00495166" w:rsidP="008631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Nhiều</w:t>
      </w:r>
      <w:r w:rsidR="008631B2" w:rsidRPr="008631B2">
        <w:rPr>
          <w:rFonts w:ascii="Times New Roman" w:hAnsi="Times New Roman" w:cs="Times New Roman"/>
          <w:sz w:val="24"/>
          <w:szCs w:val="24"/>
        </w:rPr>
        <w:t xml:space="preserve"> đề xuất </w:t>
      </w:r>
      <w:r>
        <w:rPr>
          <w:rFonts w:ascii="Times New Roman" w:hAnsi="Times New Roman" w:cs="Times New Roman"/>
          <w:sz w:val="24"/>
          <w:szCs w:val="24"/>
        </w:rPr>
        <w:t xml:space="preserve">về </w:t>
      </w:r>
      <w:r w:rsidR="008631B2" w:rsidRPr="008631B2">
        <w:rPr>
          <w:rFonts w:ascii="Times New Roman" w:hAnsi="Times New Roman" w:cs="Times New Roman"/>
          <w:sz w:val="24"/>
          <w:szCs w:val="24"/>
        </w:rPr>
        <w:t>sửa đổi Công ước và Bộ luật STCW đã được đệ trình để HTW xem xét, bao gồm:</w:t>
      </w:r>
    </w:p>
    <w:p w:rsidR="008631B2" w:rsidRPr="008631B2" w:rsidRDefault="008631B2" w:rsidP="008631B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631B2">
        <w:rPr>
          <w:rFonts w:ascii="Times New Roman" w:hAnsi="Times New Roman" w:cs="Times New Roman"/>
          <w:sz w:val="24"/>
          <w:szCs w:val="24"/>
        </w:rPr>
        <w:t xml:space="preserve">Sửa đổi phần B-VI/4 của Bộ luật STCW liên quan đến việc đưa vào cuối trang </w:t>
      </w:r>
      <w:r w:rsidR="00495166">
        <w:rPr>
          <w:rFonts w:ascii="Times New Roman" w:hAnsi="Times New Roman" w:cs="Times New Roman"/>
          <w:sz w:val="24"/>
          <w:szCs w:val="24"/>
        </w:rPr>
        <w:t xml:space="preserve">một ghi </w:t>
      </w:r>
      <w:r w:rsidR="00495166" w:rsidRPr="008631B2">
        <w:rPr>
          <w:rFonts w:ascii="Times New Roman" w:hAnsi="Times New Roman" w:cs="Times New Roman"/>
          <w:sz w:val="24"/>
          <w:szCs w:val="24"/>
        </w:rPr>
        <w:t xml:space="preserve">chú </w:t>
      </w:r>
      <w:r w:rsidRPr="008631B2">
        <w:rPr>
          <w:rFonts w:ascii="Times New Roman" w:hAnsi="Times New Roman" w:cs="Times New Roman"/>
          <w:sz w:val="24"/>
          <w:szCs w:val="24"/>
        </w:rPr>
        <w:t xml:space="preserve">đề cập đến việc sử dụng hướng dẫn y tế </w:t>
      </w:r>
      <w:r w:rsidR="00495166" w:rsidRPr="008631B2">
        <w:rPr>
          <w:rFonts w:ascii="Times New Roman" w:hAnsi="Times New Roman" w:cs="Times New Roman"/>
          <w:sz w:val="24"/>
          <w:szCs w:val="24"/>
        </w:rPr>
        <w:t xml:space="preserve">cho tàu </w:t>
      </w:r>
      <w:r w:rsidRPr="008631B2">
        <w:rPr>
          <w:rFonts w:ascii="Times New Roman" w:hAnsi="Times New Roman" w:cs="Times New Roman"/>
          <w:sz w:val="24"/>
          <w:szCs w:val="24"/>
        </w:rPr>
        <w:t xml:space="preserve">do ngành </w:t>
      </w:r>
      <w:r w:rsidR="00495166">
        <w:rPr>
          <w:rFonts w:ascii="Times New Roman" w:hAnsi="Times New Roman" w:cs="Times New Roman"/>
          <w:sz w:val="24"/>
          <w:szCs w:val="24"/>
        </w:rPr>
        <w:t>hàng hải xây dựng</w:t>
      </w:r>
      <w:r w:rsidRPr="008631B2">
        <w:rPr>
          <w:rFonts w:ascii="Times New Roman" w:hAnsi="Times New Roman" w:cs="Times New Roman"/>
          <w:sz w:val="24"/>
          <w:szCs w:val="24"/>
        </w:rPr>
        <w:t>.</w:t>
      </w:r>
    </w:p>
    <w:p w:rsidR="008631B2" w:rsidRPr="008631B2" w:rsidRDefault="008631B2" w:rsidP="008631B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631B2">
        <w:rPr>
          <w:rFonts w:ascii="Times New Roman" w:hAnsi="Times New Roman" w:cs="Times New Roman"/>
          <w:sz w:val="24"/>
          <w:szCs w:val="24"/>
        </w:rPr>
        <w:t xml:space="preserve">Sửa đổi Bộ luật STCW liên quan đến </w:t>
      </w:r>
      <w:r w:rsidR="00495166">
        <w:rPr>
          <w:rFonts w:ascii="Times New Roman" w:hAnsi="Times New Roman" w:cs="Times New Roman"/>
          <w:sz w:val="24"/>
          <w:szCs w:val="24"/>
        </w:rPr>
        <w:t>năng lực</w:t>
      </w:r>
      <w:r w:rsidRPr="008631B2">
        <w:rPr>
          <w:rFonts w:ascii="Times New Roman" w:hAnsi="Times New Roman" w:cs="Times New Roman"/>
          <w:sz w:val="24"/>
          <w:szCs w:val="24"/>
        </w:rPr>
        <w:t xml:space="preserve"> mới về </w:t>
      </w:r>
      <w:r w:rsidR="00495166">
        <w:rPr>
          <w:rFonts w:ascii="Times New Roman" w:hAnsi="Times New Roman" w:cs="Times New Roman"/>
          <w:sz w:val="24"/>
          <w:szCs w:val="24"/>
        </w:rPr>
        <w:t>hành hải</w:t>
      </w:r>
      <w:r w:rsidRPr="008631B2">
        <w:rPr>
          <w:rFonts w:ascii="Times New Roman" w:hAnsi="Times New Roman" w:cs="Times New Roman"/>
          <w:sz w:val="24"/>
          <w:szCs w:val="24"/>
        </w:rPr>
        <w:t xml:space="preserve"> trong môi trường Hệ thống Vệ tinh Định vị Toàn cầu (GNSS) bị ảnh hưởng bởi sự can thiệp từ bên ngoài.</w:t>
      </w:r>
    </w:p>
    <w:p w:rsidR="008631B2" w:rsidRPr="008631B2" w:rsidRDefault="008631B2" w:rsidP="008631B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631B2">
        <w:rPr>
          <w:rFonts w:ascii="Times New Roman" w:hAnsi="Times New Roman" w:cs="Times New Roman"/>
          <w:sz w:val="24"/>
          <w:szCs w:val="24"/>
        </w:rPr>
        <w:t xml:space="preserve">Xây dựng các hướng dẫn về </w:t>
      </w:r>
      <w:r w:rsidR="00D55F2C">
        <w:rPr>
          <w:rFonts w:ascii="Times New Roman" w:hAnsi="Times New Roman" w:cs="Times New Roman"/>
          <w:sz w:val="24"/>
          <w:szCs w:val="24"/>
        </w:rPr>
        <w:t>huấn luyện</w:t>
      </w:r>
      <w:r w:rsidRPr="008631B2">
        <w:rPr>
          <w:rFonts w:ascii="Times New Roman" w:hAnsi="Times New Roman" w:cs="Times New Roman"/>
          <w:sz w:val="24"/>
          <w:szCs w:val="24"/>
        </w:rPr>
        <w:t xml:space="preserve"> bắt buộc trên tàu bao gồm thời gian và phương pháp </w:t>
      </w:r>
      <w:r w:rsidR="00D55F2C">
        <w:rPr>
          <w:rFonts w:ascii="Times New Roman" w:hAnsi="Times New Roman" w:cs="Times New Roman"/>
          <w:sz w:val="24"/>
          <w:szCs w:val="24"/>
        </w:rPr>
        <w:t>huấn luyện</w:t>
      </w:r>
      <w:r w:rsidRPr="008631B2">
        <w:rPr>
          <w:rFonts w:ascii="Times New Roman" w:hAnsi="Times New Roman" w:cs="Times New Roman"/>
          <w:sz w:val="24"/>
          <w:szCs w:val="24"/>
        </w:rPr>
        <w:t xml:space="preserve"> cụ thể cho </w:t>
      </w:r>
      <w:r w:rsidR="00D55F2C">
        <w:rPr>
          <w:rFonts w:ascii="Times New Roman" w:hAnsi="Times New Roman" w:cs="Times New Roman"/>
          <w:sz w:val="24"/>
          <w:szCs w:val="24"/>
        </w:rPr>
        <w:t>thời gian</w:t>
      </w:r>
      <w:r w:rsidRPr="008631B2">
        <w:rPr>
          <w:rFonts w:ascii="Times New Roman" w:hAnsi="Times New Roman" w:cs="Times New Roman"/>
          <w:sz w:val="24"/>
          <w:szCs w:val="24"/>
        </w:rPr>
        <w:t xml:space="preserve"> đi biển đã được phê duyệt.</w:t>
      </w:r>
    </w:p>
    <w:p w:rsidR="008631B2" w:rsidRPr="008631B2" w:rsidRDefault="008631B2" w:rsidP="008631B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631B2">
        <w:rPr>
          <w:rFonts w:ascii="Times New Roman" w:hAnsi="Times New Roman" w:cs="Times New Roman"/>
          <w:sz w:val="24"/>
          <w:szCs w:val="24"/>
        </w:rPr>
        <w:t xml:space="preserve">Khuyến nghị </w:t>
      </w:r>
      <w:r w:rsidR="00D55F2C">
        <w:rPr>
          <w:rFonts w:ascii="Times New Roman" w:hAnsi="Times New Roman" w:cs="Times New Roman"/>
          <w:sz w:val="24"/>
          <w:szCs w:val="24"/>
        </w:rPr>
        <w:t>với</w:t>
      </w:r>
      <w:r w:rsidRPr="008631B2">
        <w:rPr>
          <w:rFonts w:ascii="Times New Roman" w:hAnsi="Times New Roman" w:cs="Times New Roman"/>
          <w:sz w:val="24"/>
          <w:szCs w:val="24"/>
        </w:rPr>
        <w:t xml:space="preserve"> các chương trình </w:t>
      </w:r>
      <w:r w:rsidR="00D55F2C">
        <w:rPr>
          <w:rFonts w:ascii="Times New Roman" w:hAnsi="Times New Roman" w:cs="Times New Roman"/>
          <w:sz w:val="24"/>
          <w:szCs w:val="24"/>
        </w:rPr>
        <w:t>huấn luyện theo</w:t>
      </w:r>
      <w:r w:rsidRPr="008631B2">
        <w:rPr>
          <w:rFonts w:ascii="Times New Roman" w:hAnsi="Times New Roman" w:cs="Times New Roman"/>
          <w:sz w:val="24"/>
          <w:szCs w:val="24"/>
        </w:rPr>
        <w:t xml:space="preserve"> Polar Code.</w:t>
      </w:r>
    </w:p>
    <w:p w:rsidR="008631B2" w:rsidRPr="008631B2" w:rsidRDefault="008631B2" w:rsidP="008631B2">
      <w:pPr>
        <w:rPr>
          <w:rFonts w:ascii="Times New Roman" w:hAnsi="Times New Roman" w:cs="Times New Roman"/>
          <w:sz w:val="24"/>
          <w:szCs w:val="24"/>
        </w:rPr>
      </w:pPr>
      <w:r w:rsidRPr="008631B2">
        <w:rPr>
          <w:rFonts w:ascii="Times New Roman" w:hAnsi="Times New Roman" w:cs="Times New Roman"/>
          <w:sz w:val="24"/>
          <w:szCs w:val="24"/>
        </w:rPr>
        <w:t xml:space="preserve">Tất cả </w:t>
      </w:r>
      <w:r w:rsidR="00D55F2C">
        <w:rPr>
          <w:rFonts w:ascii="Times New Roman" w:hAnsi="Times New Roman" w:cs="Times New Roman"/>
          <w:sz w:val="24"/>
          <w:szCs w:val="24"/>
        </w:rPr>
        <w:t xml:space="preserve">những nội dung này </w:t>
      </w:r>
      <w:r w:rsidRPr="008631B2">
        <w:rPr>
          <w:rFonts w:ascii="Times New Roman" w:hAnsi="Times New Roman" w:cs="Times New Roman"/>
          <w:sz w:val="24"/>
          <w:szCs w:val="24"/>
        </w:rPr>
        <w:t xml:space="preserve">đều được hoãn lại cho đến sau khi MSC </w:t>
      </w:r>
      <w:r w:rsidR="00EB31DA">
        <w:rPr>
          <w:rFonts w:ascii="Times New Roman" w:hAnsi="Times New Roman" w:cs="Times New Roman"/>
          <w:sz w:val="24"/>
          <w:szCs w:val="24"/>
        </w:rPr>
        <w:t>thống nhất</w:t>
      </w:r>
      <w:r w:rsidRPr="008631B2">
        <w:rPr>
          <w:rFonts w:ascii="Times New Roman" w:hAnsi="Times New Roman" w:cs="Times New Roman"/>
          <w:sz w:val="24"/>
          <w:szCs w:val="24"/>
        </w:rPr>
        <w:t xml:space="preserve"> về phạm vi công việc và lộ trình đánh giá toàn diện Công ước và Bộ luật STCW.</w:t>
      </w:r>
    </w:p>
    <w:p w:rsidR="008631B2" w:rsidRPr="008631B2" w:rsidRDefault="008631B2" w:rsidP="008631B2">
      <w:pPr>
        <w:rPr>
          <w:rFonts w:ascii="Times New Roman" w:hAnsi="Times New Roman" w:cs="Times New Roman"/>
          <w:sz w:val="24"/>
          <w:szCs w:val="24"/>
        </w:rPr>
      </w:pPr>
      <w:r w:rsidRPr="008631B2">
        <w:rPr>
          <w:rFonts w:ascii="Times New Roman" w:hAnsi="Times New Roman" w:cs="Times New Roman"/>
          <w:sz w:val="24"/>
          <w:szCs w:val="24"/>
        </w:rPr>
        <w:t xml:space="preserve">HTW đã </w:t>
      </w:r>
      <w:r w:rsidR="00D55F2C">
        <w:rPr>
          <w:rFonts w:ascii="Times New Roman" w:hAnsi="Times New Roman" w:cs="Times New Roman"/>
          <w:sz w:val="24"/>
          <w:szCs w:val="24"/>
        </w:rPr>
        <w:t>xây dựng</w:t>
      </w:r>
      <w:r w:rsidRPr="008631B2">
        <w:rPr>
          <w:rFonts w:ascii="Times New Roman" w:hAnsi="Times New Roman" w:cs="Times New Roman"/>
          <w:sz w:val="24"/>
          <w:szCs w:val="24"/>
        </w:rPr>
        <w:t xml:space="preserve"> một danh sách chưa đầy đủ các đề xuất sửa đổi và một danh sách </w:t>
      </w:r>
      <w:r w:rsidR="00D55F2C">
        <w:rPr>
          <w:rFonts w:ascii="Times New Roman" w:hAnsi="Times New Roman" w:cs="Times New Roman"/>
          <w:sz w:val="24"/>
          <w:szCs w:val="24"/>
        </w:rPr>
        <w:t>chưa</w:t>
      </w:r>
      <w:r w:rsidRPr="008631B2">
        <w:rPr>
          <w:rFonts w:ascii="Times New Roman" w:hAnsi="Times New Roman" w:cs="Times New Roman"/>
          <w:sz w:val="24"/>
          <w:szCs w:val="24"/>
        </w:rPr>
        <w:t xml:space="preserve"> đầy đủ các chủ đề cần xem xét trong quá trình </w:t>
      </w:r>
      <w:r w:rsidR="00D55F2C">
        <w:rPr>
          <w:rFonts w:ascii="Times New Roman" w:hAnsi="Times New Roman" w:cs="Times New Roman"/>
          <w:sz w:val="24"/>
          <w:szCs w:val="24"/>
        </w:rPr>
        <w:t>rà soát lại</w:t>
      </w:r>
      <w:r w:rsidRPr="008631B2">
        <w:rPr>
          <w:rFonts w:ascii="Times New Roman" w:hAnsi="Times New Roman" w:cs="Times New Roman"/>
          <w:sz w:val="24"/>
          <w:szCs w:val="24"/>
        </w:rPr>
        <w:t xml:space="preserve"> Công ước và Bộ luật STCW.</w:t>
      </w:r>
    </w:p>
    <w:p w:rsidR="008631B2" w:rsidRPr="00EB31DA" w:rsidRDefault="008631B2" w:rsidP="008631B2">
      <w:pPr>
        <w:rPr>
          <w:rFonts w:ascii="Times New Roman" w:hAnsi="Times New Roman" w:cs="Times New Roman"/>
          <w:b/>
          <w:sz w:val="24"/>
          <w:szCs w:val="24"/>
        </w:rPr>
      </w:pPr>
      <w:r w:rsidRPr="00EB31D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Xây dựng hướng dẫn tạm thời về </w:t>
      </w:r>
      <w:r w:rsidR="00EB31DA" w:rsidRPr="00EB31DA">
        <w:rPr>
          <w:rFonts w:ascii="Times New Roman" w:hAnsi="Times New Roman" w:cs="Times New Roman"/>
          <w:b/>
          <w:sz w:val="24"/>
          <w:szCs w:val="24"/>
        </w:rPr>
        <w:t>huấn luyện</w:t>
      </w:r>
      <w:r w:rsidRPr="00EB31DA">
        <w:rPr>
          <w:rFonts w:ascii="Times New Roman" w:hAnsi="Times New Roman" w:cs="Times New Roman"/>
          <w:b/>
          <w:sz w:val="24"/>
          <w:szCs w:val="24"/>
        </w:rPr>
        <w:t xml:space="preserve"> thuyền viên trên tàu sử dụng nhiên liệu thay thế</w:t>
      </w:r>
    </w:p>
    <w:p w:rsidR="008631B2" w:rsidRPr="008631B2" w:rsidRDefault="008631B2" w:rsidP="00EB31DA">
      <w:pPr>
        <w:jc w:val="both"/>
        <w:rPr>
          <w:rFonts w:ascii="Times New Roman" w:hAnsi="Times New Roman" w:cs="Times New Roman"/>
          <w:sz w:val="24"/>
          <w:szCs w:val="24"/>
        </w:rPr>
      </w:pPr>
      <w:r w:rsidRPr="008631B2">
        <w:rPr>
          <w:rFonts w:ascii="Times New Roman" w:hAnsi="Times New Roman" w:cs="Times New Roman"/>
          <w:sz w:val="24"/>
          <w:szCs w:val="24"/>
        </w:rPr>
        <w:t xml:space="preserve">HTW nhất trí rằng việc xây dựng các quy định </w:t>
      </w:r>
      <w:r w:rsidR="00EB31DA">
        <w:rPr>
          <w:rFonts w:ascii="Times New Roman" w:hAnsi="Times New Roman" w:cs="Times New Roman"/>
          <w:sz w:val="24"/>
          <w:szCs w:val="24"/>
        </w:rPr>
        <w:t>về huấn luyện</w:t>
      </w:r>
      <w:r w:rsidRPr="008631B2">
        <w:rPr>
          <w:rFonts w:ascii="Times New Roman" w:hAnsi="Times New Roman" w:cs="Times New Roman"/>
          <w:sz w:val="24"/>
          <w:szCs w:val="24"/>
        </w:rPr>
        <w:t xml:space="preserve"> cho thuyền viên trên tàu sử dụng nhiên liệu thay thế phải tách biệt với công việc đánh giá toàn diện Công ước và Bộ luật STCW và đồng ý đưa vấn đề này vào chương trình nghị sự tại HTW 11. HTW sẽ xem xét:</w:t>
      </w:r>
    </w:p>
    <w:p w:rsidR="008631B2" w:rsidRPr="008631B2" w:rsidRDefault="008631B2" w:rsidP="008631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31B2">
        <w:rPr>
          <w:rFonts w:ascii="Times New Roman" w:hAnsi="Times New Roman" w:cs="Times New Roman"/>
          <w:sz w:val="24"/>
          <w:szCs w:val="24"/>
        </w:rPr>
        <w:t xml:space="preserve">xây dựng hướng dẫn tạm thời về </w:t>
      </w:r>
      <w:r w:rsidR="00EB31DA">
        <w:rPr>
          <w:rFonts w:ascii="Times New Roman" w:hAnsi="Times New Roman" w:cs="Times New Roman"/>
          <w:sz w:val="24"/>
          <w:szCs w:val="24"/>
        </w:rPr>
        <w:t>huấn luyện</w:t>
      </w:r>
      <w:r w:rsidRPr="008631B2">
        <w:rPr>
          <w:rFonts w:ascii="Times New Roman" w:hAnsi="Times New Roman" w:cs="Times New Roman"/>
          <w:sz w:val="24"/>
          <w:szCs w:val="24"/>
        </w:rPr>
        <w:t xml:space="preserve"> thuyền viên trên tàu sử dụng nhiên liệu thay thế;</w:t>
      </w:r>
    </w:p>
    <w:p w:rsidR="008631B2" w:rsidRPr="008631B2" w:rsidRDefault="008631B2" w:rsidP="008631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31B2">
        <w:rPr>
          <w:rFonts w:ascii="Times New Roman" w:hAnsi="Times New Roman" w:cs="Times New Roman"/>
          <w:sz w:val="24"/>
          <w:szCs w:val="24"/>
        </w:rPr>
        <w:t xml:space="preserve">dự thảo sửa đổi phần B của Bộ luật STCW liên quan đến hướng dẫn về </w:t>
      </w:r>
      <w:r w:rsidR="00EB31DA">
        <w:rPr>
          <w:rFonts w:ascii="Times New Roman" w:hAnsi="Times New Roman" w:cs="Times New Roman"/>
          <w:sz w:val="24"/>
          <w:szCs w:val="24"/>
        </w:rPr>
        <w:t>huấn luyện</w:t>
      </w:r>
      <w:r w:rsidRPr="008631B2">
        <w:rPr>
          <w:rFonts w:ascii="Times New Roman" w:hAnsi="Times New Roman" w:cs="Times New Roman"/>
          <w:sz w:val="24"/>
          <w:szCs w:val="24"/>
        </w:rPr>
        <w:t xml:space="preserve"> và </w:t>
      </w:r>
      <w:r w:rsidR="00EB31DA">
        <w:rPr>
          <w:rFonts w:ascii="Times New Roman" w:hAnsi="Times New Roman" w:cs="Times New Roman"/>
          <w:sz w:val="24"/>
          <w:szCs w:val="24"/>
        </w:rPr>
        <w:t xml:space="preserve">khả năng </w:t>
      </w:r>
      <w:r w:rsidRPr="008631B2">
        <w:rPr>
          <w:rFonts w:ascii="Times New Roman" w:hAnsi="Times New Roman" w:cs="Times New Roman"/>
          <w:sz w:val="24"/>
          <w:szCs w:val="24"/>
        </w:rPr>
        <w:t xml:space="preserve">chuyên môn </w:t>
      </w:r>
      <w:r w:rsidR="00EB31DA">
        <w:rPr>
          <w:rFonts w:ascii="Times New Roman" w:hAnsi="Times New Roman" w:cs="Times New Roman"/>
          <w:sz w:val="24"/>
          <w:szCs w:val="24"/>
        </w:rPr>
        <w:t>của</w:t>
      </w:r>
      <w:r w:rsidRPr="008631B2">
        <w:rPr>
          <w:rFonts w:ascii="Times New Roman" w:hAnsi="Times New Roman" w:cs="Times New Roman"/>
          <w:sz w:val="24"/>
          <w:szCs w:val="24"/>
        </w:rPr>
        <w:t xml:space="preserve"> thuyền viên trên tàu chạy bằng pin; Và</w:t>
      </w:r>
    </w:p>
    <w:p w:rsidR="008631B2" w:rsidRPr="008631B2" w:rsidRDefault="008631B2" w:rsidP="008631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31B2">
        <w:rPr>
          <w:rFonts w:ascii="Times New Roman" w:hAnsi="Times New Roman" w:cs="Times New Roman"/>
          <w:sz w:val="24"/>
          <w:szCs w:val="24"/>
        </w:rPr>
        <w:t xml:space="preserve">sửa đổi </w:t>
      </w:r>
      <w:r w:rsidR="00EB31DA">
        <w:rPr>
          <w:rFonts w:ascii="Times New Roman" w:hAnsi="Times New Roman" w:cs="Times New Roman"/>
          <w:sz w:val="24"/>
          <w:szCs w:val="24"/>
        </w:rPr>
        <w:t>khả năng chuyên môn</w:t>
      </w:r>
      <w:r w:rsidRPr="008631B2">
        <w:rPr>
          <w:rFonts w:ascii="Times New Roman" w:hAnsi="Times New Roman" w:cs="Times New Roman"/>
          <w:sz w:val="24"/>
          <w:szCs w:val="24"/>
        </w:rPr>
        <w:t xml:space="preserve"> tối thiểu cần thiết trên các tàu theo Bộ luật IGF (bảng A-V/3-1 và A-V/3-2 của Bộ luật STCW), và các </w:t>
      </w:r>
      <w:r w:rsidR="00EB31DA">
        <w:rPr>
          <w:rFonts w:ascii="Times New Roman" w:hAnsi="Times New Roman" w:cs="Times New Roman"/>
          <w:sz w:val="24"/>
          <w:szCs w:val="24"/>
        </w:rPr>
        <w:t>Chưng trình</w:t>
      </w:r>
      <w:r w:rsidRPr="008631B2">
        <w:rPr>
          <w:rFonts w:ascii="Times New Roman" w:hAnsi="Times New Roman" w:cs="Times New Roman"/>
          <w:sz w:val="24"/>
          <w:szCs w:val="24"/>
        </w:rPr>
        <w:t xml:space="preserve"> mẫu tương ứng </w:t>
      </w:r>
      <w:r w:rsidR="00EB31DA">
        <w:rPr>
          <w:rFonts w:ascii="Times New Roman" w:hAnsi="Times New Roman" w:cs="Times New Roman"/>
          <w:sz w:val="24"/>
          <w:szCs w:val="24"/>
        </w:rPr>
        <w:t xml:space="preserve">là </w:t>
      </w:r>
      <w:r w:rsidRPr="008631B2">
        <w:rPr>
          <w:rFonts w:ascii="Times New Roman" w:hAnsi="Times New Roman" w:cs="Times New Roman"/>
          <w:sz w:val="24"/>
          <w:szCs w:val="24"/>
        </w:rPr>
        <w:t>7.13 và 7.14.</w:t>
      </w:r>
    </w:p>
    <w:p w:rsidR="008631B2" w:rsidRDefault="008631B2" w:rsidP="008631B2">
      <w:pPr>
        <w:rPr>
          <w:rFonts w:ascii="Times New Roman" w:hAnsi="Times New Roman" w:cs="Times New Roman"/>
          <w:sz w:val="24"/>
          <w:szCs w:val="24"/>
        </w:rPr>
      </w:pPr>
      <w:r w:rsidRPr="008631B2">
        <w:rPr>
          <w:rFonts w:ascii="Times New Roman" w:hAnsi="Times New Roman" w:cs="Times New Roman"/>
          <w:sz w:val="24"/>
          <w:szCs w:val="24"/>
        </w:rPr>
        <w:t>Đề xuất này sẽ được gửi tới MSC 108 (tháng 5/2024) để thống nhất.</w:t>
      </w:r>
    </w:p>
    <w:p w:rsidR="00EB31DA" w:rsidRPr="008631B2" w:rsidRDefault="00EB31DA" w:rsidP="00EB31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</w:t>
      </w:r>
    </w:p>
    <w:sectPr w:rsidR="00EB31DA" w:rsidRPr="008631B2" w:rsidSect="008631B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777"/>
    <w:multiLevelType w:val="hybridMultilevel"/>
    <w:tmpl w:val="F4D88704"/>
    <w:lvl w:ilvl="0" w:tplc="E06E7092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3077"/>
    <w:multiLevelType w:val="hybridMultilevel"/>
    <w:tmpl w:val="F1EA5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96C83"/>
    <w:multiLevelType w:val="hybridMultilevel"/>
    <w:tmpl w:val="75B04A70"/>
    <w:lvl w:ilvl="0" w:tplc="E06E70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B1FD7"/>
    <w:multiLevelType w:val="hybridMultilevel"/>
    <w:tmpl w:val="582AA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E2A5D"/>
    <w:multiLevelType w:val="hybridMultilevel"/>
    <w:tmpl w:val="C0F295AC"/>
    <w:lvl w:ilvl="0" w:tplc="E06E70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A37FA"/>
    <w:multiLevelType w:val="hybridMultilevel"/>
    <w:tmpl w:val="9474964C"/>
    <w:lvl w:ilvl="0" w:tplc="E06E70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73F22"/>
    <w:multiLevelType w:val="hybridMultilevel"/>
    <w:tmpl w:val="9D5C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A1512"/>
    <w:multiLevelType w:val="hybridMultilevel"/>
    <w:tmpl w:val="0240A290"/>
    <w:lvl w:ilvl="0" w:tplc="E06E70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36097"/>
    <w:multiLevelType w:val="hybridMultilevel"/>
    <w:tmpl w:val="A0B00114"/>
    <w:lvl w:ilvl="0" w:tplc="E06E70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B0059"/>
    <w:multiLevelType w:val="hybridMultilevel"/>
    <w:tmpl w:val="EFFC3C7A"/>
    <w:lvl w:ilvl="0" w:tplc="E06E70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C795C"/>
    <w:multiLevelType w:val="hybridMultilevel"/>
    <w:tmpl w:val="9B34A246"/>
    <w:lvl w:ilvl="0" w:tplc="E06E7092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55804"/>
    <w:multiLevelType w:val="hybridMultilevel"/>
    <w:tmpl w:val="627ED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C210A"/>
    <w:multiLevelType w:val="hybridMultilevel"/>
    <w:tmpl w:val="60202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A51B8"/>
    <w:multiLevelType w:val="hybridMultilevel"/>
    <w:tmpl w:val="72C0C2DC"/>
    <w:lvl w:ilvl="0" w:tplc="E06E70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B4989"/>
    <w:multiLevelType w:val="hybridMultilevel"/>
    <w:tmpl w:val="9E74333E"/>
    <w:lvl w:ilvl="0" w:tplc="E06E70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"/>
  </w:num>
  <w:num w:numId="5">
    <w:abstractNumId w:val="14"/>
  </w:num>
  <w:num w:numId="6">
    <w:abstractNumId w:val="7"/>
  </w:num>
  <w:num w:numId="7">
    <w:abstractNumId w:val="8"/>
  </w:num>
  <w:num w:numId="8">
    <w:abstractNumId w:val="10"/>
  </w:num>
  <w:num w:numId="9">
    <w:abstractNumId w:val="2"/>
  </w:num>
  <w:num w:numId="10">
    <w:abstractNumId w:val="0"/>
  </w:num>
  <w:num w:numId="11">
    <w:abstractNumId w:val="4"/>
  </w:num>
  <w:num w:numId="12">
    <w:abstractNumId w:val="9"/>
  </w:num>
  <w:num w:numId="13">
    <w:abstractNumId w:val="13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4B"/>
    <w:rsid w:val="0013484B"/>
    <w:rsid w:val="00495166"/>
    <w:rsid w:val="0056510C"/>
    <w:rsid w:val="00611592"/>
    <w:rsid w:val="008631B2"/>
    <w:rsid w:val="0092641B"/>
    <w:rsid w:val="00996572"/>
    <w:rsid w:val="00D55F2C"/>
    <w:rsid w:val="00EB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E48A"/>
  <w15:chartTrackingRefBased/>
  <w15:docId w15:val="{2D4475C8-9D88-4AE6-AA84-7252596B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84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631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2024-02-14T08:23:00Z</dcterms:created>
  <dcterms:modified xsi:type="dcterms:W3CDTF">2024-02-15T02:01:00Z</dcterms:modified>
</cp:coreProperties>
</file>