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340D2" w14:textId="3B3AC748" w:rsidR="001924F8" w:rsidRPr="001924F8" w:rsidRDefault="001924F8" w:rsidP="001924F8">
      <w:pPr>
        <w:shd w:val="clear" w:color="auto" w:fill="FFFFFF"/>
        <w:spacing w:after="360" w:line="240" w:lineRule="auto"/>
        <w:jc w:val="center"/>
        <w:outlineLvl w:val="0"/>
        <w:rPr>
          <w:rFonts w:ascii="Roboto" w:eastAsia="Times New Roman" w:hAnsi="Roboto" w:cs="Times New Roman"/>
          <w:b/>
          <w:bCs/>
          <w:kern w:val="36"/>
          <w:sz w:val="28"/>
          <w:szCs w:val="28"/>
          <w:lang w:val="en-GB" w:eastAsia="en-GB"/>
          <w14:ligatures w14:val="none"/>
        </w:rPr>
      </w:pPr>
      <w:r>
        <w:rPr>
          <w:rFonts w:ascii="Roboto" w:eastAsia="Times New Roman" w:hAnsi="Roboto" w:cs="Times New Roman"/>
          <w:b/>
          <w:bCs/>
          <w:kern w:val="36"/>
          <w:sz w:val="28"/>
          <w:szCs w:val="28"/>
          <w:lang w:val="en-GB" w:eastAsia="en-GB"/>
          <w14:ligatures w14:val="none"/>
        </w:rPr>
        <w:t>Quy định</w:t>
      </w:r>
      <w:r w:rsidRPr="001924F8">
        <w:rPr>
          <w:rFonts w:ascii="Roboto" w:eastAsia="Times New Roman" w:hAnsi="Roboto" w:cs="Times New Roman"/>
          <w:b/>
          <w:bCs/>
          <w:kern w:val="36"/>
          <w:sz w:val="28"/>
          <w:szCs w:val="28"/>
          <w:lang w:val="en-GB" w:eastAsia="en-GB"/>
          <w14:ligatures w14:val="none"/>
        </w:rPr>
        <w:t xml:space="preserve"> </w:t>
      </w:r>
      <w:r w:rsidRPr="001924F8">
        <w:rPr>
          <w:rFonts w:ascii="Roboto" w:eastAsia="Times New Roman" w:hAnsi="Roboto" w:cs="Times New Roman"/>
          <w:b/>
          <w:bCs/>
          <w:kern w:val="36"/>
          <w:sz w:val="28"/>
          <w:szCs w:val="28"/>
          <w:lang w:val="en-GB" w:eastAsia="en-GB"/>
          <w14:ligatures w14:val="none"/>
        </w:rPr>
        <w:t>của</w:t>
      </w:r>
      <w:r w:rsidRPr="001924F8">
        <w:rPr>
          <w:rFonts w:ascii="Roboto" w:eastAsia="Times New Roman" w:hAnsi="Roboto" w:cs="Times New Roman"/>
          <w:b/>
          <w:bCs/>
          <w:kern w:val="36"/>
          <w:sz w:val="28"/>
          <w:szCs w:val="28"/>
          <w:lang w:val="en-GB" w:eastAsia="en-GB"/>
          <w14:ligatures w14:val="none"/>
        </w:rPr>
        <w:t xml:space="preserve"> </w:t>
      </w:r>
      <w:r>
        <w:rPr>
          <w:rFonts w:ascii="Roboto" w:eastAsia="Times New Roman" w:hAnsi="Roboto" w:cs="Times New Roman"/>
          <w:b/>
          <w:bCs/>
          <w:kern w:val="36"/>
          <w:sz w:val="28"/>
          <w:szCs w:val="28"/>
          <w:lang w:val="en-GB" w:eastAsia="en-GB"/>
          <w14:ligatures w14:val="none"/>
        </w:rPr>
        <w:t xml:space="preserve">Đăng kiểm Mỹ (ABS) </w:t>
      </w:r>
      <w:r w:rsidRPr="001924F8">
        <w:rPr>
          <w:rFonts w:ascii="Roboto" w:eastAsia="Times New Roman" w:hAnsi="Roboto" w:cs="Times New Roman"/>
          <w:b/>
          <w:bCs/>
          <w:kern w:val="36"/>
          <w:sz w:val="28"/>
          <w:szCs w:val="28"/>
          <w:lang w:val="en-GB" w:eastAsia="en-GB"/>
          <w14:ligatures w14:val="none"/>
        </w:rPr>
        <w:t xml:space="preserve"> đối với </w:t>
      </w:r>
      <w:r w:rsidRPr="001924F8">
        <w:rPr>
          <w:rFonts w:ascii="Roboto" w:eastAsia="Times New Roman" w:hAnsi="Roboto" w:cs="Times New Roman"/>
          <w:b/>
          <w:bCs/>
          <w:kern w:val="36"/>
          <w:sz w:val="28"/>
          <w:szCs w:val="28"/>
          <w:lang w:val="en-GB" w:eastAsia="en-GB"/>
          <w14:ligatures w14:val="none"/>
        </w:rPr>
        <w:t xml:space="preserve">tàu chở </w:t>
      </w:r>
      <w:r w:rsidR="00BF61B8">
        <w:rPr>
          <w:rFonts w:ascii="Roboto" w:eastAsia="Times New Roman" w:hAnsi="Roboto" w:cs="Times New Roman"/>
          <w:b/>
          <w:bCs/>
          <w:kern w:val="36"/>
          <w:sz w:val="28"/>
          <w:szCs w:val="28"/>
          <w:lang w:val="en-GB" w:eastAsia="en-GB"/>
          <w14:ligatures w14:val="none"/>
        </w:rPr>
        <w:t xml:space="preserve">xô khí </w:t>
      </w:r>
      <w:r w:rsidRPr="001924F8">
        <w:rPr>
          <w:rFonts w:ascii="Roboto" w:eastAsia="Times New Roman" w:hAnsi="Roboto" w:cs="Times New Roman"/>
          <w:b/>
          <w:bCs/>
          <w:kern w:val="36"/>
          <w:sz w:val="28"/>
          <w:szCs w:val="28"/>
          <w:lang w:val="en-GB" w:eastAsia="en-GB"/>
          <w14:ligatures w14:val="none"/>
        </w:rPr>
        <w:t>hydro hóa lỏng</w:t>
      </w:r>
    </w:p>
    <w:p w14:paraId="43D2C10B" w14:textId="632E48D2" w:rsidR="001924F8" w:rsidRPr="001924F8" w:rsidRDefault="001924F8" w:rsidP="001924F8">
      <w:pPr>
        <w:shd w:val="clear" w:color="auto" w:fill="FFFFFF"/>
        <w:spacing w:after="105" w:line="240" w:lineRule="auto"/>
        <w:jc w:val="right"/>
        <w:outlineLvl w:val="0"/>
        <w:rPr>
          <w:rFonts w:ascii="Roboto" w:eastAsia="Times New Roman" w:hAnsi="Roboto" w:cs="Times New Roman"/>
          <w:kern w:val="36"/>
          <w:sz w:val="24"/>
          <w:szCs w:val="24"/>
          <w:lang w:val="en-GB" w:eastAsia="en-GB"/>
          <w14:ligatures w14:val="none"/>
        </w:rPr>
      </w:pPr>
      <w:r w:rsidRPr="001924F8">
        <w:rPr>
          <w:rFonts w:ascii="Roboto" w:eastAsia="Times New Roman" w:hAnsi="Roboto" w:cs="Times New Roman"/>
          <w:kern w:val="36"/>
          <w:sz w:val="24"/>
          <w:szCs w:val="24"/>
          <w:lang w:val="en-GB" w:eastAsia="en-GB"/>
          <w14:ligatures w14:val="none"/>
        </w:rPr>
        <w:t xml:space="preserve">Việc vận chuyển hydro, nhiên liệu chính của quá trình chuyển đổi năng lượng trong hàng hải, là một bước tiến gần hơn tới việc hỗ trợ nhu cầu thị trường dự kiến nhờ các </w:t>
      </w:r>
      <w:r>
        <w:rPr>
          <w:rFonts w:ascii="Roboto" w:eastAsia="Times New Roman" w:hAnsi="Roboto" w:cs="Times New Roman"/>
          <w:kern w:val="36"/>
          <w:sz w:val="24"/>
          <w:szCs w:val="24"/>
          <w:lang w:val="en-GB" w:eastAsia="en-GB"/>
          <w14:ligatures w14:val="none"/>
        </w:rPr>
        <w:t>quy định</w:t>
      </w:r>
      <w:r w:rsidRPr="001924F8">
        <w:rPr>
          <w:rFonts w:ascii="Roboto" w:eastAsia="Times New Roman" w:hAnsi="Roboto" w:cs="Times New Roman"/>
          <w:kern w:val="36"/>
          <w:sz w:val="24"/>
          <w:szCs w:val="24"/>
          <w:lang w:val="en-GB" w:eastAsia="en-GB"/>
          <w14:ligatures w14:val="none"/>
        </w:rPr>
        <w:t xml:space="preserve"> </w:t>
      </w:r>
      <w:r>
        <w:rPr>
          <w:rFonts w:ascii="Roboto" w:eastAsia="Times New Roman" w:hAnsi="Roboto" w:cs="Times New Roman"/>
          <w:kern w:val="36"/>
          <w:sz w:val="24"/>
          <w:szCs w:val="24"/>
          <w:lang w:val="en-GB" w:eastAsia="en-GB"/>
          <w14:ligatures w14:val="none"/>
        </w:rPr>
        <w:t>đi</w:t>
      </w:r>
      <w:r w:rsidRPr="001924F8">
        <w:rPr>
          <w:rFonts w:ascii="Roboto" w:eastAsia="Times New Roman" w:hAnsi="Roboto" w:cs="Times New Roman"/>
          <w:kern w:val="36"/>
          <w:sz w:val="24"/>
          <w:szCs w:val="24"/>
          <w:lang w:val="en-GB" w:eastAsia="en-GB"/>
          <w14:ligatures w14:val="none"/>
        </w:rPr>
        <w:t xml:space="preserve"> đầu </w:t>
      </w:r>
      <w:r>
        <w:rPr>
          <w:rFonts w:ascii="Roboto" w:eastAsia="Times New Roman" w:hAnsi="Roboto" w:cs="Times New Roman"/>
          <w:kern w:val="36"/>
          <w:sz w:val="24"/>
          <w:szCs w:val="24"/>
          <w:lang w:val="en-GB" w:eastAsia="en-GB"/>
          <w14:ligatures w14:val="none"/>
        </w:rPr>
        <w:t xml:space="preserve">của </w:t>
      </w:r>
      <w:r w:rsidRPr="001924F8">
        <w:rPr>
          <w:rFonts w:ascii="Roboto" w:eastAsia="Times New Roman" w:hAnsi="Roboto" w:cs="Times New Roman"/>
          <w:kern w:val="36"/>
          <w:sz w:val="24"/>
          <w:szCs w:val="24"/>
          <w:lang w:val="en-GB" w:eastAsia="en-GB"/>
          <w14:ligatures w14:val="none"/>
        </w:rPr>
        <w:t>ngành mới được ABS</w:t>
      </w:r>
      <w:r w:rsidRPr="001924F8">
        <w:rPr>
          <w:rFonts w:ascii="Roboto" w:eastAsia="Times New Roman" w:hAnsi="Roboto" w:cs="Times New Roman"/>
          <w:kern w:val="36"/>
          <w:sz w:val="24"/>
          <w:szCs w:val="24"/>
          <w:lang w:val="en-GB" w:eastAsia="en-GB"/>
          <w14:ligatures w14:val="none"/>
        </w:rPr>
        <w:t xml:space="preserve"> </w:t>
      </w:r>
      <w:r w:rsidRPr="001924F8">
        <w:rPr>
          <w:rFonts w:ascii="Roboto" w:eastAsia="Times New Roman" w:hAnsi="Roboto" w:cs="Times New Roman"/>
          <w:kern w:val="36"/>
          <w:sz w:val="24"/>
          <w:szCs w:val="24"/>
          <w:lang w:val="en-GB" w:eastAsia="en-GB"/>
          <w14:ligatures w14:val="none"/>
        </w:rPr>
        <w:t>công bố.</w:t>
      </w:r>
    </w:p>
    <w:p w14:paraId="2AD0118A" w14:textId="47B5DF8E" w:rsidR="009C7613" w:rsidRDefault="001924F8" w:rsidP="001924F8">
      <w:pPr>
        <w:jc w:val="center"/>
      </w:pPr>
      <w:r>
        <w:rPr>
          <w:noProof/>
        </w:rPr>
        <w:drawing>
          <wp:inline distT="0" distB="0" distL="0" distR="0" wp14:anchorId="1952BE6C" wp14:editId="5DBE405F">
            <wp:extent cx="5397886" cy="2600325"/>
            <wp:effectExtent l="0" t="0" r="0" b="0"/>
            <wp:docPr id="1126612666" name="Hình ảnh 1" descr="Ảnh có chứa phương tiện vận chuyển, bầu trời, tàu thuyền, nước&#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12666" name="Hình ảnh 1" descr="Ảnh có chứa phương tiện vận chuyển, bầu trời, tàu thuyền, nước&#10;&#10;Mô tả được tạo tự động"/>
                    <pic:cNvPicPr>
                      <a:picLocks noChangeAspect="1" noChangeArrowheads="1"/>
                    </pic:cNvPicPr>
                  </pic:nvPicPr>
                  <pic:blipFill rotWithShape="1">
                    <a:blip r:embed="rId4">
                      <a:extLst>
                        <a:ext uri="{28A0092B-C50C-407E-A947-70E740481C1C}">
                          <a14:useLocalDpi xmlns:a14="http://schemas.microsoft.com/office/drawing/2010/main" val="0"/>
                        </a:ext>
                      </a:extLst>
                    </a:blip>
                    <a:srcRect t="15656" b="16865"/>
                    <a:stretch/>
                  </pic:blipFill>
                  <pic:spPr bwMode="auto">
                    <a:xfrm>
                      <a:off x="0" y="0"/>
                      <a:ext cx="5420507" cy="2611222"/>
                    </a:xfrm>
                    <a:prstGeom prst="rect">
                      <a:avLst/>
                    </a:prstGeom>
                    <a:noFill/>
                    <a:ln>
                      <a:noFill/>
                    </a:ln>
                    <a:extLst>
                      <a:ext uri="{53640926-AAD7-44D8-BBD7-CCE9431645EC}">
                        <a14:shadowObscured xmlns:a14="http://schemas.microsoft.com/office/drawing/2010/main"/>
                      </a:ext>
                    </a:extLst>
                  </pic:spPr>
                </pic:pic>
              </a:graphicData>
            </a:graphic>
          </wp:inline>
        </w:drawing>
      </w:r>
    </w:p>
    <w:p w14:paraId="4ED3D6CF" w14:textId="4E5DBD9D" w:rsidR="001924F8" w:rsidRPr="00942FEF" w:rsidRDefault="001924F8" w:rsidP="00942FEF">
      <w:pPr>
        <w:pStyle w:val="ThngthngWeb"/>
        <w:shd w:val="clear" w:color="auto" w:fill="FFFFFF"/>
        <w:jc w:val="both"/>
      </w:pPr>
      <w:r w:rsidRPr="00942FEF">
        <w:rPr>
          <w:b/>
          <w:bCs/>
          <w:i/>
          <w:iCs/>
        </w:rPr>
        <w:t>Quy định</w:t>
      </w:r>
      <w:r w:rsidRPr="00942FEF">
        <w:rPr>
          <w:b/>
          <w:bCs/>
          <w:i/>
          <w:iCs/>
        </w:rPr>
        <w:t xml:space="preserve"> của ABS đối với tàu chở hydro hóa lỏng</w:t>
      </w:r>
      <w:r w:rsidRPr="00942FEF">
        <w:t xml:space="preserve"> </w:t>
      </w:r>
      <w:r w:rsidR="00942FEF" w:rsidRPr="00942FEF">
        <w:t>đưa ra</w:t>
      </w:r>
      <w:r w:rsidRPr="00942FEF">
        <w:t xml:space="preserve"> các tiêu chuẩn kỹ thuật và an toàn cho </w:t>
      </w:r>
      <w:r w:rsidR="00942FEF">
        <w:t xml:space="preserve">các </w:t>
      </w:r>
      <w:r w:rsidRPr="00942FEF">
        <w:t xml:space="preserve">tàu chở hydro hóa lỏng, </w:t>
      </w:r>
      <w:r w:rsidR="00942FEF">
        <w:t xml:space="preserve">được </w:t>
      </w:r>
      <w:r w:rsidRPr="00942FEF">
        <w:t xml:space="preserve">mở rộng dựa trên Nghị quyết tương ứng của IMO </w:t>
      </w:r>
      <w:r w:rsidR="00942FEF">
        <w:t xml:space="preserve">là </w:t>
      </w:r>
      <w:r w:rsidRPr="00942FEF">
        <w:t xml:space="preserve">MSC.420(97) đã được thông qua vào tháng 11 năm 2016. Ấn phẩm </w:t>
      </w:r>
      <w:r w:rsidR="00942FEF">
        <w:t xml:space="preserve"> này của </w:t>
      </w:r>
      <w:r w:rsidRPr="00942FEF">
        <w:t xml:space="preserve">ABS </w:t>
      </w:r>
      <w:r w:rsidR="00942FEF">
        <w:t>đưa ra sự</w:t>
      </w:r>
      <w:r w:rsidRPr="00942FEF">
        <w:t xml:space="preserve"> hỗ trợ thêm về các tiêu chí như đánh giá rủi ro, các khái niệm mới, </w:t>
      </w:r>
      <w:r w:rsidR="00942FEF">
        <w:t>năng lực</w:t>
      </w:r>
      <w:r w:rsidRPr="00942FEF">
        <w:t xml:space="preserve"> công nghệ mới, </w:t>
      </w:r>
      <w:r w:rsidR="00942FEF">
        <w:t>chứa</w:t>
      </w:r>
      <w:r w:rsidRPr="00942FEF">
        <w:t xml:space="preserve"> hàng, hệ thống đường ống áp lực, thông gió và phòng cháy chữa cháy cùng nhiều </w:t>
      </w:r>
      <w:r w:rsidR="00942FEF">
        <w:t>tiêu chí</w:t>
      </w:r>
      <w:r w:rsidRPr="00942FEF">
        <w:t xml:space="preserve"> khác.</w:t>
      </w:r>
    </w:p>
    <w:p w14:paraId="561E5C1F" w14:textId="222BB620" w:rsidR="001924F8" w:rsidRPr="00942FEF" w:rsidRDefault="00942FEF" w:rsidP="00942FEF">
      <w:pPr>
        <w:pStyle w:val="ThngthngWeb"/>
        <w:shd w:val="clear" w:color="auto" w:fill="FFFFFF"/>
        <w:spacing w:before="0" w:beforeAutospacing="0" w:after="0" w:afterAutospacing="0"/>
        <w:jc w:val="both"/>
      </w:pPr>
      <w:r w:rsidRPr="00942FEF">
        <w:t>Gareth Burton, Phó Chủ tịch phụ trách Công nghệ của ABS cho biết</w:t>
      </w:r>
      <w:r>
        <w:t>:</w:t>
      </w:r>
      <w:r w:rsidRPr="00942FEF">
        <w:t xml:space="preserve"> </w:t>
      </w:r>
      <w:r w:rsidR="001924F8" w:rsidRPr="00942FEF">
        <w:t xml:space="preserve">“Ngành công nghiệp hàng hải ngày càng quan tâm đến việc sử dụng và vận chuyển hydro do đặc tính của nó là nhiên liệu không phát thải và khả năng sản xuất </w:t>
      </w:r>
      <w:r>
        <w:t xml:space="preserve">được </w:t>
      </w:r>
      <w:r w:rsidR="001924F8" w:rsidRPr="00942FEF">
        <w:t xml:space="preserve">hydro từ các nguồn </w:t>
      </w:r>
      <w:r>
        <w:t xml:space="preserve">năng lượng </w:t>
      </w:r>
      <w:r w:rsidR="001924F8" w:rsidRPr="00942FEF">
        <w:t xml:space="preserve">tái tạo và bền vững. </w:t>
      </w:r>
      <w:r>
        <w:t>Nó</w:t>
      </w:r>
      <w:r w:rsidR="001924F8" w:rsidRPr="00942FEF">
        <w:t xml:space="preserve"> là ấn phẩm mới nhất </w:t>
      </w:r>
      <w:r>
        <w:t xml:space="preserve">của ABS </w:t>
      </w:r>
      <w:r w:rsidR="001924F8" w:rsidRPr="00942FEF">
        <w:t xml:space="preserve">hỗ trợ </w:t>
      </w:r>
      <w:r>
        <w:t>cho</w:t>
      </w:r>
      <w:r w:rsidR="001924F8" w:rsidRPr="00942FEF">
        <w:t xml:space="preserve"> chuỗi giá trị hydro, cung cấp thông tin chi tiết rất cần thiết cho các tàu chở hydro hóa lỏng mới và hiện có nhằm giảm thiểu rủi ro cho tàu, thủy thủ đoàn và môi trường,”. </w:t>
      </w:r>
    </w:p>
    <w:p w14:paraId="5E916545" w14:textId="6FC4FBA6" w:rsidR="001924F8" w:rsidRPr="00942FEF" w:rsidRDefault="00942FEF" w:rsidP="00942FEF">
      <w:pPr>
        <w:pStyle w:val="u2"/>
        <w:shd w:val="clear" w:color="auto" w:fill="FFFFFF"/>
        <w:spacing w:before="0" w:after="120" w:line="570" w:lineRule="atLeast"/>
        <w:rPr>
          <w:rFonts w:ascii="Roboto" w:hAnsi="Roboto"/>
          <w:color w:val="auto"/>
          <w:sz w:val="28"/>
          <w:szCs w:val="28"/>
        </w:rPr>
      </w:pPr>
      <w:r w:rsidRPr="00942FEF">
        <w:rPr>
          <w:rFonts w:ascii="Roboto" w:hAnsi="Roboto"/>
          <w:b/>
          <w:bCs/>
          <w:sz w:val="28"/>
          <w:szCs w:val="28"/>
        </w:rPr>
        <w:t>Giới thiệu</w:t>
      </w:r>
    </w:p>
    <w:p w14:paraId="595B03C4" w14:textId="58334007" w:rsidR="00942FEF" w:rsidRPr="008D0D71" w:rsidRDefault="00942FEF" w:rsidP="008D0D71">
      <w:pPr>
        <w:pStyle w:val="ThngthngWeb"/>
        <w:shd w:val="clear" w:color="auto" w:fill="FFFFFF"/>
        <w:spacing w:before="120" w:beforeAutospacing="0" w:after="120" w:afterAutospacing="0"/>
        <w:jc w:val="both"/>
        <w:rPr>
          <w:color w:val="222222"/>
        </w:rPr>
      </w:pPr>
      <w:r w:rsidRPr="008D0D71">
        <w:rPr>
          <w:color w:val="222222"/>
        </w:rPr>
        <w:t xml:space="preserve">Các quy định quốc tế liên quan đến tàu tham gia vận chuyển an toàn khí hóa lỏng chở xô được quy định trong Nghị quyết MSC.370(93) của IMO </w:t>
      </w:r>
      <w:r w:rsidR="008D0D71">
        <w:rPr>
          <w:color w:val="222222"/>
        </w:rPr>
        <w:t>được s</w:t>
      </w:r>
      <w:r w:rsidRPr="008D0D71">
        <w:rPr>
          <w:color w:val="222222"/>
        </w:rPr>
        <w:t xml:space="preserve">ửa đổi đối với Bộ luật quốc tế về kết cấu và </w:t>
      </w:r>
      <w:r w:rsidR="008D0D71">
        <w:rPr>
          <w:color w:val="222222"/>
        </w:rPr>
        <w:t xml:space="preserve">trang </w:t>
      </w:r>
      <w:r w:rsidRPr="008D0D71">
        <w:rPr>
          <w:color w:val="222222"/>
        </w:rPr>
        <w:t xml:space="preserve">thiết bị của tàu chở xô khí hóa lỏng (Bộ luật IGC). Bộ luật IGC đã được kết hợp </w:t>
      </w:r>
      <w:r w:rsidR="008D0D71">
        <w:rPr>
          <w:color w:val="222222"/>
        </w:rPr>
        <w:t>với</w:t>
      </w:r>
      <w:r w:rsidRPr="008D0D71">
        <w:rPr>
          <w:color w:val="222222"/>
        </w:rPr>
        <w:t xml:space="preserve"> </w:t>
      </w:r>
      <w:r w:rsidR="008D0D71">
        <w:rPr>
          <w:color w:val="222222"/>
        </w:rPr>
        <w:t>quy định của</w:t>
      </w:r>
      <w:r w:rsidRPr="008D0D71">
        <w:rPr>
          <w:color w:val="222222"/>
        </w:rPr>
        <w:t xml:space="preserve"> ABS </w:t>
      </w:r>
      <w:r w:rsidR="008D0D71">
        <w:rPr>
          <w:color w:val="222222"/>
        </w:rPr>
        <w:t>thành</w:t>
      </w:r>
      <w:r w:rsidRPr="008D0D71">
        <w:rPr>
          <w:color w:val="222222"/>
        </w:rPr>
        <w:t xml:space="preserve"> Phần 5C, Chương 8 của Quy </w:t>
      </w:r>
      <w:r w:rsidR="008D0D71">
        <w:rPr>
          <w:color w:val="222222"/>
        </w:rPr>
        <w:t>định của</w:t>
      </w:r>
      <w:r w:rsidRPr="008D0D71">
        <w:rPr>
          <w:color w:val="222222"/>
        </w:rPr>
        <w:t xml:space="preserve"> ABS về đóng và phân </w:t>
      </w:r>
      <w:r w:rsidR="008D0D71">
        <w:rPr>
          <w:color w:val="222222"/>
        </w:rPr>
        <w:t>cấp</w:t>
      </w:r>
      <w:r w:rsidRPr="008D0D71">
        <w:rPr>
          <w:color w:val="222222"/>
        </w:rPr>
        <w:t xml:space="preserve"> tàu biển (Quy </w:t>
      </w:r>
      <w:r w:rsidR="008D0D71">
        <w:rPr>
          <w:color w:val="222222"/>
        </w:rPr>
        <w:t>định về phân cấp</w:t>
      </w:r>
      <w:r w:rsidRPr="008D0D71">
        <w:rPr>
          <w:color w:val="222222"/>
        </w:rPr>
        <w:t xml:space="preserve"> tàu biển).</w:t>
      </w:r>
    </w:p>
    <w:p w14:paraId="13AC4F25" w14:textId="546641DC" w:rsidR="00942FEF" w:rsidRPr="008D0D71" w:rsidRDefault="00942FEF" w:rsidP="008D0D71">
      <w:pPr>
        <w:pStyle w:val="ThngthngWeb"/>
        <w:shd w:val="clear" w:color="auto" w:fill="FFFFFF"/>
        <w:spacing w:before="120" w:beforeAutospacing="0" w:after="120" w:afterAutospacing="0"/>
        <w:jc w:val="both"/>
        <w:rPr>
          <w:color w:val="222222"/>
        </w:rPr>
      </w:pPr>
      <w:r w:rsidRPr="008D0D71">
        <w:rPr>
          <w:color w:val="222222"/>
        </w:rPr>
        <w:t xml:space="preserve">Hydro không nằm trong danh sách các sản phẩm </w:t>
      </w:r>
      <w:r w:rsidR="008D0D71">
        <w:rPr>
          <w:color w:val="222222"/>
        </w:rPr>
        <w:t xml:space="preserve">phải </w:t>
      </w:r>
      <w:r w:rsidRPr="008D0D71">
        <w:rPr>
          <w:color w:val="222222"/>
        </w:rPr>
        <w:t xml:space="preserve">có yêu cầu tối thiểu được </w:t>
      </w:r>
      <w:r w:rsidR="008D0D71">
        <w:rPr>
          <w:color w:val="222222"/>
        </w:rPr>
        <w:t>ấn</w:t>
      </w:r>
      <w:r w:rsidRPr="008D0D71">
        <w:rPr>
          <w:color w:val="222222"/>
        </w:rPr>
        <w:t xml:space="preserve"> định trong Chương 19 của Bộ luật IGC. Thay vào đó, hydro phải tuân theo các </w:t>
      </w:r>
      <w:r w:rsidR="008D0D71">
        <w:rPr>
          <w:color w:val="222222"/>
        </w:rPr>
        <w:t>quy định</w:t>
      </w:r>
      <w:r w:rsidRPr="008D0D71">
        <w:rPr>
          <w:color w:val="222222"/>
        </w:rPr>
        <w:t xml:space="preserve"> tại đoạn 1.1.6.1 của Bộ luật IGC:</w:t>
      </w:r>
    </w:p>
    <w:p w14:paraId="54650938" w14:textId="66C57356" w:rsidR="00942FEF" w:rsidRPr="008D0D71" w:rsidRDefault="00942FEF" w:rsidP="008D0D71">
      <w:pPr>
        <w:pStyle w:val="ThngthngWeb"/>
        <w:shd w:val="clear" w:color="auto" w:fill="FFFFFF"/>
        <w:spacing w:before="120" w:beforeAutospacing="0" w:after="120" w:afterAutospacing="0"/>
        <w:jc w:val="both"/>
        <w:rPr>
          <w:color w:val="222222"/>
        </w:rPr>
      </w:pPr>
      <w:r w:rsidRPr="008D0D71">
        <w:rPr>
          <w:color w:val="222222"/>
        </w:rPr>
        <w:t xml:space="preserve">Trong trường hợp </w:t>
      </w:r>
      <w:r w:rsidR="008D0D71">
        <w:rPr>
          <w:color w:val="222222"/>
        </w:rPr>
        <w:t xml:space="preserve">có </w:t>
      </w:r>
      <w:r w:rsidRPr="008D0D71">
        <w:rPr>
          <w:color w:val="222222"/>
        </w:rPr>
        <w:t>đề xuất vận chuyển các sản phẩm có thể được coi là nằm trong phạm vi của Bộ luật này nhưng hiện chưa được chỉ định trong chương 19</w:t>
      </w:r>
      <w:r w:rsidR="008D0D71">
        <w:rPr>
          <w:color w:val="222222"/>
        </w:rPr>
        <w:t xml:space="preserve"> thì</w:t>
      </w:r>
      <w:r w:rsidRPr="008D0D71">
        <w:rPr>
          <w:color w:val="222222"/>
        </w:rPr>
        <w:t xml:space="preserve"> Chính quyền hành chính và Chính quyền cảng liên quan đến việc vận chuyển đó </w:t>
      </w:r>
      <w:r w:rsidR="008D0D71">
        <w:rPr>
          <w:color w:val="222222"/>
        </w:rPr>
        <w:t xml:space="preserve">phải </w:t>
      </w:r>
      <w:r w:rsidRPr="008D0D71">
        <w:rPr>
          <w:color w:val="222222"/>
        </w:rPr>
        <w:t>thiết lập một Thỏa</w:t>
      </w:r>
      <w:r w:rsidRPr="00942FEF">
        <w:rPr>
          <w:rFonts w:ascii="Merriweather Sans" w:hAnsi="Merriweather Sans"/>
          <w:color w:val="222222"/>
          <w:sz w:val="23"/>
          <w:szCs w:val="23"/>
        </w:rPr>
        <w:t xml:space="preserve"> </w:t>
      </w:r>
      <w:r w:rsidRPr="008D0D71">
        <w:rPr>
          <w:color w:val="222222"/>
        </w:rPr>
        <w:t>thuận ba bên dựa trên</w:t>
      </w:r>
      <w:r w:rsidR="008D0D71">
        <w:rPr>
          <w:color w:val="222222"/>
        </w:rPr>
        <w:t xml:space="preserve"> một</w:t>
      </w:r>
      <w:r w:rsidRPr="008D0D71">
        <w:rPr>
          <w:color w:val="222222"/>
        </w:rPr>
        <w:t xml:space="preserve"> đánh giá tạm thời và đặt ra các điều kiện vận chuyển sơ bộ </w:t>
      </w:r>
      <w:r w:rsidR="008D0D71" w:rsidRPr="008D0D71">
        <w:rPr>
          <w:color w:val="222222"/>
        </w:rPr>
        <w:t xml:space="preserve">phù hợp </w:t>
      </w:r>
      <w:r w:rsidRPr="008D0D71">
        <w:rPr>
          <w:color w:val="222222"/>
        </w:rPr>
        <w:t>dựa trên các nguyên tắc của Bộ luật</w:t>
      </w:r>
      <w:r w:rsidR="008D0D71">
        <w:rPr>
          <w:color w:val="222222"/>
        </w:rPr>
        <w:t xml:space="preserve"> này</w:t>
      </w:r>
      <w:r w:rsidRPr="008D0D71">
        <w:rPr>
          <w:color w:val="222222"/>
        </w:rPr>
        <w:t>.</w:t>
      </w:r>
    </w:p>
    <w:p w14:paraId="438BFC40" w14:textId="115AA2B0" w:rsidR="00942FEF" w:rsidRPr="008D0D71" w:rsidRDefault="00942FEF" w:rsidP="00D903E2">
      <w:pPr>
        <w:pStyle w:val="ThngthngWeb"/>
        <w:shd w:val="clear" w:color="auto" w:fill="FFFFFF"/>
        <w:spacing w:before="0" w:beforeAutospacing="0" w:after="120" w:afterAutospacing="0"/>
        <w:jc w:val="both"/>
      </w:pPr>
      <w:r w:rsidRPr="008D0D71">
        <w:lastRenderedPageBreak/>
        <w:t xml:space="preserve">IMO cũng đã thông qua Nghị quyết MSC.420(97) Khuyến nghị tạm thời về vận chuyển </w:t>
      </w:r>
      <w:r w:rsidR="00D903E2">
        <w:t xml:space="preserve">xô khí </w:t>
      </w:r>
      <w:r w:rsidRPr="008D0D71">
        <w:t xml:space="preserve">hydro hóa lỏng vào ngày 25 tháng 11 năm 2016. Khuyến nghị tạm thời </w:t>
      </w:r>
      <w:r w:rsidR="00D903E2">
        <w:t xml:space="preserve">này </w:t>
      </w:r>
      <w:r w:rsidRPr="008D0D71">
        <w:t xml:space="preserve">bao gồm các </w:t>
      </w:r>
      <w:r w:rsidR="00D903E2">
        <w:t>đề xuất</w:t>
      </w:r>
      <w:r w:rsidRPr="008D0D71">
        <w:t xml:space="preserve"> tạm thời </w:t>
      </w:r>
      <w:r w:rsidR="00D903E2">
        <w:t>cho</w:t>
      </w:r>
      <w:r w:rsidRPr="008D0D71">
        <w:t xml:space="preserve"> việc vận chuyển hydro hóa lỏng nhằm đặt nền móng cho các yêu cầu </w:t>
      </w:r>
      <w:r w:rsidR="00D903E2">
        <w:t>riêng</w:t>
      </w:r>
      <w:r w:rsidRPr="008D0D71">
        <w:t xml:space="preserve"> hoặc tối thiểu trong tương lai để vận chuyển </w:t>
      </w:r>
      <w:r w:rsidR="00D903E2">
        <w:t xml:space="preserve">khí </w:t>
      </w:r>
      <w:r w:rsidRPr="008D0D71">
        <w:t xml:space="preserve">hydro hóa lỏng, theo quy trình được nêu trong Đoạn 5 của phần mở đầu Bộ luật IGC. Khuyến nghị tạm thời </w:t>
      </w:r>
      <w:r w:rsidR="00D903E2">
        <w:t xml:space="preserve">này </w:t>
      </w:r>
      <w:r w:rsidRPr="008D0D71">
        <w:t xml:space="preserve">được phát triển với giả định rằng các tàu chở </w:t>
      </w:r>
      <w:r w:rsidR="00D903E2">
        <w:t xml:space="preserve">khí </w:t>
      </w:r>
      <w:r w:rsidRPr="008D0D71">
        <w:t>hydro hóa lỏng sẽ không được sử dụng để chở các hàng hóa khác và do đó các khuyến nghị này không áp dụng được cho các tàu tham gia vào các hoạt động như vậy.</w:t>
      </w:r>
    </w:p>
    <w:p w14:paraId="2A04C756" w14:textId="77777777" w:rsidR="00942FEF" w:rsidRPr="00D903E2" w:rsidRDefault="00942FEF" w:rsidP="00D903E2">
      <w:pPr>
        <w:pStyle w:val="ThngthngWeb"/>
        <w:shd w:val="clear" w:color="auto" w:fill="FFFFFF"/>
        <w:spacing w:before="120" w:beforeAutospacing="0" w:after="120" w:afterAutospacing="0"/>
        <w:rPr>
          <w:rFonts w:ascii="Merriweather Sans" w:hAnsi="Merriweather Sans"/>
          <w:b/>
          <w:bCs/>
          <w:color w:val="0070C0"/>
          <w:sz w:val="23"/>
          <w:szCs w:val="23"/>
        </w:rPr>
      </w:pPr>
      <w:r w:rsidRPr="00D903E2">
        <w:rPr>
          <w:rFonts w:ascii="Merriweather Sans" w:hAnsi="Merriweather Sans"/>
          <w:b/>
          <w:bCs/>
          <w:color w:val="0070C0"/>
          <w:sz w:val="23"/>
          <w:szCs w:val="23"/>
        </w:rPr>
        <w:t>Phạm vi</w:t>
      </w:r>
    </w:p>
    <w:p w14:paraId="145FF02C" w14:textId="7526E032" w:rsidR="00942FEF" w:rsidRPr="00D903E2" w:rsidRDefault="00942FEF" w:rsidP="00D903E2">
      <w:pPr>
        <w:pStyle w:val="ThngthngWeb"/>
        <w:shd w:val="clear" w:color="auto" w:fill="FFFFFF"/>
        <w:jc w:val="both"/>
      </w:pPr>
      <w:r w:rsidRPr="00D903E2">
        <w:t xml:space="preserve">Các </w:t>
      </w:r>
      <w:r w:rsidR="00D903E2">
        <w:t>quy định</w:t>
      </w:r>
      <w:r w:rsidRPr="00D903E2">
        <w:t xml:space="preserve"> này dựa trên các yêu cầu đặc biệt được Nghị quyết MSC.420(97) của IMO </w:t>
      </w:r>
      <w:r w:rsidR="00D903E2">
        <w:t xml:space="preserve">đưa ra </w:t>
      </w:r>
      <w:r w:rsidRPr="00D903E2">
        <w:t xml:space="preserve">Khuyến nghị tạm thời </w:t>
      </w:r>
      <w:r w:rsidR="00D903E2">
        <w:t>đối với</w:t>
      </w:r>
      <w:r w:rsidRPr="00D903E2">
        <w:t xml:space="preserve"> </w:t>
      </w:r>
      <w:r w:rsidR="00D903E2">
        <w:t>việc chở xô</w:t>
      </w:r>
      <w:r w:rsidRPr="00D903E2">
        <w:t xml:space="preserve"> </w:t>
      </w:r>
      <w:r w:rsidR="00D903E2">
        <w:t xml:space="preserve">khí </w:t>
      </w:r>
      <w:r w:rsidRPr="00D903E2">
        <w:t xml:space="preserve">hydro hóa lỏng. Các </w:t>
      </w:r>
      <w:r w:rsidR="00D903E2">
        <w:t>Quy định</w:t>
      </w:r>
      <w:r w:rsidRPr="00D903E2">
        <w:t xml:space="preserve"> này phải được áp dụng cho cả tàu đóng mới và tàu hiện có, bất kể kích cỡ, tham gia </w:t>
      </w:r>
      <w:r w:rsidR="00D903E2">
        <w:t xml:space="preserve">chở xô khí </w:t>
      </w:r>
      <w:r w:rsidRPr="00D903E2">
        <w:t xml:space="preserve">hydro hóa lỏng. Các </w:t>
      </w:r>
      <w:r w:rsidR="00D903E2">
        <w:t>Quy định</w:t>
      </w:r>
      <w:r w:rsidRPr="00D903E2">
        <w:t xml:space="preserve"> trong tài liệu này </w:t>
      </w:r>
      <w:r w:rsidR="00D903E2">
        <w:t>đưa ra</w:t>
      </w:r>
      <w:r w:rsidRPr="00D903E2">
        <w:t xml:space="preserve"> các tiêu chí Phân </w:t>
      </w:r>
      <w:r w:rsidR="00D903E2">
        <w:t>cấp</w:t>
      </w:r>
      <w:r w:rsidRPr="00D903E2">
        <w:t xml:space="preserve"> đối với </w:t>
      </w:r>
      <w:r w:rsidR="00D903E2">
        <w:t>kết cấu</w:t>
      </w:r>
      <w:r w:rsidRPr="00D903E2">
        <w:t xml:space="preserve">, </w:t>
      </w:r>
      <w:r w:rsidR="00D903E2">
        <w:t>đóng</w:t>
      </w:r>
      <w:r w:rsidRPr="00D903E2">
        <w:t xml:space="preserve">, </w:t>
      </w:r>
      <w:r w:rsidR="00D903E2">
        <w:t>trang bị</w:t>
      </w:r>
      <w:r w:rsidRPr="00D903E2">
        <w:t xml:space="preserve"> và </w:t>
      </w:r>
      <w:r w:rsidR="00D903E2">
        <w:t>giám định</w:t>
      </w:r>
      <w:r w:rsidRPr="00D903E2">
        <w:t xml:space="preserve"> máy móc, </w:t>
      </w:r>
      <w:r w:rsidR="00D903E2">
        <w:t xml:space="preserve">trang </w:t>
      </w:r>
      <w:r w:rsidRPr="00D903E2">
        <w:t xml:space="preserve">thiết bị và </w:t>
      </w:r>
      <w:r w:rsidR="00D903E2">
        <w:t xml:space="preserve">các </w:t>
      </w:r>
      <w:r w:rsidRPr="00D903E2">
        <w:t xml:space="preserve">hệ thống cho </w:t>
      </w:r>
      <w:r w:rsidR="00D903E2">
        <w:t>những</w:t>
      </w:r>
      <w:r w:rsidRPr="00D903E2">
        <w:t xml:space="preserve"> tàu tham gia </w:t>
      </w:r>
      <w:r w:rsidR="00D903E2">
        <w:t>chở xô khí</w:t>
      </w:r>
      <w:r w:rsidRPr="00D903E2">
        <w:t xml:space="preserve"> hydro hóa lỏng nhằm giảm thiểu rủi ro cho tàu, thủy thủ đoàn và môi trường.</w:t>
      </w:r>
    </w:p>
    <w:p w14:paraId="36ACF0BE" w14:textId="393BD7CE" w:rsidR="001924F8" w:rsidRDefault="00942FEF" w:rsidP="00591E4C">
      <w:pPr>
        <w:pStyle w:val="ThngthngWeb"/>
        <w:shd w:val="clear" w:color="auto" w:fill="FFFFFF"/>
        <w:spacing w:before="0" w:beforeAutospacing="0" w:after="390" w:afterAutospacing="0"/>
        <w:jc w:val="both"/>
        <w:rPr>
          <w:rFonts w:ascii="Roboto" w:hAnsi="Roboto"/>
          <w:b/>
          <w:bCs/>
        </w:rPr>
      </w:pPr>
      <w:r w:rsidRPr="00D903E2">
        <w:t xml:space="preserve">Để biết thêm thông tin, hãy tải xuống </w:t>
      </w:r>
      <w:r w:rsidR="00D903E2" w:rsidRPr="00D903E2">
        <w:rPr>
          <w:b/>
          <w:bCs/>
          <w:i/>
          <w:iCs/>
        </w:rPr>
        <w:t>Quy định</w:t>
      </w:r>
      <w:r w:rsidRPr="00D903E2">
        <w:rPr>
          <w:b/>
          <w:bCs/>
          <w:i/>
          <w:iCs/>
        </w:rPr>
        <w:t xml:space="preserve"> đối với </w:t>
      </w:r>
      <w:r w:rsidR="00D903E2" w:rsidRPr="00D903E2">
        <w:rPr>
          <w:b/>
          <w:bCs/>
          <w:i/>
          <w:iCs/>
        </w:rPr>
        <w:t>tàu chở khí</w:t>
      </w:r>
      <w:r w:rsidRPr="00D903E2">
        <w:rPr>
          <w:b/>
          <w:bCs/>
          <w:i/>
          <w:iCs/>
        </w:rPr>
        <w:t xml:space="preserve"> hydro hóa lỏng</w:t>
      </w:r>
      <w:r w:rsidRPr="00D903E2">
        <w:t xml:space="preserve"> </w:t>
      </w:r>
      <w:r w:rsidR="00591E4C">
        <w:t xml:space="preserve">tại liên kết sau: </w:t>
      </w:r>
      <w:hyperlink r:id="rId5" w:history="1">
        <w:r w:rsidR="001924F8" w:rsidRPr="00787877">
          <w:rPr>
            <w:rStyle w:val="Siuktni"/>
            <w:rFonts w:ascii="Roboto" w:hAnsi="Roboto"/>
            <w:b/>
            <w:bCs/>
          </w:rPr>
          <w:t>https://maritimecyprus.com/wp-content/uploads/2023/11/ABS-Liquefied-hydrogen-carriers-reqts-Oct23-c.pdf</w:t>
        </w:r>
      </w:hyperlink>
    </w:p>
    <w:p w14:paraId="679A5182" w14:textId="7891A046" w:rsidR="00331414" w:rsidRPr="00331414" w:rsidRDefault="00331414" w:rsidP="00331414">
      <w:pPr>
        <w:pStyle w:val="u1"/>
        <w:shd w:val="clear" w:color="auto" w:fill="FFFFFF"/>
        <w:spacing w:before="0" w:beforeAutospacing="0" w:after="120" w:afterAutospacing="0" w:line="294" w:lineRule="atLeast"/>
        <w:rPr>
          <w:rFonts w:ascii="Arial" w:hAnsi="Arial" w:cs="Arial"/>
          <w:sz w:val="24"/>
          <w:szCs w:val="24"/>
        </w:rPr>
      </w:pPr>
      <w:r w:rsidRPr="00331414">
        <w:rPr>
          <w:rFonts w:ascii="Arial" w:hAnsi="Arial" w:cs="Arial"/>
          <w:sz w:val="24"/>
          <w:szCs w:val="24"/>
        </w:rPr>
        <w:t>Tàu chở H</w:t>
      </w:r>
      <w:r w:rsidRPr="00331414">
        <w:rPr>
          <w:rFonts w:ascii="Arial" w:hAnsi="Arial" w:cs="Arial"/>
          <w:sz w:val="24"/>
          <w:szCs w:val="24"/>
        </w:rPr>
        <w:t>ydro</w:t>
      </w:r>
      <w:r w:rsidRPr="00331414">
        <w:rPr>
          <w:rFonts w:ascii="Arial" w:hAnsi="Arial" w:cs="Arial"/>
          <w:sz w:val="24"/>
          <w:szCs w:val="24"/>
        </w:rPr>
        <w:t xml:space="preserve"> hóa lỏng đầu tiên trên thế giới </w:t>
      </w:r>
      <w:r w:rsidRPr="00331414">
        <w:rPr>
          <w:rFonts w:ascii="Arial" w:hAnsi="Arial" w:cs="Arial"/>
          <w:sz w:val="24"/>
          <w:szCs w:val="24"/>
        </w:rPr>
        <w:t>ghé cảng</w:t>
      </w:r>
      <w:r w:rsidRPr="00331414">
        <w:rPr>
          <w:rFonts w:ascii="Arial" w:hAnsi="Arial" w:cs="Arial"/>
          <w:sz w:val="24"/>
          <w:szCs w:val="24"/>
        </w:rPr>
        <w:t xml:space="preserve"> Oman</w:t>
      </w:r>
    </w:p>
    <w:p w14:paraId="6987C00B" w14:textId="4D38C9CC" w:rsidR="00331414" w:rsidRDefault="00331414" w:rsidP="00331414">
      <w:pPr>
        <w:jc w:val="center"/>
      </w:pPr>
      <w:r>
        <w:rPr>
          <w:noProof/>
        </w:rPr>
        <w:drawing>
          <wp:inline distT="0" distB="0" distL="0" distR="0" wp14:anchorId="3E9EE190" wp14:editId="73318B09">
            <wp:extent cx="5943600" cy="3544570"/>
            <wp:effectExtent l="0" t="0" r="0" b="0"/>
            <wp:docPr id="609429053" name="Hình ảnh 3" descr="Ảnh có chứa phương tiện vận chuyển, tàu thuyền, nước, ngoài trờ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29053" name="Hình ảnh 3" descr="Ảnh có chứa phương tiện vận chuyển, tàu thuyền, nước, ngoài trời&#10;&#10;Mô tả được tạo tự độ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544570"/>
                    </a:xfrm>
                    <a:prstGeom prst="rect">
                      <a:avLst/>
                    </a:prstGeom>
                    <a:noFill/>
                    <a:ln>
                      <a:noFill/>
                    </a:ln>
                  </pic:spPr>
                </pic:pic>
              </a:graphicData>
            </a:graphic>
          </wp:inline>
        </w:drawing>
      </w:r>
      <w:r>
        <w:t xml:space="preserve">Tàu </w:t>
      </w:r>
      <w:r>
        <w:t>Suiso Frontier</w:t>
      </w:r>
    </w:p>
    <w:p w14:paraId="30B0B451" w14:textId="037F0AC0" w:rsidR="00331414" w:rsidRDefault="00331414" w:rsidP="00331414">
      <w:pPr>
        <w:jc w:val="both"/>
        <w:rPr>
          <w:rFonts w:ascii="Times New Roman" w:hAnsi="Times New Roman"/>
          <w:sz w:val="24"/>
          <w:szCs w:val="24"/>
        </w:rPr>
      </w:pPr>
      <w:r w:rsidRPr="00331414">
        <w:rPr>
          <w:rFonts w:ascii="Times New Roman" w:hAnsi="Times New Roman"/>
          <w:sz w:val="24"/>
          <w:szCs w:val="24"/>
        </w:rPr>
        <w:t>Suiso Frontier, tàu chở</w:t>
      </w:r>
      <w:r w:rsidRPr="00331414">
        <w:rPr>
          <w:rFonts w:ascii="Times New Roman" w:hAnsi="Times New Roman"/>
          <w:sz w:val="24"/>
          <w:szCs w:val="24"/>
        </w:rPr>
        <w:t xml:space="preserve"> khí</w:t>
      </w:r>
      <w:r w:rsidRPr="00331414">
        <w:rPr>
          <w:rFonts w:ascii="Times New Roman" w:hAnsi="Times New Roman"/>
          <w:sz w:val="24"/>
          <w:szCs w:val="24"/>
        </w:rPr>
        <w:t xml:space="preserve"> hydro hóa lỏng đầu tiên trên thế giới do Kawasaki Heavy Industries (KHI) chế tạo, </w:t>
      </w:r>
      <w:r>
        <w:rPr>
          <w:rFonts w:ascii="Times New Roman" w:hAnsi="Times New Roman"/>
          <w:sz w:val="24"/>
          <w:szCs w:val="24"/>
        </w:rPr>
        <w:t xml:space="preserve">đã </w:t>
      </w:r>
      <w:r w:rsidRPr="00331414">
        <w:rPr>
          <w:rFonts w:ascii="Times New Roman" w:hAnsi="Times New Roman"/>
          <w:sz w:val="24"/>
          <w:szCs w:val="24"/>
        </w:rPr>
        <w:t xml:space="preserve">đến Cảng Sultan Qaboos ở Muscat, Oman </w:t>
      </w:r>
      <w:r w:rsidRPr="00331414">
        <w:rPr>
          <w:rFonts w:ascii="Times New Roman" w:hAnsi="Times New Roman"/>
          <w:sz w:val="24"/>
          <w:szCs w:val="24"/>
        </w:rPr>
        <w:t xml:space="preserve">ngày </w:t>
      </w:r>
      <w:r w:rsidRPr="00331414">
        <w:rPr>
          <w:rFonts w:ascii="Times New Roman" w:hAnsi="Times New Roman"/>
          <w:sz w:val="24"/>
          <w:szCs w:val="24"/>
        </w:rPr>
        <w:t>14 tháng 8</w:t>
      </w:r>
      <w:r w:rsidRPr="00331414">
        <w:rPr>
          <w:rFonts w:ascii="Times New Roman" w:hAnsi="Times New Roman"/>
          <w:sz w:val="24"/>
          <w:szCs w:val="24"/>
        </w:rPr>
        <w:t xml:space="preserve"> năm 2023</w:t>
      </w:r>
      <w:r w:rsidRPr="00331414">
        <w:rPr>
          <w:rFonts w:ascii="Times New Roman" w:hAnsi="Times New Roman"/>
          <w:sz w:val="24"/>
          <w:szCs w:val="24"/>
        </w:rPr>
        <w:t>.</w:t>
      </w:r>
    </w:p>
    <w:p w14:paraId="7F772DDB" w14:textId="5AF6E8D2" w:rsidR="00331414" w:rsidRPr="00331414" w:rsidRDefault="00331414" w:rsidP="00331414">
      <w:pPr>
        <w:jc w:val="both"/>
        <w:rPr>
          <w:rFonts w:ascii="Times New Roman" w:hAnsi="Times New Roman"/>
          <w:sz w:val="24"/>
          <w:szCs w:val="24"/>
        </w:rPr>
      </w:pPr>
      <w:r>
        <w:rPr>
          <w:rFonts w:ascii="Times New Roman" w:hAnsi="Times New Roman"/>
          <w:sz w:val="24"/>
          <w:szCs w:val="24"/>
        </w:rPr>
        <w:t>C</w:t>
      </w:r>
      <w:r w:rsidRPr="00331414">
        <w:rPr>
          <w:rFonts w:ascii="Times New Roman" w:hAnsi="Times New Roman"/>
          <w:sz w:val="24"/>
          <w:szCs w:val="24"/>
        </w:rPr>
        <w:t xml:space="preserve">on tàu đã rời Abu Dhabi và đang hướng tới Muscat trong chuyến </w:t>
      </w:r>
      <w:r>
        <w:rPr>
          <w:rFonts w:ascii="Times New Roman" w:hAnsi="Times New Roman"/>
          <w:sz w:val="24"/>
          <w:szCs w:val="24"/>
        </w:rPr>
        <w:t>ghé</w:t>
      </w:r>
      <w:r w:rsidRPr="00331414">
        <w:rPr>
          <w:rFonts w:ascii="Times New Roman" w:hAnsi="Times New Roman"/>
          <w:sz w:val="24"/>
          <w:szCs w:val="24"/>
        </w:rPr>
        <w:t xml:space="preserve"> đầu tiên tới Vương quốc Hồi giáo Oman.</w:t>
      </w:r>
    </w:p>
    <w:p w14:paraId="1A2719AF" w14:textId="66CBEEC0" w:rsidR="00331414" w:rsidRPr="00331414" w:rsidRDefault="00331414" w:rsidP="00331414">
      <w:pPr>
        <w:jc w:val="both"/>
        <w:rPr>
          <w:rFonts w:ascii="Times New Roman" w:hAnsi="Times New Roman"/>
          <w:sz w:val="24"/>
          <w:szCs w:val="24"/>
        </w:rPr>
      </w:pPr>
      <w:r w:rsidRPr="00331414">
        <w:rPr>
          <w:rFonts w:ascii="Times New Roman" w:hAnsi="Times New Roman"/>
          <w:sz w:val="24"/>
          <w:szCs w:val="24"/>
        </w:rPr>
        <w:lastRenderedPageBreak/>
        <w:t xml:space="preserve">Chuyến </w:t>
      </w:r>
      <w:r w:rsidRPr="00331414">
        <w:rPr>
          <w:rFonts w:ascii="Times New Roman" w:hAnsi="Times New Roman"/>
          <w:sz w:val="24"/>
          <w:szCs w:val="24"/>
        </w:rPr>
        <w:t>ghé</w:t>
      </w:r>
      <w:r w:rsidRPr="00331414">
        <w:rPr>
          <w:rFonts w:ascii="Times New Roman" w:hAnsi="Times New Roman"/>
          <w:sz w:val="24"/>
          <w:szCs w:val="24"/>
        </w:rPr>
        <w:t xml:space="preserve"> của </w:t>
      </w:r>
      <w:r>
        <w:rPr>
          <w:rFonts w:ascii="Times New Roman" w:hAnsi="Times New Roman"/>
          <w:sz w:val="24"/>
          <w:szCs w:val="24"/>
        </w:rPr>
        <w:t xml:space="preserve">Tàu </w:t>
      </w:r>
      <w:r w:rsidRPr="00331414">
        <w:rPr>
          <w:rFonts w:ascii="Times New Roman" w:hAnsi="Times New Roman"/>
          <w:sz w:val="24"/>
          <w:szCs w:val="24"/>
        </w:rPr>
        <w:t xml:space="preserve">Suiso Frontier tới Oman được mô tả là một cột mốc quan trọng trong việc phát triển chuỗi cung ứng khả thi về mặt thương mại cho thị trường </w:t>
      </w:r>
      <w:r>
        <w:rPr>
          <w:rFonts w:ascii="Times New Roman" w:hAnsi="Times New Roman"/>
          <w:sz w:val="24"/>
          <w:szCs w:val="24"/>
        </w:rPr>
        <w:t xml:space="preserve">khí </w:t>
      </w:r>
      <w:r w:rsidRPr="00331414">
        <w:rPr>
          <w:rFonts w:ascii="Times New Roman" w:hAnsi="Times New Roman"/>
          <w:sz w:val="24"/>
          <w:szCs w:val="24"/>
        </w:rPr>
        <w:t>hydro. Theo báo cáo gần đây của Cơ quan Năng lượng Quốc tế (IEA)</w:t>
      </w:r>
      <w:r>
        <w:rPr>
          <w:rFonts w:ascii="Times New Roman" w:hAnsi="Times New Roman"/>
          <w:sz w:val="24"/>
          <w:szCs w:val="24"/>
        </w:rPr>
        <w:t xml:space="preserve"> với tiêu đế:</w:t>
      </w:r>
      <w:r w:rsidRPr="00331414">
        <w:rPr>
          <w:rFonts w:ascii="Times New Roman" w:hAnsi="Times New Roman"/>
          <w:sz w:val="24"/>
          <w:szCs w:val="24"/>
        </w:rPr>
        <w:t xml:space="preserve"> </w:t>
      </w:r>
      <w:r w:rsidRPr="00331414">
        <w:rPr>
          <w:rFonts w:ascii="Arial" w:hAnsi="Arial" w:cs="Arial"/>
          <w:i/>
          <w:iCs/>
          <w:sz w:val="24"/>
          <w:szCs w:val="24"/>
        </w:rPr>
        <w:t xml:space="preserve">Hydro tái tạo từ Oman: </w:t>
      </w:r>
      <w:r>
        <w:rPr>
          <w:rFonts w:ascii="Arial" w:hAnsi="Arial" w:cs="Arial"/>
          <w:i/>
          <w:iCs/>
          <w:sz w:val="24"/>
          <w:szCs w:val="24"/>
        </w:rPr>
        <w:t>Một n</w:t>
      </w:r>
      <w:r w:rsidRPr="00331414">
        <w:rPr>
          <w:rFonts w:ascii="Arial" w:hAnsi="Arial" w:cs="Arial"/>
          <w:i/>
          <w:iCs/>
          <w:sz w:val="24"/>
          <w:szCs w:val="24"/>
        </w:rPr>
        <w:t xml:space="preserve">ền kinh tế sản xuất </w:t>
      </w:r>
      <w:r>
        <w:rPr>
          <w:rFonts w:ascii="Arial" w:hAnsi="Arial" w:cs="Arial"/>
          <w:i/>
          <w:iCs/>
          <w:sz w:val="24"/>
          <w:szCs w:val="24"/>
        </w:rPr>
        <w:t xml:space="preserve">năng lượng </w:t>
      </w:r>
      <w:r w:rsidRPr="00331414">
        <w:rPr>
          <w:rFonts w:ascii="Arial" w:hAnsi="Arial" w:cs="Arial"/>
          <w:i/>
          <w:iCs/>
          <w:sz w:val="24"/>
          <w:szCs w:val="24"/>
        </w:rPr>
        <w:t>đang chuyển đổi,</w:t>
      </w:r>
      <w:r w:rsidRPr="00331414">
        <w:rPr>
          <w:rFonts w:ascii="Times New Roman" w:hAnsi="Times New Roman"/>
          <w:sz w:val="24"/>
          <w:szCs w:val="24"/>
        </w:rPr>
        <w:t xml:space="preserve"> quốc gia này đang trên </w:t>
      </w:r>
      <w:r>
        <w:rPr>
          <w:rFonts w:ascii="Times New Roman" w:hAnsi="Times New Roman"/>
          <w:sz w:val="24"/>
          <w:szCs w:val="24"/>
        </w:rPr>
        <w:t>đường</w:t>
      </w:r>
      <w:r w:rsidRPr="00331414">
        <w:rPr>
          <w:rFonts w:ascii="Times New Roman" w:hAnsi="Times New Roman"/>
          <w:sz w:val="24"/>
          <w:szCs w:val="24"/>
        </w:rPr>
        <w:t xml:space="preserve"> trở thành nhà cung cấp hydro phát thải thấp có sức cạnh tranh vào năm 2030.</w:t>
      </w:r>
    </w:p>
    <w:p w14:paraId="69110100" w14:textId="635D4069" w:rsidR="00331414" w:rsidRPr="00331414" w:rsidRDefault="00331414" w:rsidP="00331414">
      <w:pPr>
        <w:jc w:val="both"/>
        <w:rPr>
          <w:rFonts w:ascii="Times New Roman" w:hAnsi="Times New Roman"/>
          <w:sz w:val="24"/>
          <w:szCs w:val="24"/>
        </w:rPr>
      </w:pPr>
      <w:r w:rsidRPr="00331414">
        <w:rPr>
          <w:rFonts w:ascii="Times New Roman" w:hAnsi="Times New Roman"/>
          <w:sz w:val="24"/>
          <w:szCs w:val="24"/>
        </w:rPr>
        <w:t xml:space="preserve">Suiso Frontier được đóng năm 2020 dưới dạng </w:t>
      </w:r>
      <w:r w:rsidR="00FF26F9">
        <w:rPr>
          <w:rFonts w:ascii="Times New Roman" w:hAnsi="Times New Roman"/>
          <w:sz w:val="24"/>
          <w:szCs w:val="24"/>
        </w:rPr>
        <w:t xml:space="preserve">một </w:t>
      </w:r>
      <w:r w:rsidRPr="00331414">
        <w:rPr>
          <w:rFonts w:ascii="Times New Roman" w:hAnsi="Times New Roman"/>
          <w:sz w:val="24"/>
          <w:szCs w:val="24"/>
        </w:rPr>
        <w:t xml:space="preserve">tàu nguyên mẫu để đánh giá các khía cạnh kỹ thuật của việc vận chuyển </w:t>
      </w:r>
      <w:r w:rsidR="00FF26F9">
        <w:rPr>
          <w:rFonts w:ascii="Times New Roman" w:hAnsi="Times New Roman"/>
          <w:sz w:val="24"/>
          <w:szCs w:val="24"/>
        </w:rPr>
        <w:t xml:space="preserve">khí </w:t>
      </w:r>
      <w:r w:rsidRPr="00331414">
        <w:rPr>
          <w:rFonts w:ascii="Times New Roman" w:hAnsi="Times New Roman"/>
          <w:sz w:val="24"/>
          <w:szCs w:val="24"/>
        </w:rPr>
        <w:t>hydro hóa lỏng bằng đường biển.</w:t>
      </w:r>
    </w:p>
    <w:p w14:paraId="4C604034" w14:textId="3DF452AB" w:rsidR="00331414" w:rsidRPr="00331414" w:rsidRDefault="00331414" w:rsidP="00331414">
      <w:pPr>
        <w:jc w:val="both"/>
        <w:rPr>
          <w:rFonts w:ascii="Times New Roman" w:hAnsi="Times New Roman"/>
          <w:sz w:val="24"/>
          <w:szCs w:val="24"/>
        </w:rPr>
      </w:pPr>
      <w:r w:rsidRPr="00331414">
        <w:rPr>
          <w:rFonts w:ascii="Times New Roman" w:hAnsi="Times New Roman"/>
          <w:sz w:val="24"/>
          <w:szCs w:val="24"/>
        </w:rPr>
        <w:t xml:space="preserve">Con tàu nặng 8.000 tấn, dài 116 mét, rộng 19 mét, chở một </w:t>
      </w:r>
      <w:r w:rsidR="00FF26F9">
        <w:rPr>
          <w:rFonts w:ascii="Times New Roman" w:hAnsi="Times New Roman"/>
          <w:sz w:val="24"/>
          <w:szCs w:val="24"/>
        </w:rPr>
        <w:t>két</w:t>
      </w:r>
      <w:r w:rsidRPr="00331414">
        <w:rPr>
          <w:rFonts w:ascii="Times New Roman" w:hAnsi="Times New Roman"/>
          <w:sz w:val="24"/>
          <w:szCs w:val="24"/>
        </w:rPr>
        <w:t xml:space="preserve"> </w:t>
      </w:r>
      <w:r w:rsidR="00FF26F9">
        <w:rPr>
          <w:rFonts w:ascii="Times New Roman" w:hAnsi="Times New Roman"/>
          <w:sz w:val="24"/>
          <w:szCs w:val="24"/>
        </w:rPr>
        <w:t>vỏ kép có</w:t>
      </w:r>
      <w:r w:rsidRPr="00331414">
        <w:rPr>
          <w:rFonts w:ascii="Times New Roman" w:hAnsi="Times New Roman"/>
          <w:sz w:val="24"/>
          <w:szCs w:val="24"/>
        </w:rPr>
        <w:t xml:space="preserve"> dung tích 1.250 </w:t>
      </w:r>
      <w:r w:rsidR="00FF26F9">
        <w:rPr>
          <w:rFonts w:ascii="Times New Roman" w:hAnsi="Times New Roman"/>
          <w:sz w:val="24"/>
          <w:szCs w:val="24"/>
        </w:rPr>
        <w:t>m</w:t>
      </w:r>
      <w:r w:rsidR="00FF26F9" w:rsidRPr="00FF26F9">
        <w:rPr>
          <w:rFonts w:ascii="Times New Roman" w:hAnsi="Times New Roman"/>
          <w:sz w:val="24"/>
          <w:szCs w:val="24"/>
          <w:vertAlign w:val="superscript"/>
        </w:rPr>
        <w:t>3</w:t>
      </w:r>
      <w:r w:rsidRPr="00331414">
        <w:rPr>
          <w:rFonts w:ascii="Times New Roman" w:hAnsi="Times New Roman"/>
          <w:sz w:val="24"/>
          <w:szCs w:val="24"/>
        </w:rPr>
        <w:t xml:space="preserve"> để </w:t>
      </w:r>
      <w:r w:rsidR="00FF26F9">
        <w:rPr>
          <w:rFonts w:ascii="Times New Roman" w:hAnsi="Times New Roman"/>
          <w:sz w:val="24"/>
          <w:szCs w:val="24"/>
        </w:rPr>
        <w:t>chứa</w:t>
      </w:r>
      <w:r w:rsidRPr="00331414">
        <w:rPr>
          <w:rFonts w:ascii="Times New Roman" w:hAnsi="Times New Roman"/>
          <w:sz w:val="24"/>
          <w:szCs w:val="24"/>
        </w:rPr>
        <w:t xml:space="preserve"> hydro và duy trì</w:t>
      </w:r>
      <w:r w:rsidR="00FF26F9">
        <w:rPr>
          <w:rFonts w:ascii="Times New Roman" w:hAnsi="Times New Roman"/>
          <w:sz w:val="24"/>
          <w:szCs w:val="24"/>
        </w:rPr>
        <w:t xml:space="preserve"> ở</w:t>
      </w:r>
      <w:r w:rsidRPr="00331414">
        <w:rPr>
          <w:rFonts w:ascii="Times New Roman" w:hAnsi="Times New Roman"/>
          <w:sz w:val="24"/>
          <w:szCs w:val="24"/>
        </w:rPr>
        <w:t xml:space="preserve"> nhiệt độ -253</w:t>
      </w:r>
      <w:r w:rsidR="00FF26F9">
        <w:rPr>
          <w:rFonts w:ascii="Times New Roman" w:hAnsi="Times New Roman" w:cs="Times New Roman"/>
          <w:sz w:val="24"/>
          <w:szCs w:val="24"/>
        </w:rPr>
        <w:t>°</w:t>
      </w:r>
      <w:r w:rsidRPr="00331414">
        <w:rPr>
          <w:rFonts w:ascii="Times New Roman" w:hAnsi="Times New Roman"/>
          <w:sz w:val="24"/>
          <w:szCs w:val="24"/>
        </w:rPr>
        <w:t>C.</w:t>
      </w:r>
    </w:p>
    <w:p w14:paraId="238BF79D" w14:textId="4CB867F6" w:rsidR="00331414" w:rsidRPr="00331414" w:rsidRDefault="00331414" w:rsidP="00331414">
      <w:pPr>
        <w:jc w:val="both"/>
        <w:rPr>
          <w:rFonts w:ascii="Times New Roman" w:hAnsi="Times New Roman"/>
          <w:sz w:val="24"/>
          <w:szCs w:val="24"/>
        </w:rPr>
      </w:pPr>
      <w:r w:rsidRPr="00331414">
        <w:rPr>
          <w:rFonts w:ascii="Times New Roman" w:hAnsi="Times New Roman"/>
          <w:sz w:val="24"/>
          <w:szCs w:val="24"/>
        </w:rPr>
        <w:t xml:space="preserve">Ngoài ra, nó còn có hệ thống </w:t>
      </w:r>
      <w:r w:rsidR="00FF26F9">
        <w:rPr>
          <w:rFonts w:ascii="Times New Roman" w:hAnsi="Times New Roman"/>
          <w:sz w:val="24"/>
          <w:szCs w:val="24"/>
        </w:rPr>
        <w:t xml:space="preserve">máy đầy dùng </w:t>
      </w:r>
      <w:r w:rsidRPr="00331414">
        <w:rPr>
          <w:rFonts w:ascii="Times New Roman" w:hAnsi="Times New Roman"/>
          <w:sz w:val="24"/>
          <w:szCs w:val="24"/>
        </w:rPr>
        <w:t xml:space="preserve">động cơ diesel-điện và có thể đạt tốc độ 13,0 hải lý/giờ. Tàu mang </w:t>
      </w:r>
      <w:r w:rsidR="00FF26F9">
        <w:rPr>
          <w:rFonts w:ascii="Times New Roman" w:hAnsi="Times New Roman"/>
          <w:sz w:val="24"/>
          <w:szCs w:val="24"/>
        </w:rPr>
        <w:t>cấp của đăng kiểm</w:t>
      </w:r>
      <w:r w:rsidRPr="00331414">
        <w:rPr>
          <w:rFonts w:ascii="Times New Roman" w:hAnsi="Times New Roman"/>
          <w:sz w:val="24"/>
          <w:szCs w:val="24"/>
        </w:rPr>
        <w:t xml:space="preserve"> NK </w:t>
      </w:r>
      <w:r w:rsidR="00FF26F9">
        <w:rPr>
          <w:rFonts w:ascii="Times New Roman" w:hAnsi="Times New Roman"/>
          <w:sz w:val="24"/>
          <w:szCs w:val="24"/>
        </w:rPr>
        <w:t xml:space="preserve">và </w:t>
      </w:r>
      <w:r w:rsidRPr="00331414">
        <w:rPr>
          <w:rFonts w:ascii="Times New Roman" w:hAnsi="Times New Roman"/>
          <w:sz w:val="24"/>
          <w:szCs w:val="24"/>
        </w:rPr>
        <w:t xml:space="preserve">có thể chở </w:t>
      </w:r>
      <w:r w:rsidR="00FF26F9">
        <w:rPr>
          <w:rFonts w:ascii="Times New Roman" w:hAnsi="Times New Roman"/>
          <w:sz w:val="24"/>
          <w:szCs w:val="24"/>
        </w:rPr>
        <w:t xml:space="preserve">được </w:t>
      </w:r>
      <w:r w:rsidRPr="00331414">
        <w:rPr>
          <w:rFonts w:ascii="Times New Roman" w:hAnsi="Times New Roman"/>
          <w:sz w:val="24"/>
          <w:szCs w:val="24"/>
        </w:rPr>
        <w:t>25 người.</w:t>
      </w:r>
    </w:p>
    <w:p w14:paraId="7D0FD7DA" w14:textId="08B876AE" w:rsidR="00331414" w:rsidRDefault="00331414" w:rsidP="00331414">
      <w:pPr>
        <w:jc w:val="both"/>
        <w:rPr>
          <w:rFonts w:ascii="Times New Roman" w:hAnsi="Times New Roman"/>
          <w:sz w:val="24"/>
          <w:szCs w:val="24"/>
        </w:rPr>
      </w:pPr>
      <w:r w:rsidRPr="00331414">
        <w:rPr>
          <w:rFonts w:ascii="Times New Roman" w:hAnsi="Times New Roman"/>
          <w:sz w:val="24"/>
          <w:szCs w:val="24"/>
        </w:rPr>
        <w:t>Trong chuyến hành trình đầu tiên</w:t>
      </w:r>
      <w:r w:rsidR="00FF26F9">
        <w:rPr>
          <w:rFonts w:ascii="Times New Roman" w:hAnsi="Times New Roman"/>
          <w:sz w:val="24"/>
          <w:szCs w:val="24"/>
        </w:rPr>
        <w:t xml:space="preserve"> của mình</w:t>
      </w:r>
      <w:r w:rsidRPr="00331414">
        <w:rPr>
          <w:rFonts w:ascii="Times New Roman" w:hAnsi="Times New Roman"/>
          <w:sz w:val="24"/>
          <w:szCs w:val="24"/>
        </w:rPr>
        <w:t xml:space="preserve">, Suiso Frontier rời Nhật Bản vào tháng 12 năm 2021 và đến Australia vào tháng 1 năm 2022 để </w:t>
      </w:r>
      <w:r w:rsidR="00FF26F9">
        <w:rPr>
          <w:rFonts w:ascii="Times New Roman" w:hAnsi="Times New Roman"/>
          <w:sz w:val="24"/>
          <w:szCs w:val="24"/>
        </w:rPr>
        <w:t>nhận</w:t>
      </w:r>
      <w:r w:rsidRPr="00331414">
        <w:rPr>
          <w:rFonts w:ascii="Times New Roman" w:hAnsi="Times New Roman"/>
          <w:sz w:val="24"/>
          <w:szCs w:val="24"/>
        </w:rPr>
        <w:t xml:space="preserve"> hydro hóa lỏng được sản xuất từ than ở </w:t>
      </w:r>
      <w:r w:rsidR="00FF26F9">
        <w:rPr>
          <w:rFonts w:ascii="Times New Roman" w:hAnsi="Times New Roman"/>
          <w:sz w:val="24"/>
          <w:szCs w:val="24"/>
        </w:rPr>
        <w:t xml:space="preserve">cảng </w:t>
      </w:r>
      <w:r w:rsidRPr="00331414">
        <w:rPr>
          <w:rFonts w:ascii="Times New Roman" w:hAnsi="Times New Roman"/>
          <w:sz w:val="24"/>
          <w:szCs w:val="24"/>
        </w:rPr>
        <w:t xml:space="preserve">Victoria, Australia. Nó quay trở lại Nhật Bản vào tháng 2 năm 2022, dỡ hàng </w:t>
      </w:r>
      <w:r w:rsidR="00FF26F9">
        <w:rPr>
          <w:rFonts w:ascii="Times New Roman" w:hAnsi="Times New Roman"/>
          <w:sz w:val="24"/>
          <w:szCs w:val="24"/>
        </w:rPr>
        <w:t>vào một</w:t>
      </w:r>
      <w:r w:rsidRPr="00331414">
        <w:rPr>
          <w:rFonts w:ascii="Times New Roman" w:hAnsi="Times New Roman"/>
          <w:sz w:val="24"/>
          <w:szCs w:val="24"/>
        </w:rPr>
        <w:t xml:space="preserve"> bể chứa </w:t>
      </w:r>
      <w:r w:rsidR="00FF26F9">
        <w:rPr>
          <w:rFonts w:ascii="Times New Roman" w:hAnsi="Times New Roman"/>
          <w:sz w:val="24"/>
          <w:szCs w:val="24"/>
        </w:rPr>
        <w:t xml:space="preserve">ở </w:t>
      </w:r>
      <w:r w:rsidRPr="00331414">
        <w:rPr>
          <w:rFonts w:ascii="Times New Roman" w:hAnsi="Times New Roman"/>
          <w:sz w:val="24"/>
          <w:szCs w:val="24"/>
        </w:rPr>
        <w:t xml:space="preserve">trên </w:t>
      </w:r>
      <w:r w:rsidR="00FF26F9">
        <w:rPr>
          <w:rFonts w:ascii="Times New Roman" w:hAnsi="Times New Roman"/>
          <w:sz w:val="24"/>
          <w:szCs w:val="24"/>
        </w:rPr>
        <w:t>bờ</w:t>
      </w:r>
      <w:r w:rsidRPr="00331414">
        <w:rPr>
          <w:rFonts w:ascii="Times New Roman" w:hAnsi="Times New Roman"/>
          <w:sz w:val="24"/>
          <w:szCs w:val="24"/>
        </w:rPr>
        <w:t>.</w:t>
      </w:r>
    </w:p>
    <w:p w14:paraId="4C9BDB05" w14:textId="240476A7" w:rsidR="00FF26F9" w:rsidRPr="00FF26F9" w:rsidRDefault="00FF26F9" w:rsidP="00FF26F9">
      <w:pPr>
        <w:jc w:val="both"/>
        <w:rPr>
          <w:rFonts w:ascii="Times New Roman" w:hAnsi="Times New Roman"/>
          <w:sz w:val="24"/>
          <w:szCs w:val="24"/>
        </w:rPr>
      </w:pPr>
      <w:r w:rsidRPr="00FF26F9">
        <w:rPr>
          <w:rFonts w:ascii="Times New Roman" w:hAnsi="Times New Roman"/>
          <w:sz w:val="24"/>
          <w:szCs w:val="24"/>
        </w:rPr>
        <w:t xml:space="preserve">Trong chuyến hành trình đầu tiên của con tàu, một sự cố hỏa hoạn đã xảy ra do </w:t>
      </w:r>
      <w:r>
        <w:rPr>
          <w:rFonts w:ascii="Times New Roman" w:hAnsi="Times New Roman"/>
          <w:sz w:val="24"/>
          <w:szCs w:val="24"/>
        </w:rPr>
        <w:t xml:space="preserve">một </w:t>
      </w:r>
      <w:r w:rsidRPr="00FF26F9">
        <w:rPr>
          <w:rFonts w:ascii="Times New Roman" w:hAnsi="Times New Roman"/>
          <w:sz w:val="24"/>
          <w:szCs w:val="24"/>
        </w:rPr>
        <w:t xml:space="preserve">van điện từ được lắp không đúng cách, dẫn đến lan truyền </w:t>
      </w:r>
      <w:r>
        <w:rPr>
          <w:rFonts w:ascii="Times New Roman" w:hAnsi="Times New Roman"/>
          <w:sz w:val="24"/>
          <w:szCs w:val="24"/>
        </w:rPr>
        <w:t xml:space="preserve">lửa </w:t>
      </w:r>
      <w:r w:rsidRPr="00FF26F9">
        <w:rPr>
          <w:rFonts w:ascii="Times New Roman" w:hAnsi="Times New Roman"/>
          <w:sz w:val="24"/>
          <w:szCs w:val="24"/>
        </w:rPr>
        <w:t xml:space="preserve">trong thời gian ngắn từ </w:t>
      </w:r>
      <w:r>
        <w:rPr>
          <w:rFonts w:ascii="Times New Roman" w:hAnsi="Times New Roman"/>
          <w:sz w:val="24"/>
          <w:szCs w:val="24"/>
        </w:rPr>
        <w:t xml:space="preserve">một </w:t>
      </w:r>
      <w:r w:rsidRPr="00FF26F9">
        <w:rPr>
          <w:rFonts w:ascii="Times New Roman" w:hAnsi="Times New Roman"/>
          <w:sz w:val="24"/>
          <w:szCs w:val="24"/>
        </w:rPr>
        <w:t xml:space="preserve">ống thông hơi của thiết bị đốt khí </w:t>
      </w:r>
      <w:r>
        <w:rPr>
          <w:rFonts w:ascii="Times New Roman" w:hAnsi="Times New Roman"/>
          <w:sz w:val="24"/>
          <w:szCs w:val="24"/>
        </w:rPr>
        <w:t>của tàu</w:t>
      </w:r>
      <w:r w:rsidRPr="00FF26F9">
        <w:rPr>
          <w:rFonts w:ascii="Times New Roman" w:hAnsi="Times New Roman"/>
          <w:sz w:val="24"/>
          <w:szCs w:val="24"/>
        </w:rPr>
        <w:t xml:space="preserve">. Tuy nhiên, Suiso Frontier vẫn </w:t>
      </w:r>
      <w:r>
        <w:rPr>
          <w:rFonts w:ascii="Times New Roman" w:hAnsi="Times New Roman"/>
          <w:sz w:val="24"/>
          <w:szCs w:val="24"/>
        </w:rPr>
        <w:t>nỗ lực</w:t>
      </w:r>
      <w:r w:rsidRPr="00FF26F9">
        <w:rPr>
          <w:rFonts w:ascii="Times New Roman" w:hAnsi="Times New Roman"/>
          <w:sz w:val="24"/>
          <w:szCs w:val="24"/>
        </w:rPr>
        <w:t xml:space="preserve"> vận chuyển </w:t>
      </w:r>
      <w:r>
        <w:rPr>
          <w:rFonts w:ascii="Times New Roman" w:hAnsi="Times New Roman"/>
          <w:sz w:val="24"/>
          <w:szCs w:val="24"/>
        </w:rPr>
        <w:t xml:space="preserve">được </w:t>
      </w:r>
      <w:r w:rsidRPr="00FF26F9">
        <w:rPr>
          <w:rFonts w:ascii="Times New Roman" w:hAnsi="Times New Roman"/>
          <w:sz w:val="24"/>
          <w:szCs w:val="24"/>
        </w:rPr>
        <w:t xml:space="preserve">lô hàng hydro hóa lỏng đầu tiên trên thế giới </w:t>
      </w:r>
      <w:r>
        <w:rPr>
          <w:rFonts w:ascii="Times New Roman" w:hAnsi="Times New Roman"/>
          <w:sz w:val="24"/>
          <w:szCs w:val="24"/>
        </w:rPr>
        <w:t xml:space="preserve">này </w:t>
      </w:r>
      <w:r w:rsidRPr="00FF26F9">
        <w:rPr>
          <w:rFonts w:ascii="Times New Roman" w:hAnsi="Times New Roman"/>
          <w:sz w:val="24"/>
          <w:szCs w:val="24"/>
        </w:rPr>
        <w:t>đến Nhật Bản.</w:t>
      </w:r>
    </w:p>
    <w:p w14:paraId="0B91594F" w14:textId="2F15FF6C" w:rsidR="00FF26F9" w:rsidRPr="00331414" w:rsidRDefault="00FF26F9" w:rsidP="00FF26F9">
      <w:pPr>
        <w:jc w:val="both"/>
        <w:rPr>
          <w:rFonts w:ascii="Times New Roman" w:hAnsi="Times New Roman"/>
          <w:sz w:val="24"/>
          <w:szCs w:val="24"/>
        </w:rPr>
      </w:pPr>
      <w:r w:rsidRPr="00FF26F9">
        <w:rPr>
          <w:rFonts w:ascii="Times New Roman" w:hAnsi="Times New Roman"/>
          <w:sz w:val="24"/>
          <w:szCs w:val="24"/>
        </w:rPr>
        <w:t xml:space="preserve">Khi đề cập đến các hoạt động phát triển liên quan đến hydro ở Oman, cần </w:t>
      </w:r>
      <w:r>
        <w:rPr>
          <w:rFonts w:ascii="Times New Roman" w:hAnsi="Times New Roman"/>
          <w:sz w:val="24"/>
          <w:szCs w:val="24"/>
        </w:rPr>
        <w:t xml:space="preserve">lưu ý </w:t>
      </w:r>
      <w:r w:rsidRPr="00FF26F9">
        <w:rPr>
          <w:rFonts w:ascii="Times New Roman" w:hAnsi="Times New Roman"/>
          <w:sz w:val="24"/>
          <w:szCs w:val="24"/>
        </w:rPr>
        <w:t xml:space="preserve">rằng nước này đã hình thành </w:t>
      </w:r>
      <w:r>
        <w:rPr>
          <w:rFonts w:ascii="Times New Roman" w:hAnsi="Times New Roman"/>
          <w:sz w:val="24"/>
          <w:szCs w:val="24"/>
        </w:rPr>
        <w:t>nhiều</w:t>
      </w:r>
      <w:r w:rsidRPr="00FF26F9">
        <w:rPr>
          <w:rFonts w:ascii="Times New Roman" w:hAnsi="Times New Roman"/>
          <w:sz w:val="24"/>
          <w:szCs w:val="24"/>
        </w:rPr>
        <w:t xml:space="preserve"> </w:t>
      </w:r>
      <w:r>
        <w:rPr>
          <w:rFonts w:ascii="Times New Roman" w:hAnsi="Times New Roman"/>
          <w:sz w:val="24"/>
          <w:szCs w:val="24"/>
        </w:rPr>
        <w:t xml:space="preserve">mối </w:t>
      </w:r>
      <w:r w:rsidRPr="00FF26F9">
        <w:rPr>
          <w:rFonts w:ascii="Times New Roman" w:hAnsi="Times New Roman"/>
          <w:sz w:val="24"/>
          <w:szCs w:val="24"/>
        </w:rPr>
        <w:t>quan hệ đối tác mới và ký nhiều thỏa thuận dự án kể từ đầu năm</w:t>
      </w:r>
      <w:r w:rsidR="00F57C92">
        <w:rPr>
          <w:rFonts w:ascii="Times New Roman" w:hAnsi="Times New Roman"/>
          <w:sz w:val="24"/>
          <w:szCs w:val="24"/>
        </w:rPr>
        <w:t xml:space="preserve"> 2023</w:t>
      </w:r>
      <w:r w:rsidRPr="00FF26F9">
        <w:rPr>
          <w:rFonts w:ascii="Times New Roman" w:hAnsi="Times New Roman"/>
          <w:sz w:val="24"/>
          <w:szCs w:val="24"/>
        </w:rPr>
        <w:t>.</w:t>
      </w:r>
    </w:p>
    <w:p w14:paraId="7D0CB128" w14:textId="7EB7860F" w:rsidR="00591E4C" w:rsidRPr="00591E4C" w:rsidRDefault="00591E4C" w:rsidP="00591E4C">
      <w:pPr>
        <w:pStyle w:val="ThngthngWeb"/>
        <w:shd w:val="clear" w:color="auto" w:fill="FFFFFF"/>
        <w:spacing w:before="0" w:beforeAutospacing="0" w:after="390" w:afterAutospacing="0"/>
        <w:jc w:val="center"/>
      </w:pPr>
      <w:r>
        <w:rPr>
          <w:rFonts w:ascii="Roboto" w:hAnsi="Roboto"/>
          <w:b/>
          <w:bCs/>
        </w:rPr>
        <w:t>--------------------------------------------</w:t>
      </w:r>
    </w:p>
    <w:p w14:paraId="06074F46" w14:textId="77777777" w:rsidR="001924F8" w:rsidRPr="001924F8" w:rsidRDefault="001924F8" w:rsidP="001924F8"/>
    <w:p w14:paraId="00978726" w14:textId="77777777" w:rsidR="001924F8" w:rsidRDefault="001924F8" w:rsidP="001924F8">
      <w:pPr>
        <w:jc w:val="both"/>
      </w:pPr>
    </w:p>
    <w:sectPr w:rsidR="001924F8" w:rsidSect="00331414">
      <w:pgSz w:w="12240" w:h="15840"/>
      <w:pgMar w:top="810" w:right="117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Merriweather Sans">
    <w:charset w:val="00"/>
    <w:family w:val="auto"/>
    <w:pitch w:val="variable"/>
    <w:sig w:usb0="A00004F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4F8"/>
    <w:rsid w:val="001924F8"/>
    <w:rsid w:val="00331414"/>
    <w:rsid w:val="00591E4C"/>
    <w:rsid w:val="008D0D71"/>
    <w:rsid w:val="00942FEF"/>
    <w:rsid w:val="009C7613"/>
    <w:rsid w:val="00BF61B8"/>
    <w:rsid w:val="00D903E2"/>
    <w:rsid w:val="00F57C92"/>
    <w:rsid w:val="00FF2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A1A06"/>
  <w15:chartTrackingRefBased/>
  <w15:docId w15:val="{F6D05068-6710-44D2-BDC2-3188E827A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1924F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2">
    <w:name w:val="heading 2"/>
    <w:basedOn w:val="Binhthng"/>
    <w:next w:val="Binhthng"/>
    <w:link w:val="u2Char"/>
    <w:uiPriority w:val="9"/>
    <w:semiHidden/>
    <w:unhideWhenUsed/>
    <w:qFormat/>
    <w:rsid w:val="001924F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924F8"/>
    <w:rPr>
      <w:rFonts w:ascii="Times New Roman" w:eastAsia="Times New Roman" w:hAnsi="Times New Roman" w:cs="Times New Roman"/>
      <w:b/>
      <w:bCs/>
      <w:kern w:val="36"/>
      <w:sz w:val="48"/>
      <w:szCs w:val="48"/>
      <w:lang w:val="en-GB" w:eastAsia="en-GB"/>
      <w14:ligatures w14:val="none"/>
    </w:rPr>
  </w:style>
  <w:style w:type="character" w:customStyle="1" w:styleId="u2Char">
    <w:name w:val="Đầu đề 2 Char"/>
    <w:basedOn w:val="Phngmcinhcuaoanvn"/>
    <w:link w:val="u2"/>
    <w:uiPriority w:val="9"/>
    <w:semiHidden/>
    <w:rsid w:val="001924F8"/>
    <w:rPr>
      <w:rFonts w:asciiTheme="majorHAnsi" w:eastAsiaTheme="majorEastAsia" w:hAnsiTheme="majorHAnsi" w:cstheme="majorBidi"/>
      <w:color w:val="2F5496" w:themeColor="accent1" w:themeShade="BF"/>
      <w:sz w:val="26"/>
      <w:szCs w:val="26"/>
    </w:rPr>
  </w:style>
  <w:style w:type="paragraph" w:styleId="ThngthngWeb">
    <w:name w:val="Normal (Web)"/>
    <w:basedOn w:val="Binhthng"/>
    <w:uiPriority w:val="99"/>
    <w:unhideWhenUsed/>
    <w:rsid w:val="001924F8"/>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1924F8"/>
    <w:rPr>
      <w:b/>
      <w:bCs/>
    </w:rPr>
  </w:style>
  <w:style w:type="character" w:styleId="Nhnmanh">
    <w:name w:val="Emphasis"/>
    <w:basedOn w:val="Phngmcinhcuaoanvn"/>
    <w:uiPriority w:val="20"/>
    <w:qFormat/>
    <w:rsid w:val="001924F8"/>
    <w:rPr>
      <w:i/>
      <w:iCs/>
    </w:rPr>
  </w:style>
  <w:style w:type="character" w:styleId="Siuktni">
    <w:name w:val="Hyperlink"/>
    <w:basedOn w:val="Phngmcinhcuaoanvn"/>
    <w:uiPriority w:val="99"/>
    <w:unhideWhenUsed/>
    <w:rsid w:val="001924F8"/>
    <w:rPr>
      <w:color w:val="0563C1" w:themeColor="hyperlink"/>
      <w:u w:val="single"/>
    </w:rPr>
  </w:style>
  <w:style w:type="character" w:styleId="cpChagiiquyt">
    <w:name w:val="Unresolved Mention"/>
    <w:basedOn w:val="Phngmcinhcuaoanvn"/>
    <w:uiPriority w:val="99"/>
    <w:semiHidden/>
    <w:unhideWhenUsed/>
    <w:rsid w:val="001924F8"/>
    <w:rPr>
      <w:color w:val="605E5C"/>
      <w:shd w:val="clear" w:color="auto" w:fill="E1DFDD"/>
    </w:rPr>
  </w:style>
  <w:style w:type="character" w:styleId="FollowedHyperlink">
    <w:name w:val="FollowedHyperlink"/>
    <w:basedOn w:val="Phngmcinhcuaoanvn"/>
    <w:uiPriority w:val="99"/>
    <w:semiHidden/>
    <w:unhideWhenUsed/>
    <w:rsid w:val="003314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055">
      <w:bodyDiv w:val="1"/>
      <w:marLeft w:val="0"/>
      <w:marRight w:val="0"/>
      <w:marTop w:val="0"/>
      <w:marBottom w:val="0"/>
      <w:divBdr>
        <w:top w:val="none" w:sz="0" w:space="0" w:color="auto"/>
        <w:left w:val="none" w:sz="0" w:space="0" w:color="auto"/>
        <w:bottom w:val="none" w:sz="0" w:space="0" w:color="auto"/>
        <w:right w:val="none" w:sz="0" w:space="0" w:color="auto"/>
      </w:divBdr>
    </w:div>
    <w:div w:id="101457031">
      <w:bodyDiv w:val="1"/>
      <w:marLeft w:val="0"/>
      <w:marRight w:val="0"/>
      <w:marTop w:val="0"/>
      <w:marBottom w:val="0"/>
      <w:divBdr>
        <w:top w:val="none" w:sz="0" w:space="0" w:color="auto"/>
        <w:left w:val="none" w:sz="0" w:space="0" w:color="auto"/>
        <w:bottom w:val="none" w:sz="0" w:space="0" w:color="auto"/>
        <w:right w:val="none" w:sz="0" w:space="0" w:color="auto"/>
      </w:divBdr>
    </w:div>
    <w:div w:id="570702138">
      <w:bodyDiv w:val="1"/>
      <w:marLeft w:val="0"/>
      <w:marRight w:val="0"/>
      <w:marTop w:val="0"/>
      <w:marBottom w:val="0"/>
      <w:divBdr>
        <w:top w:val="none" w:sz="0" w:space="0" w:color="auto"/>
        <w:left w:val="none" w:sz="0" w:space="0" w:color="auto"/>
        <w:bottom w:val="none" w:sz="0" w:space="0" w:color="auto"/>
        <w:right w:val="none" w:sz="0" w:space="0" w:color="auto"/>
      </w:divBdr>
    </w:div>
    <w:div w:id="816916937">
      <w:bodyDiv w:val="1"/>
      <w:marLeft w:val="0"/>
      <w:marRight w:val="0"/>
      <w:marTop w:val="0"/>
      <w:marBottom w:val="0"/>
      <w:divBdr>
        <w:top w:val="none" w:sz="0" w:space="0" w:color="auto"/>
        <w:left w:val="none" w:sz="0" w:space="0" w:color="auto"/>
        <w:bottom w:val="none" w:sz="0" w:space="0" w:color="auto"/>
        <w:right w:val="none" w:sz="0" w:space="0" w:color="auto"/>
      </w:divBdr>
    </w:div>
    <w:div w:id="905337151">
      <w:bodyDiv w:val="1"/>
      <w:marLeft w:val="0"/>
      <w:marRight w:val="0"/>
      <w:marTop w:val="0"/>
      <w:marBottom w:val="0"/>
      <w:divBdr>
        <w:top w:val="none" w:sz="0" w:space="0" w:color="auto"/>
        <w:left w:val="none" w:sz="0" w:space="0" w:color="auto"/>
        <w:bottom w:val="none" w:sz="0" w:space="0" w:color="auto"/>
        <w:right w:val="none" w:sz="0" w:space="0" w:color="auto"/>
      </w:divBdr>
    </w:div>
    <w:div w:id="1839077925">
      <w:bodyDiv w:val="1"/>
      <w:marLeft w:val="0"/>
      <w:marRight w:val="0"/>
      <w:marTop w:val="0"/>
      <w:marBottom w:val="0"/>
      <w:divBdr>
        <w:top w:val="none" w:sz="0" w:space="0" w:color="auto"/>
        <w:left w:val="none" w:sz="0" w:space="0" w:color="auto"/>
        <w:bottom w:val="none" w:sz="0" w:space="0" w:color="auto"/>
        <w:right w:val="none" w:sz="0" w:space="0" w:color="auto"/>
      </w:divBdr>
    </w:div>
    <w:div w:id="192264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maritimecyprus.com/wp-content/uploads/2023/11/ABS-Liquefied-hydrogen-carriers-reqts-Oct23-c.pdf" TargetMode="External"/><Relationship Id="rId4" Type="http://schemas.openxmlformats.org/officeDocument/2006/relationships/image" Target="media/image1.jpeg"/></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865</Words>
  <Characters>4934</Characters>
  <Application>Microsoft Office Word</Application>
  <DocSecurity>0</DocSecurity>
  <Lines>41</Lines>
  <Paragraphs>11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4</cp:revision>
  <dcterms:created xsi:type="dcterms:W3CDTF">2023-11-11T07:53:00Z</dcterms:created>
  <dcterms:modified xsi:type="dcterms:W3CDTF">2023-11-11T09:04:00Z</dcterms:modified>
</cp:coreProperties>
</file>