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6AEA" w14:textId="575EEF18" w:rsidR="00816FF5" w:rsidRDefault="0003161B" w:rsidP="0003161B">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rFonts w:ascii="Nunito Sans" w:eastAsia="Times New Roman" w:hAnsi="Nunito Sans" w:cs="Times New Roman"/>
          <w:b/>
          <w:bCs/>
          <w:color w:val="111111"/>
          <w:spacing w:val="-10"/>
          <w:kern w:val="36"/>
          <w:sz w:val="32"/>
          <w:szCs w:val="32"/>
          <w:lang w:val="en-GB" w:eastAsia="en-GB"/>
          <w14:ligatures w14:val="none"/>
        </w:rPr>
        <w:t>Quy trình buồng lái</w:t>
      </w:r>
      <w:r w:rsidR="00816FF5" w:rsidRPr="00816FF5">
        <w:rPr>
          <w:rFonts w:ascii="Nunito Sans" w:eastAsia="Times New Roman" w:hAnsi="Nunito Sans" w:cs="Times New Roman"/>
          <w:b/>
          <w:bCs/>
          <w:color w:val="111111"/>
          <w:spacing w:val="-10"/>
          <w:kern w:val="36"/>
          <w:sz w:val="32"/>
          <w:szCs w:val="32"/>
          <w:lang w:val="en-GB" w:eastAsia="en-GB"/>
          <w14:ligatures w14:val="none"/>
        </w:rPr>
        <w:t xml:space="preserve">: </w:t>
      </w:r>
      <w:r>
        <w:rPr>
          <w:rFonts w:ascii="Nunito Sans" w:eastAsia="Times New Roman" w:hAnsi="Nunito Sans" w:cs="Times New Roman"/>
          <w:b/>
          <w:bCs/>
          <w:color w:val="111111"/>
          <w:spacing w:val="-10"/>
          <w:kern w:val="36"/>
          <w:sz w:val="32"/>
          <w:szCs w:val="32"/>
          <w:lang w:val="en-GB" w:eastAsia="en-GB"/>
          <w14:ligatures w14:val="none"/>
        </w:rPr>
        <w:t>Khi nào thì sỹ quan trực ca cần gọi thuyền trưởng</w:t>
      </w:r>
      <w:r w:rsidR="00816FF5" w:rsidRPr="00816FF5">
        <w:rPr>
          <w:rFonts w:ascii="Nunito Sans" w:eastAsia="Times New Roman" w:hAnsi="Nunito Sans" w:cs="Times New Roman"/>
          <w:b/>
          <w:bCs/>
          <w:color w:val="111111"/>
          <w:spacing w:val="-10"/>
          <w:kern w:val="36"/>
          <w:sz w:val="32"/>
          <w:szCs w:val="32"/>
          <w:lang w:val="en-GB" w:eastAsia="en-GB"/>
          <w14:ligatures w14:val="none"/>
        </w:rPr>
        <w:t>?</w:t>
      </w:r>
    </w:p>
    <w:p w14:paraId="406813BE" w14:textId="77777777" w:rsidR="00020467" w:rsidRPr="00816FF5" w:rsidRDefault="00020467" w:rsidP="00020467">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noProof/>
        </w:rPr>
        <w:drawing>
          <wp:inline distT="0" distB="0" distL="0" distR="0" wp14:anchorId="73CA40AE" wp14:editId="0BDADA72">
            <wp:extent cx="5943600" cy="6838950"/>
            <wp:effectExtent l="0" t="0" r="0" b="0"/>
            <wp:docPr id="142312809" name="Hình ảnh 142312809"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rotWithShape="1">
                    <a:blip r:embed="rId5">
                      <a:extLst>
                        <a:ext uri="{28A0092B-C50C-407E-A947-70E740481C1C}">
                          <a14:useLocalDpi xmlns:a14="http://schemas.microsoft.com/office/drawing/2010/main" val="0"/>
                        </a:ext>
                      </a:extLst>
                    </a:blip>
                    <a:srcRect t="5129" b="2820"/>
                    <a:stretch/>
                  </pic:blipFill>
                  <pic:spPr bwMode="auto">
                    <a:xfrm>
                      <a:off x="0" y="0"/>
                      <a:ext cx="5943600" cy="6838950"/>
                    </a:xfrm>
                    <a:prstGeom prst="rect">
                      <a:avLst/>
                    </a:prstGeom>
                    <a:noFill/>
                    <a:ln>
                      <a:noFill/>
                    </a:ln>
                    <a:extLst>
                      <a:ext uri="{53640926-AAD7-44D8-BBD7-CCE9431645EC}">
                        <a14:shadowObscured xmlns:a14="http://schemas.microsoft.com/office/drawing/2010/main"/>
                      </a:ext>
                    </a:extLst>
                  </pic:spPr>
                </pic:pic>
              </a:graphicData>
            </a:graphic>
          </wp:inline>
        </w:drawing>
      </w:r>
    </w:p>
    <w:p w14:paraId="059A1D60" w14:textId="09CBA01B" w:rsidR="0003161B" w:rsidRPr="0030013B" w:rsidRDefault="0030013B" w:rsidP="00020467">
      <w:pPr>
        <w:pStyle w:val="ThngthngWeb"/>
        <w:shd w:val="clear" w:color="auto" w:fill="FFFFFF"/>
        <w:spacing w:before="120" w:beforeAutospacing="0" w:after="120" w:afterAutospacing="0"/>
        <w:jc w:val="both"/>
        <w:textAlignment w:val="baseline"/>
      </w:pPr>
      <w:r w:rsidRPr="0030013B">
        <w:t>Thuyền trưởng</w:t>
      </w:r>
      <w:r w:rsidRPr="0030013B">
        <w:t xml:space="preserve"> là n</w:t>
      </w:r>
      <w:r w:rsidR="0003161B" w:rsidRPr="0030013B">
        <w:t xml:space="preserve">gười chịu trách nhiệm chính về mọi quyết định trên tàu. Ông </w:t>
      </w:r>
      <w:r w:rsidRPr="0030013B">
        <w:t xml:space="preserve">ta </w:t>
      </w:r>
      <w:r w:rsidR="0003161B" w:rsidRPr="0030013B">
        <w:t xml:space="preserve">có toàn quyền thực hiện các hành động nhằm đảm bảo an toàn hàng hải và bảo vệ môi trường. Sĩ quan </w:t>
      </w:r>
      <w:r w:rsidRPr="0030013B">
        <w:t>trực ca</w:t>
      </w:r>
      <w:r w:rsidR="0003161B" w:rsidRPr="0030013B">
        <w:t xml:space="preserve"> phải luôn gọi cho Thuyền trưởng trong trường hợp khẩn cấp, như chúng ta sẽ thấy </w:t>
      </w:r>
      <w:r w:rsidRPr="0030013B">
        <w:t xml:space="preserve">ở </w:t>
      </w:r>
      <w:r w:rsidR="0003161B" w:rsidRPr="0030013B">
        <w:t>dưới</w:t>
      </w:r>
      <w:r w:rsidRPr="0030013B">
        <w:t xml:space="preserve"> đây</w:t>
      </w:r>
      <w:r w:rsidR="0003161B" w:rsidRPr="0030013B">
        <w:t>. Các công ty hoặc người thuê tàu phải hiểu rằng Thuyền trưởng không nên bị giới hạn</w:t>
      </w:r>
      <w:r w:rsidRPr="0030013B">
        <w:t xml:space="preserve"> quyền quyết định</w:t>
      </w:r>
      <w:r w:rsidR="0003161B" w:rsidRPr="0030013B">
        <w:t xml:space="preserve">. </w:t>
      </w:r>
      <w:r w:rsidRPr="0030013B">
        <w:t>ông</w:t>
      </w:r>
      <w:r w:rsidR="0003161B" w:rsidRPr="0030013B">
        <w:t xml:space="preserve"> ta phải được phép đưa ra những quyết định cần thiết khi việc an toàn </w:t>
      </w:r>
      <w:r w:rsidRPr="0030013B">
        <w:t xml:space="preserve">hàng hải </w:t>
      </w:r>
      <w:r w:rsidR="0003161B" w:rsidRPr="0030013B">
        <w:t>gặp rủi ro.</w:t>
      </w:r>
    </w:p>
    <w:p w14:paraId="046591B8" w14:textId="2B13CF16" w:rsidR="0003161B" w:rsidRPr="0030013B" w:rsidRDefault="0030013B" w:rsidP="0030013B">
      <w:pPr>
        <w:pStyle w:val="ThngthngWeb"/>
        <w:shd w:val="clear" w:color="auto" w:fill="FFFFFF"/>
        <w:spacing w:before="0" w:beforeAutospacing="0" w:after="0" w:afterAutospacing="0"/>
        <w:jc w:val="both"/>
        <w:textAlignment w:val="baseline"/>
        <w:rPr>
          <w:b/>
          <w:bCs/>
          <w:u w:val="single"/>
        </w:rPr>
      </w:pPr>
      <w:r w:rsidRPr="0030013B">
        <w:rPr>
          <w:b/>
          <w:bCs/>
          <w:u w:val="single"/>
        </w:rPr>
        <w:lastRenderedPageBreak/>
        <w:t>Tổ buồng lái cần</w:t>
      </w:r>
      <w:r w:rsidR="0003161B" w:rsidRPr="0030013B">
        <w:rPr>
          <w:b/>
          <w:bCs/>
          <w:u w:val="single"/>
        </w:rPr>
        <w:t xml:space="preserve"> nhận ra và hiểu</w:t>
      </w:r>
      <w:r w:rsidRPr="0030013B">
        <w:rPr>
          <w:b/>
          <w:bCs/>
          <w:u w:val="single"/>
        </w:rPr>
        <w:t>:</w:t>
      </w:r>
    </w:p>
    <w:p w14:paraId="4793E8E8" w14:textId="72ADAAF7" w:rsidR="0003161B" w:rsidRPr="0030013B" w:rsidRDefault="0030013B" w:rsidP="0030013B">
      <w:pPr>
        <w:pStyle w:val="ThngthngWeb"/>
        <w:numPr>
          <w:ilvl w:val="0"/>
          <w:numId w:val="3"/>
        </w:numPr>
        <w:shd w:val="clear" w:color="auto" w:fill="FFFFFF"/>
        <w:spacing w:before="120" w:beforeAutospacing="0" w:after="120" w:afterAutospacing="0"/>
        <w:jc w:val="both"/>
        <w:textAlignment w:val="baseline"/>
      </w:pPr>
      <w:r>
        <w:t>Những</w:t>
      </w:r>
      <w:r w:rsidR="0003161B" w:rsidRPr="0030013B">
        <w:t xml:space="preserve"> thông tin cần được báo cáo định kỳ cho Thuyền trưởng</w:t>
      </w:r>
    </w:p>
    <w:p w14:paraId="105AD471" w14:textId="7C5770C7" w:rsidR="0003161B" w:rsidRPr="0030013B" w:rsidRDefault="0003161B" w:rsidP="0030013B">
      <w:pPr>
        <w:pStyle w:val="ThngthngWeb"/>
        <w:numPr>
          <w:ilvl w:val="0"/>
          <w:numId w:val="3"/>
        </w:numPr>
        <w:shd w:val="clear" w:color="auto" w:fill="FFFFFF"/>
        <w:spacing w:before="120" w:beforeAutospacing="0" w:after="120" w:afterAutospacing="0"/>
        <w:jc w:val="both"/>
        <w:textAlignment w:val="baseline"/>
      </w:pPr>
      <w:r w:rsidRPr="0030013B">
        <w:t>Sự cần thiết phải cung cấp thông tin đầy đủ cho Thuyền trưởng</w:t>
      </w:r>
    </w:p>
    <w:p w14:paraId="0794A375" w14:textId="653DA23A" w:rsidR="0003161B" w:rsidRPr="0030013B" w:rsidRDefault="0030013B" w:rsidP="00020467">
      <w:pPr>
        <w:pStyle w:val="ThngthngWeb"/>
        <w:numPr>
          <w:ilvl w:val="0"/>
          <w:numId w:val="3"/>
        </w:numPr>
        <w:shd w:val="clear" w:color="auto" w:fill="FFFFFF"/>
        <w:spacing w:before="120" w:beforeAutospacing="0" w:after="120" w:afterAutospacing="0"/>
        <w:jc w:val="both"/>
        <w:textAlignment w:val="baseline"/>
      </w:pPr>
      <w:r>
        <w:t>Những</w:t>
      </w:r>
      <w:r w:rsidR="0003161B" w:rsidRPr="0030013B">
        <w:t xml:space="preserve"> trường hợp </w:t>
      </w:r>
      <w:r>
        <w:t xml:space="preserve">nào thì cần phải </w:t>
      </w:r>
      <w:r w:rsidR="0003161B" w:rsidRPr="0030013B">
        <w:t>gọi thuyền trưởng</w:t>
      </w:r>
    </w:p>
    <w:p w14:paraId="2773438E" w14:textId="00516AF2" w:rsidR="0003161B" w:rsidRPr="0030013B" w:rsidRDefault="0003161B" w:rsidP="0030013B">
      <w:pPr>
        <w:pStyle w:val="ThngthngWeb"/>
        <w:shd w:val="clear" w:color="auto" w:fill="FFFFFF"/>
        <w:spacing w:before="0" w:beforeAutospacing="0" w:after="120" w:afterAutospacing="0"/>
        <w:jc w:val="both"/>
        <w:textAlignment w:val="baseline"/>
      </w:pPr>
      <w:r w:rsidRPr="0030013B">
        <w:t xml:space="preserve">Vì vậy, nếu OOW có bất kỳ nghi ngờ nào về sự an toàn của tàu hoặc </w:t>
      </w:r>
      <w:r w:rsidR="0030013B">
        <w:t xml:space="preserve">về </w:t>
      </w:r>
      <w:r w:rsidRPr="0030013B">
        <w:t xml:space="preserve">cách xử lý </w:t>
      </w:r>
      <w:r w:rsidR="0030013B">
        <w:t xml:space="preserve">một </w:t>
      </w:r>
      <w:r w:rsidRPr="0030013B">
        <w:t xml:space="preserve">tình huống </w:t>
      </w:r>
      <w:r w:rsidR="0030013B">
        <w:t xml:space="preserve">mà mình </w:t>
      </w:r>
      <w:r w:rsidRPr="0030013B">
        <w:t xml:space="preserve">không </w:t>
      </w:r>
      <w:r w:rsidR="0030013B">
        <w:t>biết</w:t>
      </w:r>
      <w:r w:rsidRPr="0030013B">
        <w:t xml:space="preserve"> </w:t>
      </w:r>
      <w:r w:rsidR="0030013B">
        <w:t xml:space="preserve">cách xử lý </w:t>
      </w:r>
      <w:r w:rsidRPr="0030013B">
        <w:t xml:space="preserve">hoặc </w:t>
      </w:r>
      <w:r w:rsidR="0030013B">
        <w:t xml:space="preserve">tình huống có </w:t>
      </w:r>
      <w:r w:rsidRPr="0030013B">
        <w:t>rủi ro</w:t>
      </w:r>
      <w:r w:rsidR="0030013B">
        <w:t xml:space="preserve"> thì</w:t>
      </w:r>
      <w:r w:rsidRPr="0030013B">
        <w:t xml:space="preserve"> nên gọi ngay cho Thuyền trưởng. Tuy nhiên, sự </w:t>
      </w:r>
      <w:r w:rsidR="0030013B">
        <w:t>có mặt</w:t>
      </w:r>
      <w:r w:rsidRPr="0030013B">
        <w:t xml:space="preserve"> của Thuyền trưởng trên </w:t>
      </w:r>
      <w:r w:rsidR="0030013B">
        <w:t>buồng lái</w:t>
      </w:r>
      <w:r w:rsidRPr="0030013B">
        <w:t xml:space="preserve"> không làm giảm bớt trách nhiệm trực ca của OOW. Anh ta </w:t>
      </w:r>
      <w:r w:rsidR="0030013B">
        <w:t>cần</w:t>
      </w:r>
      <w:r w:rsidRPr="0030013B">
        <w:t xml:space="preserve"> ở lại và tiếp tục quản lý </w:t>
      </w:r>
      <w:r w:rsidR="0030013B">
        <w:t>Tổ buồng lái để</w:t>
      </w:r>
      <w:r w:rsidRPr="0030013B">
        <w:t xml:space="preserve"> hỗ trợ các </w:t>
      </w:r>
      <w:r w:rsidR="0030013B">
        <w:t>hành</w:t>
      </w:r>
      <w:r w:rsidRPr="0030013B">
        <w:t xml:space="preserve"> động của Thuyền trưởng, trừ khi có </w:t>
      </w:r>
      <w:r w:rsidR="0030013B">
        <w:t>chỉ thị</w:t>
      </w:r>
      <w:r w:rsidRPr="0030013B">
        <w:t xml:space="preserve"> khác</w:t>
      </w:r>
      <w:r w:rsidR="0030013B">
        <w:t xml:space="preserve"> đi</w:t>
      </w:r>
      <w:r w:rsidRPr="0030013B">
        <w:t>.</w:t>
      </w:r>
    </w:p>
    <w:p w14:paraId="205F9496" w14:textId="77777777" w:rsidR="0030013B" w:rsidRPr="0030013B" w:rsidRDefault="0030013B" w:rsidP="00020467">
      <w:pPr>
        <w:pStyle w:val="ThngthngWeb"/>
        <w:shd w:val="clear" w:color="auto" w:fill="FFFFFF"/>
        <w:spacing w:before="120" w:beforeAutospacing="0" w:after="120" w:afterAutospacing="0"/>
        <w:textAlignment w:val="baseline"/>
        <w:rPr>
          <w:b/>
          <w:bCs/>
          <w:color w:val="333333"/>
          <w:u w:val="single"/>
        </w:rPr>
      </w:pPr>
      <w:r w:rsidRPr="0030013B">
        <w:rPr>
          <w:b/>
          <w:bCs/>
          <w:color w:val="333333"/>
          <w:u w:val="single"/>
        </w:rPr>
        <w:t>Gọi thuyền trưởng</w:t>
      </w:r>
    </w:p>
    <w:p w14:paraId="0DD40DD8" w14:textId="463D78CC" w:rsidR="0030013B" w:rsidRPr="003434C1" w:rsidRDefault="0030013B" w:rsidP="00020467">
      <w:pPr>
        <w:pStyle w:val="ThngthngWeb"/>
        <w:shd w:val="clear" w:color="auto" w:fill="FFFFFF"/>
        <w:spacing w:before="120" w:beforeAutospacing="0" w:after="120" w:afterAutospacing="0"/>
        <w:jc w:val="both"/>
        <w:textAlignment w:val="baseline"/>
      </w:pPr>
      <w:r w:rsidRPr="003434C1">
        <w:t xml:space="preserve">Chương VIII - Phần 3 của Công ước Quốc tế về Tiêu chuẩn </w:t>
      </w:r>
      <w:r w:rsidR="003434C1">
        <w:t>huấn luyện</w:t>
      </w:r>
      <w:r w:rsidRPr="003434C1">
        <w:t>, C</w:t>
      </w:r>
      <w:r w:rsidR="003434C1">
        <w:t>ấp c</w:t>
      </w:r>
      <w:r w:rsidRPr="003434C1">
        <w:t xml:space="preserve">hứng chỉ và Trực ca cho Thuyền viên (STCW) đưa ra </w:t>
      </w:r>
      <w:r w:rsidR="003434C1">
        <w:t>các</w:t>
      </w:r>
      <w:r w:rsidRPr="003434C1">
        <w:t xml:space="preserve"> hướng dẫn về trực ca </w:t>
      </w:r>
      <w:r w:rsidR="003434C1">
        <w:t xml:space="preserve">ở </w:t>
      </w:r>
      <w:r w:rsidRPr="003434C1">
        <w:t xml:space="preserve">trên biển, liệt kê các trường hợp </w:t>
      </w:r>
      <w:r w:rsidR="003434C1">
        <w:t xml:space="preserve">mà </w:t>
      </w:r>
      <w:r w:rsidRPr="003434C1">
        <w:t xml:space="preserve">OOW phải gọi Thuyền trưởng. Dưới đây là danh sách các tình huống </w:t>
      </w:r>
      <w:r w:rsidR="003434C1">
        <w:t>cần phải gọi thuyền trưởng</w:t>
      </w:r>
      <w:r w:rsidRPr="003434C1">
        <w:t>:</w:t>
      </w:r>
    </w:p>
    <w:p w14:paraId="1B23D8A9" w14:textId="194910E7" w:rsidR="0030013B" w:rsidRPr="003434C1" w:rsidRDefault="0030013B" w:rsidP="00020467">
      <w:pPr>
        <w:pStyle w:val="ThngthngWeb"/>
        <w:numPr>
          <w:ilvl w:val="0"/>
          <w:numId w:val="5"/>
        </w:numPr>
        <w:shd w:val="clear" w:color="auto" w:fill="FFFFFF"/>
        <w:spacing w:before="120" w:beforeAutospacing="0" w:after="120" w:afterAutospacing="0"/>
        <w:jc w:val="both"/>
        <w:textAlignment w:val="baseline"/>
      </w:pPr>
      <w:r w:rsidRPr="003434C1">
        <w:t xml:space="preserve">Trong </w:t>
      </w:r>
      <w:r w:rsidR="003434C1">
        <w:t xml:space="preserve">những </w:t>
      </w:r>
      <w:r w:rsidRPr="003434C1">
        <w:t xml:space="preserve">trường hợp </w:t>
      </w:r>
      <w:r w:rsidR="003434C1">
        <w:t xml:space="preserve">mà </w:t>
      </w:r>
      <w:r w:rsidRPr="003434C1">
        <w:t>tầm nhìn bị hạn chế</w:t>
      </w:r>
      <w:r w:rsidR="003434C1">
        <w:t>;</w:t>
      </w:r>
    </w:p>
    <w:p w14:paraId="493B7FEB" w14:textId="231A3793"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Trong </w:t>
      </w:r>
      <w:r w:rsidR="003434C1">
        <w:t xml:space="preserve">những </w:t>
      </w:r>
      <w:r w:rsidRPr="003434C1">
        <w:t>điều kiện giao thông gây lo ngại</w:t>
      </w:r>
      <w:r w:rsidR="003434C1">
        <w:t>;</w:t>
      </w:r>
    </w:p>
    <w:p w14:paraId="0AA740E0" w14:textId="3FD2CB15"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Trường hợp đã nhận được </w:t>
      </w:r>
      <w:r w:rsidR="003434C1">
        <w:t xml:space="preserve">một </w:t>
      </w:r>
      <w:r w:rsidRPr="003434C1">
        <w:t xml:space="preserve">báo </w:t>
      </w:r>
      <w:r w:rsidR="003434C1">
        <w:t xml:space="preserve">động </w:t>
      </w:r>
      <w:r w:rsidRPr="003434C1">
        <w:t>cấp cứu hoặc nhìn thấy tín hiệu cấp cứu</w:t>
      </w:r>
      <w:r w:rsidR="003434C1">
        <w:t>;</w:t>
      </w:r>
    </w:p>
    <w:p w14:paraId="4D70976F" w14:textId="18C9129F"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Khi </w:t>
      </w:r>
      <w:r w:rsidR="003434C1">
        <w:t>thấy</w:t>
      </w:r>
      <w:r w:rsidRPr="003434C1">
        <w:t xml:space="preserve"> khó khăn trong việc </w:t>
      </w:r>
      <w:r w:rsidR="003434C1">
        <w:t>giữ hướng đi của tàu;</w:t>
      </w:r>
    </w:p>
    <w:p w14:paraId="736E50CB" w14:textId="5FBE5136"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Khi </w:t>
      </w:r>
      <w:r w:rsidR="003434C1">
        <w:t>nhận</w:t>
      </w:r>
      <w:r w:rsidRPr="003434C1">
        <w:t xml:space="preserve"> thấy có sự khác biệt </w:t>
      </w:r>
      <w:r w:rsidR="003434C1">
        <w:t>lớn</w:t>
      </w:r>
      <w:r w:rsidRPr="003434C1">
        <w:t xml:space="preserve"> giữa vị trí mới nhất và vị trí dự kiến của tàu</w:t>
      </w:r>
      <w:r w:rsidR="003434C1">
        <w:t>;</w:t>
      </w:r>
    </w:p>
    <w:p w14:paraId="6A1E62EC" w14:textId="2B65D8A6"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Khi không nhìn thấy đất liền, </w:t>
      </w:r>
      <w:r w:rsidR="003434C1">
        <w:t>một dấu</w:t>
      </w:r>
      <w:r w:rsidRPr="003434C1">
        <w:t xml:space="preserve"> hiệu </w:t>
      </w:r>
      <w:r w:rsidR="003434C1">
        <w:t>hàng hải</w:t>
      </w:r>
      <w:r w:rsidRPr="003434C1">
        <w:t xml:space="preserve"> hoặc </w:t>
      </w:r>
      <w:r w:rsidR="003434C1">
        <w:t xml:space="preserve">không </w:t>
      </w:r>
      <w:r w:rsidRPr="003434C1">
        <w:t xml:space="preserve">đo được </w:t>
      </w:r>
      <w:r w:rsidR="003434C1">
        <w:t>độ sâu đáng lẽ phải có ở</w:t>
      </w:r>
      <w:r w:rsidRPr="003434C1">
        <w:t xml:space="preserve"> thời điểm dự kiến hoặc trong trường hợp bất ngờ </w:t>
      </w:r>
      <w:r w:rsidR="003434C1">
        <w:t xml:space="preserve">phát hiện ra đất liền </w:t>
      </w:r>
      <w:r w:rsidRPr="003434C1">
        <w:t xml:space="preserve">hoặc dấu hiệu </w:t>
      </w:r>
      <w:r w:rsidR="003434C1">
        <w:t>hàng hải</w:t>
      </w:r>
      <w:r w:rsidRPr="003434C1">
        <w:t xml:space="preserve"> và </w:t>
      </w:r>
      <w:r w:rsidR="003434C1">
        <w:t>có</w:t>
      </w:r>
      <w:r w:rsidRPr="003434C1">
        <w:t xml:space="preserve"> sự thay đổi bất ngờ về </w:t>
      </w:r>
      <w:r w:rsidR="003434C1">
        <w:t>độ sâu;</w:t>
      </w:r>
    </w:p>
    <w:p w14:paraId="2AC5D638" w14:textId="6A4A20A0"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Trong trường hợp </w:t>
      </w:r>
      <w:r w:rsidR="003434C1">
        <w:t xml:space="preserve">việc </w:t>
      </w:r>
      <w:r w:rsidRPr="003434C1">
        <w:t xml:space="preserve">sửa đổi </w:t>
      </w:r>
      <w:r w:rsidR="003434C1">
        <w:t>tuyến đường</w:t>
      </w:r>
      <w:r w:rsidRPr="003434C1">
        <w:t xml:space="preserve"> hành trình cần được Thuyền trưởng phê duyệt ngay lập tức</w:t>
      </w:r>
      <w:r w:rsidR="003434C1">
        <w:t>;</w:t>
      </w:r>
    </w:p>
    <w:p w14:paraId="02B7FE0F" w14:textId="33390141"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Trong trường hợp </w:t>
      </w:r>
      <w:r w:rsidR="003434C1">
        <w:t>máy chính</w:t>
      </w:r>
      <w:r w:rsidRPr="003434C1">
        <w:t xml:space="preserve">, thiết bị điều khiển </w:t>
      </w:r>
      <w:r w:rsidR="003434C1">
        <w:t xml:space="preserve">máy chính </w:t>
      </w:r>
      <w:r w:rsidRPr="003434C1">
        <w:t xml:space="preserve">từ xa, </w:t>
      </w:r>
      <w:r w:rsidR="003434C1">
        <w:t>máy</w:t>
      </w:r>
      <w:r w:rsidRPr="003434C1">
        <w:t xml:space="preserve"> lái bị hỏng hoặc có sự cố liên quan đến thiết bị </w:t>
      </w:r>
      <w:r w:rsidR="001A29C3">
        <w:t>hàng hải</w:t>
      </w:r>
      <w:r w:rsidRPr="003434C1">
        <w:t xml:space="preserve">, </w:t>
      </w:r>
      <w:r w:rsidR="001A29C3">
        <w:t xml:space="preserve">thiết bị </w:t>
      </w:r>
      <w:r w:rsidRPr="003434C1">
        <w:t>báo động, chỉ báo thiết yếu</w:t>
      </w:r>
      <w:r w:rsidR="001A29C3">
        <w:t>;</w:t>
      </w:r>
    </w:p>
    <w:p w14:paraId="679A4583" w14:textId="4F604B15"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Trong trường hợp có sự cố </w:t>
      </w:r>
      <w:r w:rsidR="001A29C3">
        <w:t>của</w:t>
      </w:r>
      <w:r w:rsidRPr="003434C1">
        <w:t xml:space="preserve"> thiết bị liên lạc hoặc đài GMDSS</w:t>
      </w:r>
      <w:r w:rsidR="001A29C3">
        <w:t>;</w:t>
      </w:r>
    </w:p>
    <w:p w14:paraId="2469980C" w14:textId="5F184E8B"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Trong điều kiện thời tiết </w:t>
      </w:r>
      <w:r w:rsidR="001A29C3">
        <w:t>xấu;</w:t>
      </w:r>
    </w:p>
    <w:p w14:paraId="01FACC98" w14:textId="4836174F" w:rsidR="0030013B" w:rsidRPr="003434C1" w:rsidRDefault="0030013B" w:rsidP="003434C1">
      <w:pPr>
        <w:pStyle w:val="ThngthngWeb"/>
        <w:numPr>
          <w:ilvl w:val="0"/>
          <w:numId w:val="5"/>
        </w:numPr>
        <w:shd w:val="clear" w:color="auto" w:fill="FFFFFF"/>
        <w:spacing w:after="300"/>
        <w:jc w:val="both"/>
        <w:textAlignment w:val="baseline"/>
      </w:pPr>
      <w:r w:rsidRPr="003434C1">
        <w:t xml:space="preserve">Trong trường hợp băng hoặc </w:t>
      </w:r>
      <w:r w:rsidR="001A29C3">
        <w:t xml:space="preserve">vật nổi </w:t>
      </w:r>
      <w:r w:rsidRPr="003434C1">
        <w:t>vô chủ gây nguy hiểm cho việc di chuyển</w:t>
      </w:r>
      <w:r w:rsidR="001A29C3">
        <w:t xml:space="preserve"> của tàu;</w:t>
      </w:r>
    </w:p>
    <w:p w14:paraId="0D879A98" w14:textId="5E2907F1" w:rsidR="0030013B" w:rsidRPr="003434C1" w:rsidRDefault="0030013B" w:rsidP="003434C1">
      <w:pPr>
        <w:pStyle w:val="ThngthngWeb"/>
        <w:numPr>
          <w:ilvl w:val="0"/>
          <w:numId w:val="5"/>
        </w:numPr>
        <w:shd w:val="clear" w:color="auto" w:fill="FFFFFF"/>
        <w:spacing w:after="300"/>
        <w:jc w:val="both"/>
        <w:textAlignment w:val="baseline"/>
      </w:pPr>
      <w:r w:rsidRPr="003434C1">
        <w:t>Nếu có lo ngại về an ninh hoặc trong các tình huống khẩn cấp</w:t>
      </w:r>
      <w:r w:rsidR="001A29C3">
        <w:t>;</w:t>
      </w:r>
    </w:p>
    <w:p w14:paraId="2642759D" w14:textId="67228503" w:rsidR="0030013B" w:rsidRPr="003434C1" w:rsidRDefault="0030013B" w:rsidP="00020467">
      <w:pPr>
        <w:pStyle w:val="ThngthngWeb"/>
        <w:numPr>
          <w:ilvl w:val="0"/>
          <w:numId w:val="5"/>
        </w:numPr>
        <w:shd w:val="clear" w:color="auto" w:fill="FFFFFF"/>
        <w:spacing w:before="120" w:beforeAutospacing="0" w:after="120" w:afterAutospacing="0"/>
        <w:jc w:val="both"/>
        <w:textAlignment w:val="baseline"/>
      </w:pPr>
      <w:r w:rsidRPr="003434C1">
        <w:t>Trong mọi trường hợp khi tình huống vượt quá kinh nghiệm của OOW</w:t>
      </w:r>
      <w:r w:rsidR="001A29C3">
        <w:t>;</w:t>
      </w:r>
    </w:p>
    <w:p w14:paraId="2D98CAA4" w14:textId="36E8516A" w:rsidR="003434C1" w:rsidRPr="003434C1" w:rsidRDefault="0030013B" w:rsidP="00020467">
      <w:pPr>
        <w:pStyle w:val="ThngthngWeb"/>
        <w:numPr>
          <w:ilvl w:val="0"/>
          <w:numId w:val="5"/>
        </w:numPr>
        <w:shd w:val="clear" w:color="auto" w:fill="FFFFFF"/>
        <w:spacing w:before="0" w:beforeAutospacing="0" w:after="120" w:afterAutospacing="0"/>
        <w:jc w:val="both"/>
        <w:textAlignment w:val="baseline"/>
        <w:rPr>
          <w:rFonts w:ascii="Work Sans" w:hAnsi="Work Sans"/>
          <w:color w:val="333333"/>
        </w:rPr>
      </w:pPr>
      <w:r w:rsidRPr="003434C1">
        <w:t xml:space="preserve">Nếu có bất kỳ nghi ngờ nào về sự an toàn của tàu hoặc khả năng tuân thủ các quy </w:t>
      </w:r>
      <w:r w:rsidR="001A29C3">
        <w:t>định của pháp luật.</w:t>
      </w:r>
    </w:p>
    <w:p w14:paraId="386481B4" w14:textId="6C5E02DD" w:rsidR="0030013B" w:rsidRPr="001A29C3" w:rsidRDefault="0030013B" w:rsidP="00020467">
      <w:pPr>
        <w:pStyle w:val="ThngthngWeb"/>
        <w:shd w:val="clear" w:color="auto" w:fill="FFFFFF"/>
        <w:spacing w:before="120" w:beforeAutospacing="0" w:after="120" w:afterAutospacing="0"/>
        <w:jc w:val="both"/>
        <w:textAlignment w:val="baseline"/>
      </w:pPr>
      <w:r w:rsidRPr="001A29C3">
        <w:t xml:space="preserve">Nếu </w:t>
      </w:r>
      <w:r w:rsidR="001A29C3" w:rsidRPr="001A29C3">
        <w:t xml:space="preserve">thấy </w:t>
      </w:r>
      <w:r w:rsidRPr="001A29C3">
        <w:t xml:space="preserve">tình huống </w:t>
      </w:r>
      <w:r w:rsidR="001A29C3" w:rsidRPr="001A29C3">
        <w:t>cần</w:t>
      </w:r>
      <w:r w:rsidRPr="001A29C3">
        <w:t xml:space="preserve"> phải gọi Thuyền trưởng thì việc này phải được thực hiện đủ sớm để Thuyền trưởng có đủ thời gian </w:t>
      </w:r>
      <w:r w:rsidR="001A29C3" w:rsidRPr="001A29C3">
        <w:t xml:space="preserve">để </w:t>
      </w:r>
      <w:r w:rsidRPr="001A29C3">
        <w:t xml:space="preserve">hiểu và ứng phó hiệu quả với tình huống đó. Bất kỳ sự chậm trễ hoặc sai sót nào đều có thể dẫn đến mức độ rủi ro gia tăng, chẳng hạn như sự cố va chạm, mắc cạn, thiệt hại cho môi trường, chậm trễ của tàu, rò rỉ hoặc tràn dầu, thiệt hại về tài sản hoặc tổn thất về thương mại và </w:t>
      </w:r>
      <w:r w:rsidR="001A29C3" w:rsidRPr="001A29C3">
        <w:t xml:space="preserve">mất </w:t>
      </w:r>
      <w:r w:rsidRPr="001A29C3">
        <w:t>danh tiếng.</w:t>
      </w:r>
    </w:p>
    <w:p w14:paraId="66AE1543" w14:textId="454AC2F6" w:rsidR="00816FF5" w:rsidRPr="00A70FA7" w:rsidRDefault="0030013B" w:rsidP="00020467">
      <w:pPr>
        <w:pStyle w:val="ThngthngWeb"/>
        <w:shd w:val="clear" w:color="auto" w:fill="FFFFFF"/>
        <w:spacing w:before="0" w:beforeAutospacing="0" w:after="120" w:afterAutospacing="0"/>
        <w:textAlignment w:val="baseline"/>
        <w:rPr>
          <w:rStyle w:val="Siuktni"/>
          <w:b/>
          <w:bCs/>
          <w:spacing w:val="-10"/>
          <w:kern w:val="36"/>
        </w:rPr>
      </w:pPr>
      <w:r w:rsidRPr="001A29C3">
        <w:t xml:space="preserve">SQE Marine cung cấp một danh sách kiểm tra bao gồm các tình huống chuẩn trong đó Thuyền trưởng phải được gọi và thông báo, như một hướng dẫn mà </w:t>
      </w:r>
      <w:r w:rsidR="001A29C3" w:rsidRPr="001A29C3">
        <w:t>Tổ buồng lái</w:t>
      </w:r>
      <w:r w:rsidRPr="001A29C3">
        <w:t xml:space="preserve"> phải tuân theo</w:t>
      </w:r>
      <w:r w:rsidR="001A29C3">
        <w:t xml:space="preserve"> tại đây: </w:t>
      </w:r>
      <w:hyperlink r:id="rId6" w:history="1">
        <w:r w:rsidR="00816FF5" w:rsidRPr="00A70FA7">
          <w:rPr>
            <w:rStyle w:val="Siuktni"/>
            <w:b/>
            <w:bCs/>
            <w:spacing w:val="-10"/>
            <w:kern w:val="36"/>
          </w:rPr>
          <w:t>https://safety4sea.com/wp-content/</w:t>
        </w:r>
        <w:r w:rsidR="00816FF5" w:rsidRPr="00A70FA7">
          <w:rPr>
            <w:rStyle w:val="Siuktni"/>
            <w:b/>
            <w:bCs/>
            <w:spacing w:val="-10"/>
            <w:kern w:val="36"/>
          </w:rPr>
          <w:t>u</w:t>
        </w:r>
        <w:r w:rsidR="00816FF5" w:rsidRPr="00A70FA7">
          <w:rPr>
            <w:rStyle w:val="Siuktni"/>
            <w:b/>
            <w:bCs/>
            <w:spacing w:val="-10"/>
            <w:kern w:val="36"/>
          </w:rPr>
          <w:t>ploads/2018/05/SQE-MARINE-Calling-the-Master-2018_05.pdf</w:t>
        </w:r>
      </w:hyperlink>
    </w:p>
    <w:p w14:paraId="08B6FD72" w14:textId="2102A06C" w:rsidR="009C7613" w:rsidRPr="00020467" w:rsidRDefault="001A29C3" w:rsidP="00020467">
      <w:pPr>
        <w:pStyle w:val="ThngthngWeb"/>
        <w:shd w:val="clear" w:color="auto" w:fill="FFFFFF"/>
        <w:spacing w:before="0" w:beforeAutospacing="0" w:after="300" w:afterAutospacing="0"/>
        <w:jc w:val="center"/>
        <w:textAlignment w:val="baseline"/>
        <w:rPr>
          <w:b/>
          <w:bCs/>
          <w:color w:val="111111"/>
          <w:spacing w:val="-10"/>
          <w:kern w:val="36"/>
          <w:sz w:val="32"/>
          <w:szCs w:val="32"/>
        </w:rPr>
      </w:pPr>
      <w:r>
        <w:rPr>
          <w:rStyle w:val="Siuktni"/>
          <w:b/>
          <w:bCs/>
          <w:spacing w:val="-10"/>
          <w:kern w:val="36"/>
          <w:sz w:val="32"/>
          <w:szCs w:val="32"/>
        </w:rPr>
        <w:t>------------------------------------</w:t>
      </w:r>
    </w:p>
    <w:sectPr w:rsidR="009C7613" w:rsidRPr="00020467" w:rsidSect="00816FF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68BD"/>
    <w:multiLevelType w:val="hybridMultilevel"/>
    <w:tmpl w:val="B3568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C35EC"/>
    <w:multiLevelType w:val="multilevel"/>
    <w:tmpl w:val="8B5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D03CE"/>
    <w:multiLevelType w:val="multilevel"/>
    <w:tmpl w:val="68A62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52092"/>
    <w:multiLevelType w:val="multilevel"/>
    <w:tmpl w:val="8B5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16026D"/>
    <w:multiLevelType w:val="hybridMultilevel"/>
    <w:tmpl w:val="5938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9512">
    <w:abstractNumId w:val="2"/>
  </w:num>
  <w:num w:numId="2" w16cid:durableId="1021584940">
    <w:abstractNumId w:val="3"/>
  </w:num>
  <w:num w:numId="3" w16cid:durableId="309671298">
    <w:abstractNumId w:val="4"/>
  </w:num>
  <w:num w:numId="4" w16cid:durableId="1321041382">
    <w:abstractNumId w:val="1"/>
  </w:num>
  <w:num w:numId="5" w16cid:durableId="95302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F5"/>
    <w:rsid w:val="00020467"/>
    <w:rsid w:val="0003161B"/>
    <w:rsid w:val="001A29C3"/>
    <w:rsid w:val="00290A79"/>
    <w:rsid w:val="0030013B"/>
    <w:rsid w:val="003434C1"/>
    <w:rsid w:val="00816FF5"/>
    <w:rsid w:val="009C7613"/>
    <w:rsid w:val="00A7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4299"/>
  <w15:chartTrackingRefBased/>
  <w15:docId w15:val="{5F0AA1A2-86FD-43D5-9FEA-FEC51622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816FF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816F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u4">
    <w:name w:val="heading 4"/>
    <w:basedOn w:val="Binhthng"/>
    <w:next w:val="Binhthng"/>
    <w:link w:val="u4Char"/>
    <w:uiPriority w:val="9"/>
    <w:semiHidden/>
    <w:unhideWhenUsed/>
    <w:qFormat/>
    <w:rsid w:val="00816F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16FF5"/>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816FF5"/>
    <w:rPr>
      <w:rFonts w:asciiTheme="majorHAnsi" w:eastAsiaTheme="majorEastAsia" w:hAnsiTheme="majorHAnsi" w:cstheme="majorBidi"/>
      <w:color w:val="1F3763" w:themeColor="accent1" w:themeShade="7F"/>
      <w:sz w:val="24"/>
      <w:szCs w:val="24"/>
    </w:rPr>
  </w:style>
  <w:style w:type="character" w:customStyle="1" w:styleId="u4Char">
    <w:name w:val="Đầu đề 4 Char"/>
    <w:basedOn w:val="Phngmcinhcuaoanvn"/>
    <w:link w:val="u4"/>
    <w:uiPriority w:val="9"/>
    <w:semiHidden/>
    <w:rsid w:val="00816FF5"/>
    <w:rPr>
      <w:rFonts w:asciiTheme="majorHAnsi" w:eastAsiaTheme="majorEastAsia" w:hAnsiTheme="majorHAnsi" w:cstheme="majorBidi"/>
      <w:i/>
      <w:iCs/>
      <w:color w:val="2F5496" w:themeColor="accent1" w:themeShade="BF"/>
    </w:rPr>
  </w:style>
  <w:style w:type="paragraph" w:styleId="ThngthngWeb">
    <w:name w:val="Normal (Web)"/>
    <w:basedOn w:val="Binhthng"/>
    <w:uiPriority w:val="99"/>
    <w:unhideWhenUsed/>
    <w:rsid w:val="00816FF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816FF5"/>
    <w:rPr>
      <w:b/>
      <w:bCs/>
    </w:rPr>
  </w:style>
  <w:style w:type="character" w:styleId="Siuktni">
    <w:name w:val="Hyperlink"/>
    <w:basedOn w:val="Phngmcinhcuaoanvn"/>
    <w:uiPriority w:val="99"/>
    <w:unhideWhenUsed/>
    <w:rsid w:val="00816FF5"/>
    <w:rPr>
      <w:color w:val="0000FF"/>
      <w:u w:val="single"/>
    </w:rPr>
  </w:style>
  <w:style w:type="character" w:styleId="cpChagiiquyt">
    <w:name w:val="Unresolved Mention"/>
    <w:basedOn w:val="Phngmcinhcuaoanvn"/>
    <w:uiPriority w:val="99"/>
    <w:semiHidden/>
    <w:unhideWhenUsed/>
    <w:rsid w:val="00816FF5"/>
    <w:rPr>
      <w:color w:val="605E5C"/>
      <w:shd w:val="clear" w:color="auto" w:fill="E1DFDD"/>
    </w:rPr>
  </w:style>
  <w:style w:type="character" w:styleId="FollowedHyperlink">
    <w:name w:val="FollowedHyperlink"/>
    <w:basedOn w:val="Phngmcinhcuaoanvn"/>
    <w:uiPriority w:val="99"/>
    <w:semiHidden/>
    <w:unhideWhenUsed/>
    <w:rsid w:val="001A2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9100">
      <w:bodyDiv w:val="1"/>
      <w:marLeft w:val="0"/>
      <w:marRight w:val="0"/>
      <w:marTop w:val="0"/>
      <w:marBottom w:val="0"/>
      <w:divBdr>
        <w:top w:val="none" w:sz="0" w:space="0" w:color="auto"/>
        <w:left w:val="none" w:sz="0" w:space="0" w:color="auto"/>
        <w:bottom w:val="none" w:sz="0" w:space="0" w:color="auto"/>
        <w:right w:val="none" w:sz="0" w:space="0" w:color="auto"/>
      </w:divBdr>
      <w:divsChild>
        <w:div w:id="880286484">
          <w:marLeft w:val="0"/>
          <w:marRight w:val="0"/>
          <w:marTop w:val="0"/>
          <w:marBottom w:val="0"/>
          <w:divBdr>
            <w:top w:val="none" w:sz="0" w:space="0" w:color="auto"/>
            <w:left w:val="none" w:sz="0" w:space="0" w:color="auto"/>
            <w:bottom w:val="none" w:sz="0" w:space="0" w:color="auto"/>
            <w:right w:val="none" w:sz="0" w:space="0" w:color="auto"/>
          </w:divBdr>
          <w:divsChild>
            <w:div w:id="391536982">
              <w:marLeft w:val="0"/>
              <w:marRight w:val="0"/>
              <w:marTop w:val="0"/>
              <w:marBottom w:val="0"/>
              <w:divBdr>
                <w:top w:val="none" w:sz="0" w:space="0" w:color="auto"/>
                <w:left w:val="none" w:sz="0" w:space="0" w:color="auto"/>
                <w:bottom w:val="none" w:sz="0" w:space="0" w:color="auto"/>
                <w:right w:val="none" w:sz="0" w:space="0" w:color="auto"/>
              </w:divBdr>
              <w:divsChild>
                <w:div w:id="501436956">
                  <w:marLeft w:val="0"/>
                  <w:marRight w:val="0"/>
                  <w:marTop w:val="0"/>
                  <w:marBottom w:val="300"/>
                  <w:divBdr>
                    <w:top w:val="none" w:sz="0" w:space="0" w:color="auto"/>
                    <w:left w:val="none" w:sz="0" w:space="0" w:color="auto"/>
                    <w:bottom w:val="none" w:sz="0" w:space="0" w:color="auto"/>
                    <w:right w:val="none" w:sz="0" w:space="0" w:color="auto"/>
                  </w:divBdr>
                  <w:divsChild>
                    <w:div w:id="751053249">
                      <w:marLeft w:val="0"/>
                      <w:marRight w:val="0"/>
                      <w:marTop w:val="0"/>
                      <w:marBottom w:val="225"/>
                      <w:divBdr>
                        <w:top w:val="none" w:sz="0" w:space="0" w:color="auto"/>
                        <w:left w:val="none" w:sz="0" w:space="0" w:color="auto"/>
                        <w:bottom w:val="none" w:sz="0" w:space="0" w:color="auto"/>
                        <w:right w:val="none" w:sz="0" w:space="0" w:color="auto"/>
                      </w:divBdr>
                    </w:div>
                    <w:div w:id="1953592672">
                      <w:marLeft w:val="0"/>
                      <w:marRight w:val="0"/>
                      <w:marTop w:val="0"/>
                      <w:marBottom w:val="0"/>
                      <w:divBdr>
                        <w:top w:val="none" w:sz="0" w:space="0" w:color="auto"/>
                        <w:left w:val="none" w:sz="0" w:space="0" w:color="auto"/>
                        <w:bottom w:val="none" w:sz="0" w:space="0" w:color="auto"/>
                        <w:right w:val="none" w:sz="0" w:space="0" w:color="auto"/>
                      </w:divBdr>
                      <w:divsChild>
                        <w:div w:id="1409496604">
                          <w:marLeft w:val="0"/>
                          <w:marRight w:val="0"/>
                          <w:marTop w:val="0"/>
                          <w:marBottom w:val="0"/>
                          <w:divBdr>
                            <w:top w:val="none" w:sz="0" w:space="0" w:color="auto"/>
                            <w:left w:val="none" w:sz="0" w:space="0" w:color="auto"/>
                            <w:bottom w:val="none" w:sz="0" w:space="0" w:color="auto"/>
                            <w:right w:val="none" w:sz="0" w:space="0" w:color="auto"/>
                          </w:divBdr>
                          <w:divsChild>
                            <w:div w:id="1315648091">
                              <w:marLeft w:val="0"/>
                              <w:marRight w:val="0"/>
                              <w:marTop w:val="0"/>
                              <w:marBottom w:val="0"/>
                              <w:divBdr>
                                <w:top w:val="none" w:sz="0" w:space="0" w:color="auto"/>
                                <w:left w:val="none" w:sz="0" w:space="0" w:color="auto"/>
                                <w:bottom w:val="none" w:sz="0" w:space="0" w:color="auto"/>
                                <w:right w:val="none" w:sz="0" w:space="0" w:color="auto"/>
                              </w:divBdr>
                              <w:divsChild>
                                <w:div w:id="1482845455">
                                  <w:marLeft w:val="0"/>
                                  <w:marRight w:val="0"/>
                                  <w:marTop w:val="0"/>
                                  <w:marBottom w:val="0"/>
                                  <w:divBdr>
                                    <w:top w:val="none" w:sz="0" w:space="0" w:color="auto"/>
                                    <w:left w:val="none" w:sz="0" w:space="0" w:color="auto"/>
                                    <w:bottom w:val="none" w:sz="0" w:space="0" w:color="auto"/>
                                    <w:right w:val="none" w:sz="0" w:space="0" w:color="auto"/>
                                  </w:divBdr>
                                </w:div>
                                <w:div w:id="446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1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8/05/SQE-MARINE-Calling-the-Master-2018_05.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522</Words>
  <Characters>2978</Characters>
  <Application>Microsoft Office Word</Application>
  <DocSecurity>0</DocSecurity>
  <Lines>24</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2023-11-21T01:34:00Z</dcterms:created>
  <dcterms:modified xsi:type="dcterms:W3CDTF">2023-11-21T07:30:00Z</dcterms:modified>
</cp:coreProperties>
</file>