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471F" w14:textId="77777777" w:rsidR="00DD4283" w:rsidRDefault="00DD4283" w:rsidP="00DD4283">
      <w:pPr>
        <w:shd w:val="clear" w:color="auto" w:fill="FFFFFF"/>
        <w:spacing w:after="105" w:line="276" w:lineRule="auto"/>
        <w:jc w:val="center"/>
        <w:outlineLvl w:val="0"/>
        <w:rPr>
          <w:rFonts w:ascii="Roboto" w:eastAsia="Times New Roman" w:hAnsi="Roboto" w:cs="Times New Roman"/>
          <w:b/>
          <w:bCs/>
          <w:color w:val="111111"/>
          <w:kern w:val="36"/>
          <w:sz w:val="32"/>
          <w:szCs w:val="32"/>
          <w:lang w:val="en-GB" w:eastAsia="en-GB"/>
          <w14:ligatures w14:val="none"/>
        </w:rPr>
      </w:pPr>
      <w:r w:rsidRPr="00DD4283">
        <w:rPr>
          <w:rFonts w:ascii="Roboto" w:eastAsia="Times New Roman" w:hAnsi="Roboto" w:cs="Times New Roman"/>
          <w:b/>
          <w:bCs/>
          <w:color w:val="111111"/>
          <w:kern w:val="36"/>
          <w:sz w:val="32"/>
          <w:szCs w:val="32"/>
          <w:lang w:val="en-GB" w:eastAsia="en-GB"/>
          <w14:ligatures w14:val="none"/>
        </w:rPr>
        <w:t xml:space="preserve">Thống kê hàng hải: </w:t>
      </w:r>
    </w:p>
    <w:p w14:paraId="79284113" w14:textId="1BD5BB90" w:rsidR="0044366B" w:rsidRDefault="00DD4283" w:rsidP="00DD4283">
      <w:pPr>
        <w:shd w:val="clear" w:color="auto" w:fill="FFFFFF"/>
        <w:spacing w:after="105" w:line="276" w:lineRule="auto"/>
        <w:jc w:val="center"/>
        <w:outlineLvl w:val="0"/>
        <w:rPr>
          <w:rFonts w:ascii="Roboto" w:eastAsia="Times New Roman" w:hAnsi="Roboto" w:cs="Times New Roman"/>
          <w:b/>
          <w:bCs/>
          <w:color w:val="111111"/>
          <w:kern w:val="36"/>
          <w:sz w:val="32"/>
          <w:szCs w:val="32"/>
          <w:lang w:val="en-GB" w:eastAsia="en-GB"/>
          <w14:ligatures w14:val="none"/>
        </w:rPr>
      </w:pPr>
      <w:r>
        <w:rPr>
          <w:rFonts w:ascii="Roboto" w:eastAsia="Times New Roman" w:hAnsi="Roboto" w:cs="Times New Roman"/>
          <w:b/>
          <w:bCs/>
          <w:color w:val="111111"/>
          <w:kern w:val="36"/>
          <w:sz w:val="32"/>
          <w:szCs w:val="32"/>
          <w:lang w:val="en-GB" w:eastAsia="en-GB"/>
          <w14:ligatures w14:val="none"/>
        </w:rPr>
        <w:t xml:space="preserve">Số lượng </w:t>
      </w:r>
      <w:r w:rsidRPr="00DD4283">
        <w:rPr>
          <w:rFonts w:ascii="Roboto" w:eastAsia="Times New Roman" w:hAnsi="Roboto" w:cs="Times New Roman"/>
          <w:b/>
          <w:bCs/>
          <w:color w:val="111111"/>
          <w:kern w:val="36"/>
          <w:sz w:val="32"/>
          <w:szCs w:val="32"/>
          <w:lang w:val="en-GB" w:eastAsia="en-GB"/>
          <w14:ligatures w14:val="none"/>
        </w:rPr>
        <w:t xml:space="preserve">Container </w:t>
      </w:r>
      <w:r>
        <w:rPr>
          <w:rFonts w:ascii="Roboto" w:eastAsia="Times New Roman" w:hAnsi="Roboto" w:cs="Times New Roman"/>
          <w:b/>
          <w:bCs/>
          <w:color w:val="111111"/>
          <w:kern w:val="36"/>
          <w:sz w:val="32"/>
          <w:szCs w:val="32"/>
          <w:lang w:val="en-GB" w:eastAsia="en-GB"/>
          <w14:ligatures w14:val="none"/>
        </w:rPr>
        <w:t>bị mất</w:t>
      </w:r>
      <w:r w:rsidRPr="00DD4283">
        <w:rPr>
          <w:rFonts w:ascii="Roboto" w:eastAsia="Times New Roman" w:hAnsi="Roboto" w:cs="Times New Roman"/>
          <w:b/>
          <w:bCs/>
          <w:color w:val="111111"/>
          <w:kern w:val="36"/>
          <w:sz w:val="32"/>
          <w:szCs w:val="32"/>
          <w:lang w:val="en-GB" w:eastAsia="en-GB"/>
          <w14:ligatures w14:val="none"/>
        </w:rPr>
        <w:t xml:space="preserve"> trên biển năm 2022</w:t>
      </w:r>
    </w:p>
    <w:p w14:paraId="111EBB72" w14:textId="77777777" w:rsidR="00DD4283" w:rsidRPr="00DD4283" w:rsidRDefault="00DD4283" w:rsidP="00DD4283">
      <w:pPr>
        <w:pStyle w:val="ThngthngWeb"/>
        <w:shd w:val="clear" w:color="auto" w:fill="FFFFFF"/>
        <w:spacing w:before="0" w:beforeAutospacing="0" w:after="390" w:afterAutospacing="0"/>
        <w:jc w:val="right"/>
        <w:rPr>
          <w:i/>
          <w:iCs/>
          <w:color w:val="222222"/>
        </w:rPr>
      </w:pPr>
      <w:r w:rsidRPr="00DD4283">
        <w:rPr>
          <w:i/>
          <w:iCs/>
          <w:color w:val="222222"/>
        </w:rPr>
        <w:t>Hội đồng Vận tải biển Thế giới (WSC) vừa công bố báo cáo thường niên về tình trạng bị mất container trên biển, cho thấy rõ những diễn biến tích cực về an toàn container trong ngành vận tải container bằng đường biển.</w:t>
      </w:r>
    </w:p>
    <w:p w14:paraId="57FDC875" w14:textId="7FB172FE" w:rsidR="009C7613" w:rsidRDefault="0044366B" w:rsidP="00DD4283">
      <w:pPr>
        <w:jc w:val="center"/>
      </w:pPr>
      <w:r>
        <w:rPr>
          <w:noProof/>
        </w:rPr>
        <w:drawing>
          <wp:inline distT="0" distB="0" distL="0" distR="0" wp14:anchorId="76D99D8C" wp14:editId="42A74311">
            <wp:extent cx="5314950" cy="3107769"/>
            <wp:effectExtent l="0" t="0" r="0" b="0"/>
            <wp:docPr id="2017459601" name="Hình ảnh 1" descr="Ảnh có chứa văn bản, ngoài trời, thuyền, tòa nhà&#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59601" name="Hình ảnh 1" descr="Ảnh có chứa văn bản, ngoài trời, thuyền, tòa nhà&#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3648" cy="3112855"/>
                    </a:xfrm>
                    <a:prstGeom prst="rect">
                      <a:avLst/>
                    </a:prstGeom>
                    <a:noFill/>
                    <a:ln>
                      <a:noFill/>
                    </a:ln>
                  </pic:spPr>
                </pic:pic>
              </a:graphicData>
            </a:graphic>
          </wp:inline>
        </w:drawing>
      </w:r>
    </w:p>
    <w:p w14:paraId="40FD0A2F" w14:textId="77777777" w:rsidR="00DD4283" w:rsidRPr="00DD4283" w:rsidRDefault="00DD4283" w:rsidP="00DD4283">
      <w:pPr>
        <w:pStyle w:val="ThngthngWeb"/>
        <w:shd w:val="clear" w:color="auto" w:fill="FFFFFF"/>
        <w:spacing w:before="0" w:beforeAutospacing="0" w:after="120" w:afterAutospacing="0"/>
        <w:jc w:val="both"/>
        <w:rPr>
          <w:b/>
          <w:bCs/>
          <w:color w:val="222222"/>
        </w:rPr>
      </w:pPr>
      <w:r w:rsidRPr="00DD4283">
        <w:rPr>
          <w:b/>
          <w:bCs/>
          <w:color w:val="222222"/>
        </w:rPr>
        <w:t>Tổn thất container:</w:t>
      </w:r>
    </w:p>
    <w:p w14:paraId="467C76CE" w14:textId="77777777" w:rsidR="00DD4283" w:rsidRPr="002C2391" w:rsidRDefault="00DD4283" w:rsidP="00DD4283">
      <w:pPr>
        <w:pStyle w:val="ThngthngWeb"/>
        <w:shd w:val="clear" w:color="auto" w:fill="FFFFFF"/>
        <w:spacing w:before="0" w:beforeAutospacing="0" w:after="120" w:afterAutospacing="0"/>
        <w:jc w:val="both"/>
      </w:pPr>
      <w:r w:rsidRPr="002C2391">
        <w:t>Năm 2022, có 661 container bị mất trên biển. Con số này chiếm 0,00026% của tổng số 250 triệu container rỗng và có chứa hàng hiện đang được vận chuyển mỗi năm bằng đường biển, với lượng hàng hóa có giá trị hơn 7 nghìn tỷ USD.</w:t>
      </w:r>
    </w:p>
    <w:p w14:paraId="2FE68C7C" w14:textId="77777777" w:rsidR="00DD4283" w:rsidRPr="002C2391" w:rsidRDefault="00DD4283" w:rsidP="00DD4283">
      <w:pPr>
        <w:pStyle w:val="ThngthngWeb"/>
        <w:shd w:val="clear" w:color="auto" w:fill="FFFFFF"/>
        <w:spacing w:before="0" w:beforeAutospacing="0" w:after="120" w:afterAutospacing="0"/>
        <w:jc w:val="both"/>
      </w:pPr>
      <w:r w:rsidRPr="002C2391">
        <w:t>Trong năm 2022, hầu hết các hãng vận tải thành viên của WSC không bị mất container hoặc số container mất chỉ ở mức một con số, chỉ có hai hãng vận chuyển báo cáo bị mất trên 100 chiếc trong năm. Xem xét kết quả của tổng thời gian 15 năm (2008-2022) được khảo sát, WSC ước tính trung bình có tổng cộng 1.566 container bị mất ở trên biển mỗi năm. Thiệt hại trung bình trong 3 năm qua là 2.301 container/năm (2020-2022).</w:t>
      </w:r>
    </w:p>
    <w:p w14:paraId="1E947945" w14:textId="77777777" w:rsidR="00DD4283" w:rsidRDefault="00DD4283"/>
    <w:p w14:paraId="019EF988" w14:textId="555C96DB" w:rsidR="0044366B" w:rsidRDefault="0044366B" w:rsidP="000C3CB2">
      <w:pPr>
        <w:pStyle w:val="ThngthngWeb"/>
        <w:shd w:val="clear" w:color="auto" w:fill="FFFFFF"/>
        <w:tabs>
          <w:tab w:val="left" w:pos="4500"/>
        </w:tabs>
        <w:spacing w:before="0" w:beforeAutospacing="0" w:after="120" w:afterAutospacing="0"/>
        <w:jc w:val="center"/>
        <w:rPr>
          <w:rFonts w:ascii="Merriweather Sans" w:hAnsi="Merriweather Sans"/>
          <w:color w:val="222222"/>
          <w:sz w:val="23"/>
          <w:szCs w:val="23"/>
        </w:rPr>
      </w:pPr>
      <w:r>
        <w:rPr>
          <w:rFonts w:ascii="Merriweather Sans" w:hAnsi="Merriweather Sans"/>
          <w:noProof/>
          <w:color w:val="222222"/>
          <w:sz w:val="23"/>
          <w:szCs w:val="23"/>
        </w:rPr>
        <w:lastRenderedPageBreak/>
        <w:drawing>
          <wp:inline distT="0" distB="0" distL="0" distR="0" wp14:anchorId="3175AA00" wp14:editId="6C78334B">
            <wp:extent cx="5419602" cy="2781300"/>
            <wp:effectExtent l="0" t="0" r="0" b="0"/>
            <wp:docPr id="1514892096" name="Hình ảnh 5" descr="Ảnh có chứa tàu thuyền, phương tiện vận chuyển, thuyền, ngoài tr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92096" name="Hình ảnh 5" descr="Ảnh có chứa tàu thuyền, phương tiện vận chuyển, thuyền, ngoài trời&#10;&#10;Mô tả được tạo tự động"/>
                    <pic:cNvPicPr>
                      <a:picLocks noChangeAspect="1" noChangeArrowheads="1"/>
                    </pic:cNvPicPr>
                  </pic:nvPicPr>
                  <pic:blipFill rotWithShape="1">
                    <a:blip r:embed="rId6">
                      <a:extLst>
                        <a:ext uri="{28A0092B-C50C-407E-A947-70E740481C1C}">
                          <a14:useLocalDpi xmlns:a14="http://schemas.microsoft.com/office/drawing/2010/main" val="0"/>
                        </a:ext>
                      </a:extLst>
                    </a:blip>
                    <a:srcRect b="7536"/>
                    <a:stretch/>
                  </pic:blipFill>
                  <pic:spPr bwMode="auto">
                    <a:xfrm>
                      <a:off x="0" y="0"/>
                      <a:ext cx="5425204" cy="2784175"/>
                    </a:xfrm>
                    <a:prstGeom prst="rect">
                      <a:avLst/>
                    </a:prstGeom>
                    <a:noFill/>
                    <a:ln>
                      <a:noFill/>
                    </a:ln>
                    <a:extLst>
                      <a:ext uri="{53640926-AAD7-44D8-BBD7-CCE9431645EC}">
                        <a14:shadowObscured xmlns:a14="http://schemas.microsoft.com/office/drawing/2010/main"/>
                      </a:ext>
                    </a:extLst>
                  </pic:spPr>
                </pic:pic>
              </a:graphicData>
            </a:graphic>
          </wp:inline>
        </w:drawing>
      </w:r>
    </w:p>
    <w:p w14:paraId="4287C9CC" w14:textId="77777777" w:rsidR="000C3CB2" w:rsidRPr="00DD4283" w:rsidRDefault="000C3CB2" w:rsidP="000C3CB2">
      <w:pPr>
        <w:pStyle w:val="ThngthngWeb"/>
        <w:shd w:val="clear" w:color="auto" w:fill="FFFFFF"/>
        <w:spacing w:before="0" w:beforeAutospacing="0" w:after="0" w:afterAutospacing="0"/>
        <w:rPr>
          <w:b/>
          <w:bCs/>
          <w:color w:val="222222"/>
        </w:rPr>
      </w:pPr>
      <w:r w:rsidRPr="00DD4283">
        <w:rPr>
          <w:b/>
          <w:bCs/>
          <w:color w:val="222222"/>
        </w:rPr>
        <w:t>So sánh các kết quả</w:t>
      </w:r>
    </w:p>
    <w:p w14:paraId="6E5574FE" w14:textId="77777777" w:rsidR="000C3CB2" w:rsidRDefault="000C3CB2" w:rsidP="000C3CB2">
      <w:pPr>
        <w:pStyle w:val="ThngthngWeb"/>
        <w:shd w:val="clear" w:color="auto" w:fill="FFFFFF"/>
        <w:spacing w:before="120" w:beforeAutospacing="0" w:after="120" w:afterAutospacing="0"/>
        <w:jc w:val="both"/>
        <w:rPr>
          <w:color w:val="222222"/>
        </w:rPr>
      </w:pPr>
      <w:r w:rsidRPr="00DD4283">
        <w:rPr>
          <w:color w:val="222222"/>
        </w:rPr>
        <w:t xml:space="preserve">Cũng có thể hữu ích nếu so sánh kết quả hiện tại với xu hướng trung bình </w:t>
      </w:r>
      <w:r>
        <w:rPr>
          <w:color w:val="222222"/>
        </w:rPr>
        <w:t xml:space="preserve">trong </w:t>
      </w:r>
      <w:r w:rsidRPr="00DD4283">
        <w:rPr>
          <w:color w:val="222222"/>
        </w:rPr>
        <w:t>ba năm được báo cáo trong mỗi bản cập nhật trước đó. Trong giai đoạn đầu (2008-2010), tổng thiệt hại trung bình là 675</w:t>
      </w:r>
      <w:r>
        <w:rPr>
          <w:color w:val="222222"/>
        </w:rPr>
        <w:t xml:space="preserve"> chiếc</w:t>
      </w:r>
      <w:r w:rsidRPr="00DD4283">
        <w:rPr>
          <w:color w:val="222222"/>
        </w:rPr>
        <w:t>/năm và sau đó tăng gấp 4 lần lên mức trung bình 2.683</w:t>
      </w:r>
      <w:r>
        <w:rPr>
          <w:color w:val="222222"/>
        </w:rPr>
        <w:t xml:space="preserve"> chiếc</w:t>
      </w:r>
      <w:r w:rsidRPr="00DD4283">
        <w:rPr>
          <w:color w:val="222222"/>
        </w:rPr>
        <w:t xml:space="preserve">/năm trong giai đoạn tiếp theo (2011-2013). Điều này phần lớn là do vụ chìm tàu Comfort (2013) </w:t>
      </w:r>
      <w:r>
        <w:rPr>
          <w:color w:val="222222"/>
        </w:rPr>
        <w:t xml:space="preserve">của </w:t>
      </w:r>
      <w:r w:rsidRPr="00DD4283">
        <w:rPr>
          <w:color w:val="222222"/>
        </w:rPr>
        <w:t xml:space="preserve">MOL dẫn đến mất 4.293 container và bị ảnh hưởng thêm do việc tàu M/V Rena (2011) bị mắc </w:t>
      </w:r>
      <w:r>
        <w:rPr>
          <w:color w:val="222222"/>
        </w:rPr>
        <w:t>cạn</w:t>
      </w:r>
      <w:r w:rsidRPr="00DD4283">
        <w:rPr>
          <w:color w:val="222222"/>
        </w:rPr>
        <w:t xml:space="preserve"> và </w:t>
      </w:r>
      <w:r>
        <w:rPr>
          <w:color w:val="222222"/>
        </w:rPr>
        <w:t>bị chìm</w:t>
      </w:r>
      <w:r w:rsidRPr="00DD4283">
        <w:rPr>
          <w:color w:val="222222"/>
        </w:rPr>
        <w:t xml:space="preserve"> dẫn đến khoảng 900 container bị mất.</w:t>
      </w:r>
    </w:p>
    <w:p w14:paraId="5D2DAF9A" w14:textId="77777777" w:rsidR="008E243C" w:rsidRDefault="008E243C" w:rsidP="008E243C">
      <w:pPr>
        <w:shd w:val="clear" w:color="auto" w:fill="FFFFFF"/>
        <w:spacing w:before="100" w:beforeAutospacing="1" w:after="150" w:line="240" w:lineRule="auto"/>
        <w:rPr>
          <w:rFonts w:ascii="Merriweather Sans" w:hAnsi="Merriweather Sans"/>
          <w:b/>
          <w:bCs/>
          <w:color w:val="FF0000"/>
          <w:sz w:val="23"/>
          <w:szCs w:val="23"/>
        </w:rPr>
      </w:pPr>
      <w:r>
        <w:rPr>
          <w:rFonts w:ascii="Merriweather Sans" w:hAnsi="Merriweather Sans"/>
          <w:b/>
          <w:bCs/>
          <w:color w:val="FF0000"/>
          <w:sz w:val="23"/>
          <w:szCs w:val="23"/>
        </w:rPr>
        <w:t>Phân tích xu thế mất container trong 18 năm</w:t>
      </w:r>
    </w:p>
    <w:p w14:paraId="647BB466" w14:textId="56D3088B" w:rsidR="008E243C" w:rsidRDefault="008E243C" w:rsidP="000C3CB2">
      <w:pPr>
        <w:pStyle w:val="ThngthngWeb"/>
        <w:shd w:val="clear" w:color="auto" w:fill="FFFFFF"/>
        <w:spacing w:before="120" w:beforeAutospacing="0" w:after="120" w:afterAutospacing="0"/>
        <w:jc w:val="both"/>
        <w:rPr>
          <w:color w:val="222222"/>
        </w:rPr>
      </w:pPr>
      <w:r w:rsidRPr="002C2391">
        <w:rPr>
          <w:rFonts w:ascii="Merriweather Sans" w:hAnsi="Merriweather Sans"/>
          <w:b/>
          <w:bCs/>
          <w:color w:val="FF0000"/>
          <w:sz w:val="23"/>
          <w:szCs w:val="23"/>
        </w:rPr>
        <w:drawing>
          <wp:inline distT="0" distB="0" distL="0" distR="0" wp14:anchorId="78FB9762" wp14:editId="66EB711A">
            <wp:extent cx="5895975" cy="3428601"/>
            <wp:effectExtent l="0" t="0" r="0" b="635"/>
            <wp:docPr id="630394607" name="Hình ảnh 630394607" descr="Ảnh có chứa văn bản, ảnh chụp màn hình,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94607" name="Hình ảnh 630394607" descr="Ảnh có chứa văn bản, ảnh chụp màn hình, biểu đồ, hàng&#10;&#10;Mô tả được tạo tự động"/>
                    <pic:cNvPicPr/>
                  </pic:nvPicPr>
                  <pic:blipFill>
                    <a:blip r:embed="rId7"/>
                    <a:stretch>
                      <a:fillRect/>
                    </a:stretch>
                  </pic:blipFill>
                  <pic:spPr>
                    <a:xfrm>
                      <a:off x="0" y="0"/>
                      <a:ext cx="5913453" cy="3438765"/>
                    </a:xfrm>
                    <a:prstGeom prst="rect">
                      <a:avLst/>
                    </a:prstGeom>
                  </pic:spPr>
                </pic:pic>
              </a:graphicData>
            </a:graphic>
          </wp:inline>
        </w:drawing>
      </w:r>
    </w:p>
    <w:p w14:paraId="76432C6F" w14:textId="77777777" w:rsidR="008E243C" w:rsidRPr="00DD4283" w:rsidRDefault="008E243C" w:rsidP="008E243C">
      <w:pPr>
        <w:pStyle w:val="ThngthngWeb"/>
        <w:shd w:val="clear" w:color="auto" w:fill="FFFFFF"/>
        <w:spacing w:before="0" w:beforeAutospacing="0" w:after="120" w:afterAutospacing="0"/>
        <w:jc w:val="both"/>
        <w:rPr>
          <w:color w:val="222222"/>
        </w:rPr>
      </w:pPr>
      <w:r w:rsidRPr="00DD4283">
        <w:rPr>
          <w:color w:val="222222"/>
        </w:rPr>
        <w:lastRenderedPageBreak/>
        <w:t xml:space="preserve">Giai đoạn tiếp theo (2014-2016) chứng kiến một tàu bị chìm là tàu SS El Faro (2015). Ngay cả </w:t>
      </w:r>
      <w:r>
        <w:rPr>
          <w:color w:val="222222"/>
        </w:rPr>
        <w:t>với vụ</w:t>
      </w:r>
      <w:r w:rsidRPr="00DD4283">
        <w:rPr>
          <w:color w:val="222222"/>
        </w:rPr>
        <w:t xml:space="preserve"> đó, </w:t>
      </w:r>
      <w:r>
        <w:rPr>
          <w:color w:val="222222"/>
        </w:rPr>
        <w:t>số lượng container bị mất</w:t>
      </w:r>
      <w:r w:rsidRPr="00DD4283">
        <w:rPr>
          <w:color w:val="222222"/>
        </w:rPr>
        <w:t xml:space="preserve"> trung bình hàng năm trong ba năm </w:t>
      </w:r>
      <w:r>
        <w:rPr>
          <w:color w:val="222222"/>
        </w:rPr>
        <w:t>của</w:t>
      </w:r>
      <w:r w:rsidRPr="00DD4283">
        <w:rPr>
          <w:color w:val="222222"/>
        </w:rPr>
        <w:t xml:space="preserve"> giai đoạn này là 1.390</w:t>
      </w:r>
      <w:r>
        <w:rPr>
          <w:color w:val="222222"/>
        </w:rPr>
        <w:t xml:space="preserve"> chiếc</w:t>
      </w:r>
      <w:r w:rsidRPr="00DD4283">
        <w:rPr>
          <w:color w:val="222222"/>
        </w:rPr>
        <w:t xml:space="preserve">, bằng khoảng một nửa so với giai đoạn trước. Xu hướng giảm tiếp tục kéo dài sang giai đoạn 2017-2019 khi mức </w:t>
      </w:r>
      <w:r>
        <w:rPr>
          <w:color w:val="222222"/>
        </w:rPr>
        <w:t>mất</w:t>
      </w:r>
      <w:r w:rsidRPr="00DD4283">
        <w:rPr>
          <w:color w:val="222222"/>
        </w:rPr>
        <w:t xml:space="preserve"> trung bình hàng năm trong 3 năm </w:t>
      </w:r>
      <w:r>
        <w:rPr>
          <w:color w:val="222222"/>
        </w:rPr>
        <w:t xml:space="preserve">này </w:t>
      </w:r>
      <w:r w:rsidRPr="00DD4283">
        <w:rPr>
          <w:color w:val="222222"/>
        </w:rPr>
        <w:t>gần như giảm một nửa</w:t>
      </w:r>
      <w:r>
        <w:rPr>
          <w:color w:val="222222"/>
        </w:rPr>
        <w:t>,</w:t>
      </w:r>
      <w:r w:rsidRPr="00DD4283">
        <w:rPr>
          <w:color w:val="222222"/>
        </w:rPr>
        <w:t xml:space="preserve"> xuống còn 779</w:t>
      </w:r>
      <w:r>
        <w:rPr>
          <w:color w:val="222222"/>
        </w:rPr>
        <w:t xml:space="preserve"> chiếc</w:t>
      </w:r>
      <w:r w:rsidRPr="00DD4283">
        <w:rPr>
          <w:color w:val="222222"/>
        </w:rPr>
        <w:t xml:space="preserve">. Cũng không có </w:t>
      </w:r>
      <w:r>
        <w:rPr>
          <w:color w:val="222222"/>
        </w:rPr>
        <w:t>vụ mất</w:t>
      </w:r>
      <w:r w:rsidRPr="00DD4283">
        <w:rPr>
          <w:color w:val="222222"/>
        </w:rPr>
        <w:t xml:space="preserve"> riêng lẻ nào </w:t>
      </w:r>
      <w:r>
        <w:rPr>
          <w:color w:val="222222"/>
        </w:rPr>
        <w:t>lớn</w:t>
      </w:r>
      <w:r w:rsidRPr="00DD4283">
        <w:rPr>
          <w:color w:val="222222"/>
        </w:rPr>
        <w:t xml:space="preserve"> như </w:t>
      </w:r>
      <w:r>
        <w:rPr>
          <w:color w:val="222222"/>
        </w:rPr>
        <w:t xml:space="preserve">ở </w:t>
      </w:r>
      <w:r w:rsidRPr="00DD4283">
        <w:rPr>
          <w:color w:val="222222"/>
        </w:rPr>
        <w:t>các giai đoạn trước.</w:t>
      </w:r>
    </w:p>
    <w:p w14:paraId="2D309243" w14:textId="6D4580A9" w:rsidR="008E243C" w:rsidRDefault="008E243C" w:rsidP="000C3CB2">
      <w:pPr>
        <w:pStyle w:val="ThngthngWeb"/>
        <w:shd w:val="clear" w:color="auto" w:fill="FFFFFF"/>
        <w:spacing w:before="120" w:beforeAutospacing="0" w:after="120" w:afterAutospacing="0"/>
        <w:jc w:val="both"/>
        <w:rPr>
          <w:color w:val="222222"/>
        </w:rPr>
      </w:pPr>
    </w:p>
    <w:p w14:paraId="1FC68BB3" w14:textId="45F49E72" w:rsidR="0044366B" w:rsidRDefault="0044366B" w:rsidP="00DD4283">
      <w:pPr>
        <w:pStyle w:val="ThngthngWeb"/>
        <w:shd w:val="clear" w:color="auto" w:fill="FFFFFF"/>
        <w:spacing w:before="0" w:beforeAutospacing="0" w:after="390" w:afterAutospacing="0"/>
        <w:jc w:val="center"/>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0A079360" wp14:editId="77A64847">
            <wp:extent cx="5895975" cy="3587750"/>
            <wp:effectExtent l="0" t="0" r="9525" b="0"/>
            <wp:docPr id="1130371048" name="Hình ảnh 4" descr="Ảnh có chứa tàu thuyền, phương tiện vận chuyển, côngtenơ đựng hàng vận chuyển, tàu chở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71048" name="Hình ảnh 4" descr="Ảnh có chứa tàu thuyền, phương tiện vận chuyển, côngtenơ đựng hàng vận chuyển, tàu chở hàng&#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6322" cy="3587961"/>
                    </a:xfrm>
                    <a:prstGeom prst="rect">
                      <a:avLst/>
                    </a:prstGeom>
                    <a:noFill/>
                    <a:ln>
                      <a:noFill/>
                    </a:ln>
                  </pic:spPr>
                </pic:pic>
              </a:graphicData>
            </a:graphic>
          </wp:inline>
        </w:drawing>
      </w:r>
    </w:p>
    <w:p w14:paraId="15206014" w14:textId="2EAB28BC" w:rsidR="00DD4283" w:rsidRDefault="00DD4283" w:rsidP="000C3CB2">
      <w:pPr>
        <w:pStyle w:val="ThngthngWeb"/>
        <w:shd w:val="clear" w:color="auto" w:fill="FFFFFF"/>
        <w:spacing w:before="0" w:beforeAutospacing="0" w:after="120" w:afterAutospacing="0"/>
        <w:jc w:val="both"/>
        <w:rPr>
          <w:color w:val="222222"/>
        </w:rPr>
      </w:pPr>
      <w:r w:rsidRPr="00DD4283">
        <w:rPr>
          <w:color w:val="222222"/>
        </w:rPr>
        <w:t>Thiệt hại trung bình hàng năm trong giai đoạn hai năm 2020-2021 tăng lên 3.113 so với 779 của giai đoạn trước</w:t>
      </w:r>
      <w:r w:rsidR="000C3CB2">
        <w:rPr>
          <w:color w:val="222222"/>
        </w:rPr>
        <w:t xml:space="preserve"> đó</w:t>
      </w:r>
      <w:r w:rsidRPr="00DD4283">
        <w:rPr>
          <w:color w:val="222222"/>
        </w:rPr>
        <w:t xml:space="preserve"> do các </w:t>
      </w:r>
      <w:r w:rsidR="000C3CB2">
        <w:rPr>
          <w:color w:val="222222"/>
        </w:rPr>
        <w:t>tai nạn</w:t>
      </w:r>
      <w:r w:rsidRPr="00DD4283">
        <w:rPr>
          <w:color w:val="222222"/>
        </w:rPr>
        <w:t xml:space="preserve"> lớn. Năm 2020, </w:t>
      </w:r>
      <w:r w:rsidR="000C3CB2">
        <w:rPr>
          <w:color w:val="222222"/>
        </w:rPr>
        <w:t xml:space="preserve">tàu </w:t>
      </w:r>
      <w:r w:rsidRPr="00DD4283">
        <w:rPr>
          <w:color w:val="222222"/>
        </w:rPr>
        <w:t xml:space="preserve">ONE Opus đã mất hơn 1.800 container do thời tiết khắc nghiệt. </w:t>
      </w:r>
      <w:r w:rsidR="000C3CB2">
        <w:rPr>
          <w:color w:val="222222"/>
        </w:rPr>
        <w:t xml:space="preserve">Tàu </w:t>
      </w:r>
      <w:r w:rsidRPr="00DD4283">
        <w:rPr>
          <w:color w:val="222222"/>
        </w:rPr>
        <w:t xml:space="preserve">Maersk Essen cũng </w:t>
      </w:r>
      <w:r w:rsidR="000C3CB2">
        <w:rPr>
          <w:color w:val="222222"/>
        </w:rPr>
        <w:t>gặp phải</w:t>
      </w:r>
      <w:r w:rsidRPr="00DD4283">
        <w:rPr>
          <w:color w:val="222222"/>
        </w:rPr>
        <w:t xml:space="preserve"> thời tiết khắc nghiệt vào năm 2021 khiến khoảng 750 container bị mất.</w:t>
      </w:r>
    </w:p>
    <w:p w14:paraId="66989CD1" w14:textId="15F94CDE" w:rsidR="0044366B" w:rsidRDefault="0044366B" w:rsidP="0044366B">
      <w:pPr>
        <w:pStyle w:val="ThngthngWeb"/>
        <w:shd w:val="clear" w:color="auto" w:fill="FFFFFF"/>
        <w:spacing w:before="0" w:beforeAutospacing="0" w:after="390" w:afterAutospacing="0"/>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5FAD8764" wp14:editId="7DADF768">
            <wp:extent cx="5943600" cy="2228850"/>
            <wp:effectExtent l="0" t="0" r="0" b="0"/>
            <wp:docPr id="980039648" name="Hình ảnh 3" descr="Ảnh có chứa cờ&#10;&#10;Mô tả được tạo tự động với mức tin cậy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9648" name="Hình ảnh 3" descr="Ảnh có chứa cờ&#10;&#10;Mô tả được tạo tự động với mức tin cậy thấ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p>
    <w:p w14:paraId="37CCE939" w14:textId="707DA6D7" w:rsidR="000C3CB2" w:rsidRPr="000C3CB2" w:rsidRDefault="000C3CB2" w:rsidP="002C2391">
      <w:pPr>
        <w:shd w:val="clear" w:color="auto" w:fill="FFFFFF"/>
        <w:spacing w:before="120" w:after="120" w:line="240" w:lineRule="auto"/>
        <w:rPr>
          <w:rFonts w:ascii="Merriweather Sans" w:hAnsi="Merriweather Sans"/>
          <w:b/>
          <w:bCs/>
          <w:color w:val="FF0000"/>
          <w:sz w:val="23"/>
          <w:szCs w:val="23"/>
        </w:rPr>
      </w:pPr>
      <w:r w:rsidRPr="000C3CB2">
        <w:rPr>
          <w:rFonts w:ascii="Merriweather Sans" w:hAnsi="Merriweather Sans"/>
          <w:b/>
          <w:bCs/>
          <w:color w:val="FF0000"/>
          <w:sz w:val="23"/>
          <w:szCs w:val="23"/>
        </w:rPr>
        <w:lastRenderedPageBreak/>
        <w:t xml:space="preserve">Bằng </w:t>
      </w:r>
      <w:r w:rsidRPr="000C3CB2">
        <w:rPr>
          <w:rFonts w:ascii="Merriweather Sans" w:hAnsi="Merriweather Sans"/>
          <w:b/>
          <w:bCs/>
          <w:color w:val="FF0000"/>
          <w:sz w:val="23"/>
          <w:szCs w:val="23"/>
        </w:rPr>
        <w:t xml:space="preserve">con </w:t>
      </w:r>
      <w:r w:rsidRPr="000C3CB2">
        <w:rPr>
          <w:rFonts w:ascii="Merriweather Sans" w:hAnsi="Merriweather Sans"/>
          <w:b/>
          <w:bCs/>
          <w:color w:val="FF0000"/>
          <w:sz w:val="23"/>
          <w:szCs w:val="23"/>
        </w:rPr>
        <w:t>số:</w:t>
      </w:r>
    </w:p>
    <w:p w14:paraId="4B1BFB62" w14:textId="40F30B21" w:rsidR="000C3CB2" w:rsidRPr="000C3CB2" w:rsidRDefault="000C3CB2" w:rsidP="002C2391">
      <w:pPr>
        <w:pStyle w:val="oancuaDanhsach"/>
        <w:numPr>
          <w:ilvl w:val="0"/>
          <w:numId w:val="3"/>
        </w:numPr>
        <w:shd w:val="clear" w:color="auto" w:fill="FFFFFF"/>
        <w:spacing w:after="150" w:line="240" w:lineRule="auto"/>
        <w:jc w:val="both"/>
        <w:rPr>
          <w:rFonts w:ascii="Times New Roman" w:hAnsi="Times New Roman" w:cs="Times New Roman"/>
          <w:color w:val="222222"/>
          <w:sz w:val="24"/>
          <w:szCs w:val="24"/>
        </w:rPr>
      </w:pPr>
      <w:r w:rsidRPr="000C3CB2">
        <w:rPr>
          <w:rFonts w:ascii="Times New Roman" w:hAnsi="Times New Roman" w:cs="Times New Roman"/>
          <w:color w:val="222222"/>
          <w:sz w:val="24"/>
          <w:szCs w:val="24"/>
        </w:rPr>
        <w:t>Tổng cộng 661 container bị mất trên biển vào năm 2022 trong tổng số 250 triệu container được vận chuyển</w:t>
      </w:r>
      <w:r>
        <w:rPr>
          <w:rFonts w:ascii="Times New Roman" w:hAnsi="Times New Roman" w:cs="Times New Roman"/>
          <w:color w:val="222222"/>
          <w:sz w:val="24"/>
          <w:szCs w:val="24"/>
        </w:rPr>
        <w:t xml:space="preserve"> bằng đường biển</w:t>
      </w:r>
      <w:r w:rsidRPr="000C3CB2">
        <w:rPr>
          <w:rFonts w:ascii="Times New Roman" w:hAnsi="Times New Roman" w:cs="Times New Roman"/>
          <w:color w:val="222222"/>
          <w:sz w:val="24"/>
          <w:szCs w:val="24"/>
        </w:rPr>
        <w:t>.</w:t>
      </w:r>
    </w:p>
    <w:p w14:paraId="0B87C9FA" w14:textId="59A67E54" w:rsidR="000C3CB2" w:rsidRPr="000C3CB2" w:rsidRDefault="000C3CB2" w:rsidP="002C2391">
      <w:pPr>
        <w:pStyle w:val="oancuaDanhsach"/>
        <w:numPr>
          <w:ilvl w:val="0"/>
          <w:numId w:val="3"/>
        </w:numPr>
        <w:shd w:val="clear" w:color="auto" w:fill="FFFFFF"/>
        <w:spacing w:before="100" w:beforeAutospacing="1" w:after="150" w:line="240" w:lineRule="auto"/>
        <w:jc w:val="both"/>
        <w:rPr>
          <w:rFonts w:ascii="Times New Roman" w:hAnsi="Times New Roman" w:cs="Times New Roman"/>
          <w:color w:val="222222"/>
          <w:sz w:val="24"/>
          <w:szCs w:val="24"/>
        </w:rPr>
      </w:pPr>
      <w:r w:rsidRPr="000C3CB2">
        <w:rPr>
          <w:rFonts w:ascii="Times New Roman" w:hAnsi="Times New Roman" w:cs="Times New Roman"/>
          <w:color w:val="222222"/>
          <w:sz w:val="24"/>
          <w:szCs w:val="24"/>
        </w:rPr>
        <w:t xml:space="preserve">Đây là mức tổn thất thấp nhất tính </w:t>
      </w:r>
      <w:r w:rsidR="002C2391">
        <w:rPr>
          <w:rFonts w:ascii="Times New Roman" w:hAnsi="Times New Roman" w:cs="Times New Roman"/>
          <w:color w:val="222222"/>
          <w:sz w:val="24"/>
          <w:szCs w:val="24"/>
        </w:rPr>
        <w:t>theo</w:t>
      </w:r>
      <w:r w:rsidRPr="000C3CB2">
        <w:rPr>
          <w:rFonts w:ascii="Times New Roman" w:hAnsi="Times New Roman" w:cs="Times New Roman"/>
          <w:color w:val="222222"/>
          <w:sz w:val="24"/>
          <w:szCs w:val="24"/>
        </w:rPr>
        <w:t xml:space="preserve"> % kể từ khi bắt đầu </w:t>
      </w:r>
      <w:r w:rsidR="002C2391">
        <w:rPr>
          <w:rFonts w:ascii="Times New Roman" w:hAnsi="Times New Roman" w:cs="Times New Roman"/>
          <w:color w:val="222222"/>
          <w:sz w:val="24"/>
          <w:szCs w:val="24"/>
        </w:rPr>
        <w:t xml:space="preserve">có </w:t>
      </w:r>
      <w:r w:rsidRPr="000C3CB2">
        <w:rPr>
          <w:rFonts w:ascii="Times New Roman" w:hAnsi="Times New Roman" w:cs="Times New Roman"/>
          <w:color w:val="222222"/>
          <w:sz w:val="24"/>
          <w:szCs w:val="24"/>
        </w:rPr>
        <w:t>cuộc khảo sát vào năm 2008.</w:t>
      </w:r>
    </w:p>
    <w:p w14:paraId="735C3A75" w14:textId="581C0C56" w:rsidR="000C3CB2" w:rsidRPr="000C3CB2" w:rsidRDefault="000C3CB2" w:rsidP="002C2391">
      <w:pPr>
        <w:pStyle w:val="oancuaDanhsach"/>
        <w:numPr>
          <w:ilvl w:val="0"/>
          <w:numId w:val="3"/>
        </w:numPr>
        <w:shd w:val="clear" w:color="auto" w:fill="FFFFFF"/>
        <w:spacing w:before="100" w:beforeAutospacing="1" w:after="150" w:line="240" w:lineRule="auto"/>
        <w:jc w:val="both"/>
        <w:rPr>
          <w:rFonts w:ascii="Times New Roman" w:hAnsi="Times New Roman" w:cs="Times New Roman"/>
          <w:color w:val="222222"/>
          <w:sz w:val="24"/>
          <w:szCs w:val="24"/>
        </w:rPr>
      </w:pPr>
      <w:r w:rsidRPr="000C3CB2">
        <w:rPr>
          <w:rFonts w:ascii="Times New Roman" w:hAnsi="Times New Roman" w:cs="Times New Roman"/>
          <w:color w:val="222222"/>
          <w:sz w:val="24"/>
          <w:szCs w:val="24"/>
        </w:rPr>
        <w:t>Những con số được cải thiện là tin tức tích cực, nhưng không có thời gian để tự mãn và chúng t</w:t>
      </w:r>
      <w:r w:rsidR="002C2391">
        <w:rPr>
          <w:rFonts w:ascii="Times New Roman" w:hAnsi="Times New Roman" w:cs="Times New Roman"/>
          <w:color w:val="222222"/>
          <w:sz w:val="24"/>
          <w:szCs w:val="24"/>
        </w:rPr>
        <w:t>a</w:t>
      </w:r>
      <w:r w:rsidRPr="000C3CB2">
        <w:rPr>
          <w:rFonts w:ascii="Times New Roman" w:hAnsi="Times New Roman" w:cs="Times New Roman"/>
          <w:color w:val="222222"/>
          <w:sz w:val="24"/>
          <w:szCs w:val="24"/>
        </w:rPr>
        <w:t xml:space="preserve"> sẽ tiếp tục nỗ lực giảm số lượng container bị </w:t>
      </w:r>
      <w:r w:rsidR="002C2391">
        <w:rPr>
          <w:rFonts w:ascii="Times New Roman" w:hAnsi="Times New Roman" w:cs="Times New Roman"/>
          <w:color w:val="222222"/>
          <w:sz w:val="24"/>
          <w:szCs w:val="24"/>
        </w:rPr>
        <w:t>mất</w:t>
      </w:r>
      <w:r w:rsidRPr="000C3CB2">
        <w:rPr>
          <w:rFonts w:ascii="Times New Roman" w:hAnsi="Times New Roman" w:cs="Times New Roman"/>
          <w:color w:val="222222"/>
          <w:sz w:val="24"/>
          <w:szCs w:val="24"/>
        </w:rPr>
        <w:t xml:space="preserve"> trên biển.</w:t>
      </w:r>
    </w:p>
    <w:p w14:paraId="343B9503" w14:textId="1B570985" w:rsidR="000C3CB2" w:rsidRPr="000C3CB2" w:rsidRDefault="000C3CB2" w:rsidP="002C2391">
      <w:pPr>
        <w:pStyle w:val="oancuaDanhsach"/>
        <w:numPr>
          <w:ilvl w:val="0"/>
          <w:numId w:val="3"/>
        </w:numPr>
        <w:shd w:val="clear" w:color="auto" w:fill="FFFFFF"/>
        <w:spacing w:before="100" w:beforeAutospacing="1" w:after="150" w:line="240" w:lineRule="auto"/>
        <w:jc w:val="both"/>
        <w:rPr>
          <w:rFonts w:ascii="Times New Roman" w:hAnsi="Times New Roman" w:cs="Times New Roman"/>
          <w:color w:val="222222"/>
          <w:sz w:val="24"/>
          <w:szCs w:val="24"/>
        </w:rPr>
      </w:pPr>
      <w:r w:rsidRPr="000C3CB2">
        <w:rPr>
          <w:rFonts w:ascii="Times New Roman" w:hAnsi="Times New Roman" w:cs="Times New Roman"/>
          <w:color w:val="222222"/>
          <w:sz w:val="24"/>
          <w:szCs w:val="24"/>
        </w:rPr>
        <w:t xml:space="preserve">An toàn là công việc không ngừng nghỉ và mỗi container bị </w:t>
      </w:r>
      <w:r w:rsidR="002C2391">
        <w:rPr>
          <w:rFonts w:ascii="Times New Roman" w:hAnsi="Times New Roman" w:cs="Times New Roman"/>
          <w:color w:val="222222"/>
          <w:sz w:val="24"/>
          <w:szCs w:val="24"/>
        </w:rPr>
        <w:t>mất</w:t>
      </w:r>
      <w:r w:rsidRPr="000C3CB2">
        <w:rPr>
          <w:rFonts w:ascii="Times New Roman" w:hAnsi="Times New Roman" w:cs="Times New Roman"/>
          <w:color w:val="222222"/>
          <w:sz w:val="24"/>
          <w:szCs w:val="24"/>
        </w:rPr>
        <w:t xml:space="preserve"> trên biển sẽ luôn là một lượng quá nhiều.</w:t>
      </w:r>
    </w:p>
    <w:p w14:paraId="7AEF9687" w14:textId="5DB8351A" w:rsidR="000C3CB2" w:rsidRPr="002C2391" w:rsidRDefault="000C3CB2" w:rsidP="00C24591">
      <w:pPr>
        <w:pStyle w:val="oancuaDanhsach"/>
        <w:numPr>
          <w:ilvl w:val="0"/>
          <w:numId w:val="2"/>
        </w:numPr>
        <w:shd w:val="clear" w:color="auto" w:fill="FFFFFF"/>
        <w:spacing w:before="100" w:beforeAutospacing="1" w:after="150" w:line="240" w:lineRule="auto"/>
        <w:jc w:val="both"/>
        <w:rPr>
          <w:rFonts w:ascii="Times New Roman" w:hAnsi="Times New Roman" w:cs="Times New Roman"/>
          <w:color w:val="222222"/>
          <w:sz w:val="24"/>
          <w:szCs w:val="24"/>
        </w:rPr>
      </w:pPr>
      <w:r w:rsidRPr="002C2391">
        <w:rPr>
          <w:rFonts w:ascii="Times New Roman" w:hAnsi="Times New Roman" w:cs="Times New Roman"/>
          <w:color w:val="222222"/>
          <w:sz w:val="24"/>
          <w:szCs w:val="24"/>
        </w:rPr>
        <w:t xml:space="preserve">Dự án Công nghiệp Liên hợp Marin TopTier đã đưa ra những kết quả cụ thể về nguyên nhân của container rơi xuống biển cùng với các khuyến nghị và tài liệu </w:t>
      </w:r>
      <w:r w:rsidR="002C2391" w:rsidRPr="002C2391">
        <w:rPr>
          <w:rFonts w:ascii="Times New Roman" w:hAnsi="Times New Roman" w:cs="Times New Roman"/>
          <w:color w:val="222222"/>
          <w:sz w:val="24"/>
          <w:szCs w:val="24"/>
        </w:rPr>
        <w:t>huấn luyện</w:t>
      </w:r>
      <w:r w:rsidRPr="002C2391">
        <w:rPr>
          <w:rFonts w:ascii="Times New Roman" w:hAnsi="Times New Roman" w:cs="Times New Roman"/>
          <w:color w:val="222222"/>
          <w:sz w:val="24"/>
          <w:szCs w:val="24"/>
        </w:rPr>
        <w:t xml:space="preserve"> về cách tránh và quản lý các loại </w:t>
      </w:r>
      <w:r w:rsidR="002C2391" w:rsidRPr="002C2391">
        <w:rPr>
          <w:rFonts w:ascii="Times New Roman" w:hAnsi="Times New Roman" w:cs="Times New Roman"/>
          <w:color w:val="222222"/>
          <w:sz w:val="24"/>
          <w:szCs w:val="24"/>
        </w:rPr>
        <w:t xml:space="preserve">lắc ngang </w:t>
      </w:r>
      <w:r w:rsidRPr="002C2391">
        <w:rPr>
          <w:rFonts w:ascii="Times New Roman" w:hAnsi="Times New Roman" w:cs="Times New Roman"/>
          <w:color w:val="222222"/>
          <w:sz w:val="24"/>
          <w:szCs w:val="24"/>
        </w:rPr>
        <w:t xml:space="preserve">tham số nguy hiểm khác nhau, và hơn </w:t>
      </w:r>
      <w:r w:rsidR="002C2391" w:rsidRPr="002C2391">
        <w:rPr>
          <w:rFonts w:ascii="Times New Roman" w:hAnsi="Times New Roman" w:cs="Times New Roman"/>
          <w:color w:val="222222"/>
          <w:sz w:val="24"/>
          <w:szCs w:val="24"/>
        </w:rPr>
        <w:t xml:space="preserve">thế </w:t>
      </w:r>
      <w:r w:rsidRPr="002C2391">
        <w:rPr>
          <w:rFonts w:ascii="Times New Roman" w:hAnsi="Times New Roman" w:cs="Times New Roman"/>
          <w:color w:val="222222"/>
          <w:sz w:val="24"/>
          <w:szCs w:val="24"/>
        </w:rPr>
        <w:t xml:space="preserve">nữa sẽ được đưa ra dưới dạng các thực </w:t>
      </w:r>
      <w:r w:rsidR="002C2391" w:rsidRPr="002C2391">
        <w:rPr>
          <w:rFonts w:ascii="Times New Roman" w:hAnsi="Times New Roman" w:cs="Times New Roman"/>
          <w:color w:val="222222"/>
          <w:sz w:val="24"/>
          <w:szCs w:val="24"/>
        </w:rPr>
        <w:t>tiễn</w:t>
      </w:r>
      <w:r w:rsidRPr="002C2391">
        <w:rPr>
          <w:rFonts w:ascii="Times New Roman" w:hAnsi="Times New Roman" w:cs="Times New Roman"/>
          <w:color w:val="222222"/>
          <w:sz w:val="24"/>
          <w:szCs w:val="24"/>
        </w:rPr>
        <w:t xml:space="preserve"> tốt trong ngành, </w:t>
      </w:r>
      <w:r w:rsidR="002C2391" w:rsidRPr="002C2391">
        <w:rPr>
          <w:rFonts w:ascii="Times New Roman" w:hAnsi="Times New Roman" w:cs="Times New Roman"/>
          <w:color w:val="222222"/>
          <w:sz w:val="24"/>
          <w:szCs w:val="24"/>
        </w:rPr>
        <w:t xml:space="preserve">các </w:t>
      </w:r>
      <w:r w:rsidRPr="002C2391">
        <w:rPr>
          <w:rFonts w:ascii="Times New Roman" w:hAnsi="Times New Roman" w:cs="Times New Roman"/>
          <w:color w:val="222222"/>
          <w:sz w:val="24"/>
          <w:szCs w:val="24"/>
        </w:rPr>
        <w:t>tiêu chuẩn an toàn</w:t>
      </w:r>
      <w:r w:rsidR="002C2391" w:rsidRPr="002C2391">
        <w:rPr>
          <w:rFonts w:ascii="Times New Roman" w:hAnsi="Times New Roman" w:cs="Times New Roman"/>
          <w:color w:val="222222"/>
          <w:sz w:val="24"/>
          <w:szCs w:val="24"/>
        </w:rPr>
        <w:t xml:space="preserve"> </w:t>
      </w:r>
      <w:r w:rsidR="002C2391" w:rsidRPr="002C2391">
        <w:rPr>
          <w:rFonts w:ascii="Times New Roman" w:hAnsi="Times New Roman" w:cs="Times New Roman"/>
          <w:color w:val="222222"/>
          <w:sz w:val="24"/>
          <w:szCs w:val="24"/>
        </w:rPr>
        <w:t>được cập nhật</w:t>
      </w:r>
      <w:r w:rsidRPr="002C2391">
        <w:rPr>
          <w:rFonts w:ascii="Times New Roman" w:hAnsi="Times New Roman" w:cs="Times New Roman"/>
          <w:color w:val="222222"/>
          <w:sz w:val="24"/>
          <w:szCs w:val="24"/>
        </w:rPr>
        <w:t>, hướng dẫn và</w:t>
      </w:r>
      <w:r w:rsidR="002C2391" w:rsidRPr="002C2391">
        <w:rPr>
          <w:rFonts w:ascii="Times New Roman" w:hAnsi="Times New Roman" w:cs="Times New Roman"/>
          <w:color w:val="222222"/>
          <w:sz w:val="24"/>
          <w:szCs w:val="24"/>
        </w:rPr>
        <w:t xml:space="preserve"> </w:t>
      </w:r>
      <w:r w:rsidR="002C2391">
        <w:rPr>
          <w:rFonts w:ascii="Times New Roman" w:hAnsi="Times New Roman" w:cs="Times New Roman"/>
          <w:color w:val="222222"/>
          <w:sz w:val="24"/>
          <w:szCs w:val="24"/>
        </w:rPr>
        <w:t xml:space="preserve">các </w:t>
      </w:r>
      <w:r w:rsidRPr="002C2391">
        <w:rPr>
          <w:rFonts w:ascii="Times New Roman" w:hAnsi="Times New Roman" w:cs="Times New Roman"/>
          <w:color w:val="222222"/>
          <w:sz w:val="24"/>
          <w:szCs w:val="24"/>
        </w:rPr>
        <w:t xml:space="preserve">khuyến nghị khi dự án </w:t>
      </w:r>
      <w:r w:rsidR="002C2391">
        <w:rPr>
          <w:rFonts w:ascii="Times New Roman" w:hAnsi="Times New Roman" w:cs="Times New Roman"/>
          <w:color w:val="222222"/>
          <w:sz w:val="24"/>
          <w:szCs w:val="24"/>
        </w:rPr>
        <w:t xml:space="preserve">này </w:t>
      </w:r>
      <w:r w:rsidRPr="002C2391">
        <w:rPr>
          <w:rFonts w:ascii="Times New Roman" w:hAnsi="Times New Roman" w:cs="Times New Roman"/>
          <w:color w:val="222222"/>
          <w:sz w:val="24"/>
          <w:szCs w:val="24"/>
        </w:rPr>
        <w:t xml:space="preserve">bước vào năm thứ ba và </w:t>
      </w:r>
      <w:r w:rsidR="002C2391">
        <w:rPr>
          <w:rFonts w:ascii="Times New Roman" w:hAnsi="Times New Roman" w:cs="Times New Roman"/>
          <w:color w:val="222222"/>
          <w:sz w:val="24"/>
          <w:szCs w:val="24"/>
        </w:rPr>
        <w:t xml:space="preserve">là </w:t>
      </w:r>
      <w:r w:rsidRPr="002C2391">
        <w:rPr>
          <w:rFonts w:ascii="Times New Roman" w:hAnsi="Times New Roman" w:cs="Times New Roman"/>
          <w:color w:val="222222"/>
          <w:sz w:val="24"/>
          <w:szCs w:val="24"/>
        </w:rPr>
        <w:t>năm cuối cùng.</w:t>
      </w:r>
    </w:p>
    <w:p w14:paraId="594F2120" w14:textId="08009792" w:rsidR="0044366B" w:rsidRDefault="0044366B" w:rsidP="002C2391">
      <w:pPr>
        <w:pStyle w:val="ThngthngWeb"/>
        <w:shd w:val="clear" w:color="auto" w:fill="FFFFFF"/>
        <w:spacing w:before="0" w:beforeAutospacing="0" w:after="120" w:afterAutospacing="0"/>
        <w:jc w:val="center"/>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1F2FE60A" wp14:editId="700C7088">
            <wp:extent cx="5400675" cy="2805351"/>
            <wp:effectExtent l="0" t="0" r="0" b="0"/>
            <wp:docPr id="638204242" name="Hình ảnh 2" descr="Ảnh có chứa thuyền, ngoài trời, nước, tàu thuyề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04242" name="Hình ảnh 2" descr="Ảnh có chứa thuyền, ngoài trời, nước, tàu thuyền&#10;&#10;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536" cy="2806837"/>
                    </a:xfrm>
                    <a:prstGeom prst="rect">
                      <a:avLst/>
                    </a:prstGeom>
                    <a:noFill/>
                    <a:ln>
                      <a:noFill/>
                    </a:ln>
                  </pic:spPr>
                </pic:pic>
              </a:graphicData>
            </a:graphic>
          </wp:inline>
        </w:drawing>
      </w:r>
    </w:p>
    <w:p w14:paraId="588A7EA8" w14:textId="6B8492CA" w:rsidR="002C2391" w:rsidRDefault="002C2391" w:rsidP="002C2391">
      <w:pPr>
        <w:pStyle w:val="ThngthngWeb"/>
        <w:shd w:val="clear" w:color="auto" w:fill="FFFFFF"/>
        <w:spacing w:before="0" w:beforeAutospacing="0" w:after="120" w:afterAutospacing="0"/>
        <w:jc w:val="both"/>
        <w:rPr>
          <w:color w:val="222222"/>
        </w:rPr>
      </w:pPr>
      <w:r w:rsidRPr="002C2391">
        <w:rPr>
          <w:color w:val="222222"/>
        </w:rPr>
        <w:t xml:space="preserve">Từ năm 2011, Hội đồng Vận tải </w:t>
      </w:r>
      <w:r>
        <w:rPr>
          <w:color w:val="222222"/>
        </w:rPr>
        <w:t xml:space="preserve">biển </w:t>
      </w:r>
      <w:r w:rsidRPr="002C2391">
        <w:rPr>
          <w:color w:val="222222"/>
        </w:rPr>
        <w:t>Thế giới (WSC) đã thực hiện một cuộc khảo sát với các thành viên của mình để</w:t>
      </w:r>
      <w:r>
        <w:rPr>
          <w:color w:val="222222"/>
        </w:rPr>
        <w:t xml:space="preserve"> </w:t>
      </w:r>
      <w:r w:rsidRPr="002C2391">
        <w:rPr>
          <w:color w:val="222222"/>
        </w:rPr>
        <w:t xml:space="preserve">ước tính chính xác số lượng container bị </w:t>
      </w:r>
      <w:r>
        <w:rPr>
          <w:color w:val="222222"/>
        </w:rPr>
        <w:t>mất</w:t>
      </w:r>
      <w:r w:rsidRPr="002C2391">
        <w:rPr>
          <w:color w:val="222222"/>
        </w:rPr>
        <w:t xml:space="preserve"> trên biển mỗi năm. Các công ty thành viên của WSC khai thác hơn 90% </w:t>
      </w:r>
      <w:r>
        <w:rPr>
          <w:color w:val="222222"/>
        </w:rPr>
        <w:t>sức chở</w:t>
      </w:r>
      <w:r w:rsidRPr="002C2391">
        <w:rPr>
          <w:color w:val="222222"/>
        </w:rPr>
        <w:t xml:space="preserve"> tàu container toàn cầu; do đó, một cuộc khảo sát về tổn thất của họ </w:t>
      </w:r>
      <w:r>
        <w:rPr>
          <w:color w:val="222222"/>
        </w:rPr>
        <w:t xml:space="preserve">sẽ </w:t>
      </w:r>
      <w:r w:rsidRPr="002C2391">
        <w:rPr>
          <w:color w:val="222222"/>
        </w:rPr>
        <w:t xml:space="preserve">cung cấp cơ sở hợp lệ cho việc ước tính </w:t>
      </w:r>
      <w:r>
        <w:rPr>
          <w:color w:val="222222"/>
        </w:rPr>
        <w:t>tốt</w:t>
      </w:r>
      <w:r w:rsidRPr="002C2391">
        <w:rPr>
          <w:color w:val="222222"/>
        </w:rPr>
        <w:t xml:space="preserve"> về tổng số container bị mất trên biển. Bản cập nhật năm 2023 này bổ sung thông tin từ năm 2022.</w:t>
      </w:r>
    </w:p>
    <w:p w14:paraId="73FAE786" w14:textId="488B7742" w:rsidR="0044366B" w:rsidRDefault="002C2391" w:rsidP="002C2391">
      <w:pPr>
        <w:pStyle w:val="ThngthngWeb"/>
        <w:shd w:val="clear" w:color="auto" w:fill="FFFFFF"/>
        <w:spacing w:before="0" w:beforeAutospacing="0" w:after="120" w:afterAutospacing="0"/>
        <w:jc w:val="both"/>
      </w:pPr>
      <w:r>
        <w:rPr>
          <w:color w:val="222222"/>
        </w:rPr>
        <w:t xml:space="preserve">Báo cáo chi tiết có thể xem tại: </w:t>
      </w:r>
      <w:hyperlink r:id="rId11" w:history="1">
        <w:r w:rsidR="0044366B" w:rsidRPr="00D43F89">
          <w:rPr>
            <w:rStyle w:val="Siuktni"/>
          </w:rPr>
          <w:t>https://maritimecyprus.com/wp-content/uploads/2023/07/</w:t>
        </w:r>
        <w:r w:rsidR="0044366B" w:rsidRPr="00D43F89">
          <w:rPr>
            <w:rStyle w:val="Siuktni"/>
          </w:rPr>
          <w:t>W</w:t>
        </w:r>
        <w:r w:rsidR="0044366B" w:rsidRPr="00D43F89">
          <w:rPr>
            <w:rStyle w:val="Siuktni"/>
          </w:rPr>
          <w:t>SC-Containers-Lost-at-Sea-2023.pdf</w:t>
        </w:r>
      </w:hyperlink>
    </w:p>
    <w:p w14:paraId="1162C2B8" w14:textId="60B70745" w:rsidR="0044366B" w:rsidRDefault="002C2391" w:rsidP="002C2391">
      <w:pPr>
        <w:jc w:val="center"/>
      </w:pPr>
      <w:r>
        <w:t>------------------------------------------------</w:t>
      </w:r>
    </w:p>
    <w:sectPr w:rsidR="0044366B" w:rsidSect="00DD428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Sans">
    <w:altName w:val="Sylfaen"/>
    <w:charset w:val="00"/>
    <w:family w:val="auto"/>
    <w:pitch w:val="variable"/>
    <w:sig w:usb0="A00004FF" w:usb1="40002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2A6"/>
    <w:multiLevelType w:val="multilevel"/>
    <w:tmpl w:val="F672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91579"/>
    <w:multiLevelType w:val="hybridMultilevel"/>
    <w:tmpl w:val="7CBE2B68"/>
    <w:lvl w:ilvl="0" w:tplc="1A80E6EC">
      <w:numFmt w:val="bullet"/>
      <w:lvlText w:val="•"/>
      <w:lvlJc w:val="left"/>
      <w:pPr>
        <w:ind w:left="720" w:hanging="360"/>
      </w:pPr>
      <w:rPr>
        <w:rFonts w:ascii="Merriweather Sans" w:eastAsiaTheme="minorHAnsi" w:hAnsi="Merriweather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C0442"/>
    <w:multiLevelType w:val="multilevel"/>
    <w:tmpl w:val="F672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449663">
    <w:abstractNumId w:val="2"/>
  </w:num>
  <w:num w:numId="2" w16cid:durableId="1752316944">
    <w:abstractNumId w:val="0"/>
  </w:num>
  <w:num w:numId="3" w16cid:durableId="14507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6B"/>
    <w:rsid w:val="000C3CB2"/>
    <w:rsid w:val="002C2391"/>
    <w:rsid w:val="002D2BF5"/>
    <w:rsid w:val="0044366B"/>
    <w:rsid w:val="008E243C"/>
    <w:rsid w:val="009C7613"/>
    <w:rsid w:val="00AC68BF"/>
    <w:rsid w:val="00DD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7687"/>
  <w15:chartTrackingRefBased/>
  <w15:docId w15:val="{F1F69784-28FA-4DC0-A83D-32883DEC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4436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4436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4366B"/>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44366B"/>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44366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unhideWhenUsed/>
    <w:rsid w:val="0044366B"/>
    <w:rPr>
      <w:color w:val="0563C1" w:themeColor="hyperlink"/>
      <w:u w:val="single"/>
    </w:rPr>
  </w:style>
  <w:style w:type="character" w:styleId="cpChagiiquyt">
    <w:name w:val="Unresolved Mention"/>
    <w:basedOn w:val="Phngmcinhcuaoanvn"/>
    <w:uiPriority w:val="99"/>
    <w:semiHidden/>
    <w:unhideWhenUsed/>
    <w:rsid w:val="0044366B"/>
    <w:rPr>
      <w:color w:val="605E5C"/>
      <w:shd w:val="clear" w:color="auto" w:fill="E1DFDD"/>
    </w:rPr>
  </w:style>
  <w:style w:type="paragraph" w:styleId="oancuaDanhsach">
    <w:name w:val="List Paragraph"/>
    <w:basedOn w:val="Binhthng"/>
    <w:uiPriority w:val="34"/>
    <w:qFormat/>
    <w:rsid w:val="000C3CB2"/>
    <w:pPr>
      <w:ind w:left="720"/>
      <w:contextualSpacing/>
    </w:pPr>
  </w:style>
  <w:style w:type="character" w:styleId="FollowedHyperlink">
    <w:name w:val="FollowedHyperlink"/>
    <w:basedOn w:val="Phngmcinhcuaoanvn"/>
    <w:uiPriority w:val="99"/>
    <w:semiHidden/>
    <w:unhideWhenUsed/>
    <w:rsid w:val="002C2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49496">
      <w:bodyDiv w:val="1"/>
      <w:marLeft w:val="0"/>
      <w:marRight w:val="0"/>
      <w:marTop w:val="0"/>
      <w:marBottom w:val="0"/>
      <w:divBdr>
        <w:top w:val="none" w:sz="0" w:space="0" w:color="auto"/>
        <w:left w:val="none" w:sz="0" w:space="0" w:color="auto"/>
        <w:bottom w:val="none" w:sz="0" w:space="0" w:color="auto"/>
        <w:right w:val="none" w:sz="0" w:space="0" w:color="auto"/>
      </w:divBdr>
    </w:div>
    <w:div w:id="19387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ritimecyprus.com/wp-content/uploads/2023/07/WSC-Containers-Lost-at-Sea-2023.pdf"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585</Words>
  <Characters>3339</Characters>
  <Application>Microsoft Office Word</Application>
  <DocSecurity>0</DocSecurity>
  <Lines>27</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2023-08-30T03:58:00Z</dcterms:created>
  <dcterms:modified xsi:type="dcterms:W3CDTF">2023-08-30T09:45:00Z</dcterms:modified>
</cp:coreProperties>
</file>