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F7D7" w14:textId="77777777" w:rsidR="003E2F90" w:rsidRDefault="00EC5B8A" w:rsidP="00EC5B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</w:pPr>
      <w:r w:rsidRPr="00EC5B8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  <w:t>Cảnh gi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  <w:t>ới để giảm thiểu rủi ro</w:t>
      </w:r>
      <w:r w:rsidRPr="00EC5B8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  <w:t xml:space="preserve"> va chạm với tàu cá </w:t>
      </w:r>
    </w:p>
    <w:p w14:paraId="134E6D79" w14:textId="66700B93" w:rsidR="00EC5B8A" w:rsidRDefault="00EC5B8A" w:rsidP="00EC5B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</w:pPr>
      <w:r w:rsidRPr="00EC5B8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  <w:t xml:space="preserve">ở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  <w:t xml:space="preserve">các </w:t>
      </w:r>
      <w:r w:rsidRPr="00EC5B8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  <w:t>vùng biển Trung Quốc</w:t>
      </w:r>
    </w:p>
    <w:p w14:paraId="22BEDEC8" w14:textId="04E0760D" w:rsidR="00EC5B8A" w:rsidRPr="003E2F90" w:rsidRDefault="00EC5B8A" w:rsidP="003E2F90">
      <w:pPr>
        <w:spacing w:after="120" w:line="240" w:lineRule="auto"/>
        <w:jc w:val="right"/>
        <w:outlineLvl w:val="1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n-GB" w:eastAsia="en-GB"/>
          <w14:ligatures w14:val="none"/>
        </w:rPr>
      </w:pPr>
      <w:r w:rsidRPr="003E2F90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n-GB" w:eastAsia="en-GB"/>
          <w14:ligatures w14:val="none"/>
        </w:rPr>
        <w:t>Tập đoàn bảo hiểm Gard</w:t>
      </w:r>
    </w:p>
    <w:p w14:paraId="5DEAF488" w14:textId="77777777" w:rsidR="00641957" w:rsidRPr="00EC5B8A" w:rsidRDefault="00641957" w:rsidP="00641957">
      <w:pPr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C5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Hàng năm chúng tôi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phải </w:t>
      </w:r>
      <w:r w:rsidRPr="00EC5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giải quyết các khiếu nại về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đâm </w:t>
      </w:r>
      <w:r w:rsidRPr="00EC5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va giữa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các </w:t>
      </w:r>
      <w:r w:rsidRPr="00EC5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tàu buôn và tàu đánh cá ở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các </w:t>
      </w:r>
      <w:r w:rsidRPr="00EC5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vùng biển Trung Quốc. Khi lệnh cấm đánh bắt theo mùa ở Trung Quốc kết thúc, những người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khai thác</w:t>
      </w:r>
      <w:r w:rsidRPr="00EC5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tàu và thuyền trưởng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cần</w:t>
      </w:r>
      <w:r w:rsidRPr="00EC5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thực hiện các biện pháp phòng ngừa bổ sung khi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lập</w:t>
      </w:r>
      <w:r w:rsidRPr="00EC5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kế hoạch cho chuyến đi đến và từ các cảng của Trung Quốc do số lượng tàu đánh cá ở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các </w:t>
      </w:r>
      <w:r w:rsidRPr="00EC5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vùng biển Trung Quốc tăng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lên</w:t>
      </w:r>
      <w:r w:rsidRPr="00EC5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A75046C" w14:textId="77777777" w:rsidR="00EC5B8A" w:rsidRPr="00EC5B8A" w:rsidRDefault="00EC5B8A" w:rsidP="00EC5B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0DDA5A42" w14:textId="57985253" w:rsidR="009C7613" w:rsidRPr="00EC5B8A" w:rsidRDefault="00EC5B8A">
      <w:pPr>
        <w:rPr>
          <w:rFonts w:ascii="Times New Roman" w:hAnsi="Times New Roman" w:cs="Times New Roman"/>
          <w:sz w:val="24"/>
          <w:szCs w:val="24"/>
        </w:rPr>
      </w:pPr>
      <w:r w:rsidRPr="00EC5B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D40396" wp14:editId="76B6A301">
            <wp:extent cx="5715000" cy="4314825"/>
            <wp:effectExtent l="0" t="0" r="0" b="9525"/>
            <wp:docPr id="748140455" name="Hình ảnh 1" descr="article-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-im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E07E6" w14:textId="3E0164F6" w:rsidR="00EC5B8A" w:rsidRPr="00641957" w:rsidRDefault="00641957" w:rsidP="00641957">
      <w:pPr>
        <w:pStyle w:val="ThngthngWeb"/>
        <w:spacing w:before="120" w:beforeAutospacing="0" w:after="120" w:afterAutospacing="0"/>
        <w:rPr>
          <w:b/>
          <w:bCs/>
          <w:color w:val="000000"/>
        </w:rPr>
      </w:pPr>
      <w:r>
        <w:rPr>
          <w:b/>
          <w:bCs/>
          <w:color w:val="000000"/>
        </w:rPr>
        <w:t>D</w:t>
      </w:r>
      <w:r w:rsidR="00EC5B8A" w:rsidRPr="00641957">
        <w:rPr>
          <w:b/>
          <w:bCs/>
          <w:color w:val="000000"/>
        </w:rPr>
        <w:t>ỡ bỏ lệnh cấm đánh bắt cá theo mùa</w:t>
      </w:r>
    </w:p>
    <w:p w14:paraId="612202FB" w14:textId="66DE77BF" w:rsidR="00EC5B8A" w:rsidRPr="00EC5B8A" w:rsidRDefault="00EC5B8A" w:rsidP="00641957">
      <w:pPr>
        <w:pStyle w:val="ThngthngWeb"/>
        <w:spacing w:before="120" w:beforeAutospacing="0" w:after="120" w:afterAutospacing="0"/>
        <w:jc w:val="both"/>
        <w:rPr>
          <w:color w:val="000000"/>
        </w:rPr>
      </w:pPr>
      <w:r w:rsidRPr="00EC5B8A">
        <w:rPr>
          <w:color w:val="000000"/>
        </w:rPr>
        <w:t>Theo thông báo năm 2023 của Bộ Nông nghiệp và Nông thôn Trung Quốc, lệnh cấm đánh bắt cá ở Biển Hoa Đông và Biển Đông giữa vĩ độ 26</w:t>
      </w:r>
      <w:r w:rsidRPr="00641957">
        <w:rPr>
          <w:color w:val="000000"/>
          <w:vertAlign w:val="superscript"/>
        </w:rPr>
        <w:t>◦</w:t>
      </w:r>
      <w:r w:rsidRPr="00EC5B8A">
        <w:rPr>
          <w:color w:val="000000"/>
        </w:rPr>
        <w:t>30' N và 12</w:t>
      </w:r>
      <w:r w:rsidRPr="00641957">
        <w:rPr>
          <w:color w:val="000000"/>
          <w:vertAlign w:val="superscript"/>
        </w:rPr>
        <w:t>◦</w:t>
      </w:r>
      <w:r w:rsidRPr="00EC5B8A">
        <w:rPr>
          <w:color w:val="000000"/>
        </w:rPr>
        <w:t xml:space="preserve">N kết thúc vào ngày 16 tháng 8 năm 2023, lệnh cấm đối với Biển </w:t>
      </w:r>
      <w:r w:rsidR="00641957">
        <w:rPr>
          <w:color w:val="000000"/>
        </w:rPr>
        <w:t xml:space="preserve">Bột hải </w:t>
      </w:r>
      <w:r w:rsidRPr="00EC5B8A">
        <w:rPr>
          <w:color w:val="000000"/>
        </w:rPr>
        <w:t>và Hoàng Hải phía Bắc vĩ độ 35</w:t>
      </w:r>
      <w:r w:rsidRPr="00641957">
        <w:rPr>
          <w:color w:val="000000"/>
          <w:vertAlign w:val="superscript"/>
        </w:rPr>
        <w:t>◦</w:t>
      </w:r>
      <w:r w:rsidRPr="00EC5B8A">
        <w:rPr>
          <w:color w:val="000000"/>
        </w:rPr>
        <w:t xml:space="preserve"> </w:t>
      </w:r>
      <w:r w:rsidR="00641957">
        <w:rPr>
          <w:color w:val="000000"/>
        </w:rPr>
        <w:t>N</w:t>
      </w:r>
      <w:r w:rsidRPr="00EC5B8A">
        <w:rPr>
          <w:color w:val="000000"/>
        </w:rPr>
        <w:t xml:space="preserve"> sẽ được dỡ bỏ vào ngày 1 tháng 9 năm 2023. </w:t>
      </w:r>
      <w:r w:rsidR="00641957">
        <w:rPr>
          <w:color w:val="000000"/>
        </w:rPr>
        <w:t>V</w:t>
      </w:r>
      <w:r w:rsidRPr="00EC5B8A">
        <w:rPr>
          <w:color w:val="000000"/>
        </w:rPr>
        <w:t>ới các vùng biển còn lại</w:t>
      </w:r>
      <w:r w:rsidR="00641957">
        <w:rPr>
          <w:color w:val="000000"/>
        </w:rPr>
        <w:t xml:space="preserve"> là biển</w:t>
      </w:r>
      <w:r w:rsidRPr="00EC5B8A">
        <w:rPr>
          <w:color w:val="000000"/>
        </w:rPr>
        <w:t xml:space="preserve"> Hoàng Hải và Biển Hoa Đông nằm giữa vĩ độ 35</w:t>
      </w:r>
      <w:r w:rsidRPr="00641957">
        <w:rPr>
          <w:color w:val="000000"/>
          <w:vertAlign w:val="superscript"/>
        </w:rPr>
        <w:t>◦</w:t>
      </w:r>
      <w:r w:rsidRPr="00EC5B8A">
        <w:rPr>
          <w:color w:val="000000"/>
        </w:rPr>
        <w:t xml:space="preserve"> N và 26</w:t>
      </w:r>
      <w:r w:rsidRPr="00641957">
        <w:rPr>
          <w:color w:val="000000"/>
          <w:vertAlign w:val="superscript"/>
        </w:rPr>
        <w:t>◦</w:t>
      </w:r>
      <w:r w:rsidRPr="00EC5B8A">
        <w:rPr>
          <w:color w:val="000000"/>
        </w:rPr>
        <w:t xml:space="preserve"> 30' N, lệnh cấm sẽ được dỡ bỏ vào ngày Ngày 16 tháng 9 năm 2023.</w:t>
      </w:r>
    </w:p>
    <w:p w14:paraId="70D93DE8" w14:textId="0A650A70" w:rsidR="00EC5B8A" w:rsidRPr="00641957" w:rsidRDefault="00641957" w:rsidP="00641957">
      <w:pPr>
        <w:pStyle w:val="ThngthngWeb"/>
        <w:spacing w:before="0" w:beforeAutospacing="0" w:after="120" w:afterAutospacing="0"/>
        <w:rPr>
          <w:b/>
          <w:bCs/>
          <w:color w:val="000000"/>
        </w:rPr>
      </w:pPr>
      <w:r>
        <w:rPr>
          <w:b/>
          <w:bCs/>
          <w:color w:val="000000"/>
        </w:rPr>
        <w:t>Rủi ro</w:t>
      </w:r>
      <w:r w:rsidR="00EC5B8A" w:rsidRPr="00641957">
        <w:rPr>
          <w:b/>
          <w:bCs/>
          <w:color w:val="000000"/>
        </w:rPr>
        <w:t xml:space="preserve"> nghiêm trọng cao</w:t>
      </w:r>
    </w:p>
    <w:p w14:paraId="5928EE9B" w14:textId="0261B0DF" w:rsidR="00EC5B8A" w:rsidRPr="00EC5B8A" w:rsidRDefault="00EC5B8A" w:rsidP="00641957">
      <w:pPr>
        <w:pStyle w:val="ThngthngWeb"/>
        <w:spacing w:before="0" w:beforeAutospacing="0" w:after="120" w:afterAutospacing="0"/>
        <w:jc w:val="both"/>
        <w:rPr>
          <w:color w:val="000000"/>
        </w:rPr>
      </w:pPr>
      <w:r w:rsidRPr="00EC5B8A">
        <w:rPr>
          <w:color w:val="000000"/>
        </w:rPr>
        <w:t xml:space="preserve">Xét đến sự khác biệt về kích thước và động </w:t>
      </w:r>
      <w:r w:rsidR="003E2F90">
        <w:rPr>
          <w:color w:val="000000"/>
        </w:rPr>
        <w:t>năng</w:t>
      </w:r>
      <w:r w:rsidRPr="00EC5B8A">
        <w:rPr>
          <w:color w:val="000000"/>
        </w:rPr>
        <w:t xml:space="preserve"> giữa tàu buôn và tàu đánh cá, những </w:t>
      </w:r>
      <w:r w:rsidR="00641957">
        <w:rPr>
          <w:color w:val="000000"/>
        </w:rPr>
        <w:t>tai nạn đâm va</w:t>
      </w:r>
      <w:r w:rsidRPr="00EC5B8A">
        <w:rPr>
          <w:color w:val="000000"/>
        </w:rPr>
        <w:t xml:space="preserve"> không chỉ gây thiệt hại nặng nề cho tàu đánh cá mà còn gây thiệt hại về nhân mạng. Theo </w:t>
      </w:r>
      <w:r w:rsidR="00641957">
        <w:rPr>
          <w:color w:val="000000"/>
        </w:rPr>
        <w:t>C</w:t>
      </w:r>
      <w:r w:rsidR="003E2F90">
        <w:rPr>
          <w:color w:val="000000"/>
        </w:rPr>
        <w:t>ơ</w:t>
      </w:r>
      <w:r w:rsidR="00641957">
        <w:rPr>
          <w:color w:val="000000"/>
        </w:rPr>
        <w:t xml:space="preserve"> </w:t>
      </w:r>
      <w:r w:rsidR="00641957">
        <w:rPr>
          <w:color w:val="000000"/>
        </w:rPr>
        <w:lastRenderedPageBreak/>
        <w:t>quan an toàn hàng hải (</w:t>
      </w:r>
      <w:r w:rsidRPr="00EC5B8A">
        <w:rPr>
          <w:color w:val="000000"/>
        </w:rPr>
        <w:t>MSA</w:t>
      </w:r>
      <w:r w:rsidR="00641957">
        <w:rPr>
          <w:color w:val="000000"/>
        </w:rPr>
        <w:t>)</w:t>
      </w:r>
      <w:r w:rsidRPr="00EC5B8A">
        <w:rPr>
          <w:color w:val="000000"/>
        </w:rPr>
        <w:t xml:space="preserve"> Trung Quốc, trong giai đoạn 2019-2021, các vụ va chạm giữa tàu buôn và tàu cá đã khiến 248 ngư dân thiệt mạng.</w:t>
      </w:r>
    </w:p>
    <w:p w14:paraId="12569DEF" w14:textId="4DA008E0" w:rsidR="00EC5B8A" w:rsidRPr="00EC5B8A" w:rsidRDefault="00EC5B8A" w:rsidP="00641957">
      <w:pPr>
        <w:pStyle w:val="ThngthngWeb"/>
        <w:spacing w:before="0" w:beforeAutospacing="0" w:after="120" w:afterAutospacing="0"/>
        <w:rPr>
          <w:color w:val="000000"/>
        </w:rPr>
      </w:pPr>
      <w:r w:rsidRPr="00EC5B8A">
        <w:rPr>
          <w:color w:val="000000"/>
        </w:rPr>
        <w:t xml:space="preserve">Trong một số trường hợp, người </w:t>
      </w:r>
      <w:r w:rsidR="00641957">
        <w:rPr>
          <w:color w:val="000000"/>
        </w:rPr>
        <w:t>trực ca buồng lái</w:t>
      </w:r>
      <w:r w:rsidRPr="00EC5B8A">
        <w:rPr>
          <w:color w:val="000000"/>
        </w:rPr>
        <w:t xml:space="preserve"> trên tàu buôn thậm chí </w:t>
      </w:r>
      <w:r w:rsidR="00641957">
        <w:rPr>
          <w:color w:val="000000"/>
        </w:rPr>
        <w:t xml:space="preserve">còn </w:t>
      </w:r>
      <w:r w:rsidRPr="00EC5B8A">
        <w:rPr>
          <w:color w:val="000000"/>
        </w:rPr>
        <w:t>không nhận ra rằng họ đã va chạm với tàu đánh cá, như trường hợp dưới đây.</w:t>
      </w:r>
    </w:p>
    <w:p w14:paraId="1FF58356" w14:textId="5600AD78" w:rsidR="00EC5B8A" w:rsidRPr="00641957" w:rsidRDefault="00641957" w:rsidP="00641957">
      <w:pPr>
        <w:pStyle w:val="ThngthngWeb"/>
        <w:spacing w:before="0" w:beforeAutospacing="0" w:after="120" w:afterAutospacing="0"/>
        <w:rPr>
          <w:b/>
          <w:bCs/>
          <w:color w:val="000000"/>
        </w:rPr>
      </w:pPr>
      <w:r w:rsidRPr="00641957">
        <w:rPr>
          <w:b/>
          <w:bCs/>
          <w:color w:val="000000"/>
        </w:rPr>
        <w:t>N</w:t>
      </w:r>
      <w:r w:rsidR="00EC5B8A" w:rsidRPr="00641957">
        <w:rPr>
          <w:b/>
          <w:bCs/>
          <w:color w:val="000000"/>
        </w:rPr>
        <w:t xml:space="preserve">ghiên cứu </w:t>
      </w:r>
      <w:r w:rsidR="00BB484E">
        <w:rPr>
          <w:b/>
          <w:bCs/>
          <w:color w:val="000000"/>
        </w:rPr>
        <w:t>tình huống</w:t>
      </w:r>
    </w:p>
    <w:p w14:paraId="28BC45D9" w14:textId="552CAE01" w:rsidR="00EC5B8A" w:rsidRPr="00EC5B8A" w:rsidRDefault="00EC5B8A" w:rsidP="00641957">
      <w:pPr>
        <w:pStyle w:val="ThngthngWeb"/>
        <w:spacing w:before="0" w:beforeAutospacing="0" w:after="120" w:afterAutospacing="0"/>
        <w:jc w:val="both"/>
        <w:rPr>
          <w:color w:val="000000"/>
        </w:rPr>
      </w:pPr>
      <w:r w:rsidRPr="00EC5B8A">
        <w:rPr>
          <w:color w:val="000000"/>
        </w:rPr>
        <w:t xml:space="preserve">Trong </w:t>
      </w:r>
      <w:r w:rsidR="00BB484E">
        <w:rPr>
          <w:color w:val="000000"/>
        </w:rPr>
        <w:t>khoảng thời gian</w:t>
      </w:r>
      <w:r w:rsidRPr="00EC5B8A">
        <w:rPr>
          <w:color w:val="000000"/>
        </w:rPr>
        <w:t xml:space="preserve"> tối </w:t>
      </w:r>
      <w:r w:rsidR="00BB484E">
        <w:rPr>
          <w:color w:val="000000"/>
        </w:rPr>
        <w:t>trời</w:t>
      </w:r>
      <w:r w:rsidRPr="00EC5B8A">
        <w:rPr>
          <w:color w:val="000000"/>
        </w:rPr>
        <w:t xml:space="preserve"> khi di chuyển trên làn đường giao thông </w:t>
      </w:r>
      <w:r w:rsidR="00BB484E">
        <w:rPr>
          <w:color w:val="000000"/>
        </w:rPr>
        <w:t xml:space="preserve">theo </w:t>
      </w:r>
      <w:r w:rsidRPr="00EC5B8A">
        <w:rPr>
          <w:color w:val="000000"/>
        </w:rPr>
        <w:t xml:space="preserve">hướng đông của eo biển Laotieshan, một tàu chở hàng rời </w:t>
      </w:r>
      <w:r w:rsidR="003E2F90">
        <w:rPr>
          <w:color w:val="000000"/>
        </w:rPr>
        <w:t xml:space="preserve">cỡ </w:t>
      </w:r>
      <w:r w:rsidRPr="00EC5B8A">
        <w:rPr>
          <w:color w:val="000000"/>
        </w:rPr>
        <w:t>Panamax đã va chạm với một tàu đánh cá. Hậu quả</w:t>
      </w:r>
      <w:r w:rsidR="00BB484E">
        <w:rPr>
          <w:color w:val="000000"/>
        </w:rPr>
        <w:t xml:space="preserve"> là có</w:t>
      </w:r>
      <w:r w:rsidRPr="00EC5B8A">
        <w:rPr>
          <w:color w:val="000000"/>
        </w:rPr>
        <w:t xml:space="preserve"> 10 ngư dân </w:t>
      </w:r>
      <w:r w:rsidR="00BB484E">
        <w:rPr>
          <w:color w:val="000000"/>
        </w:rPr>
        <w:t xml:space="preserve">bị </w:t>
      </w:r>
      <w:r w:rsidRPr="00EC5B8A">
        <w:rPr>
          <w:color w:val="000000"/>
        </w:rPr>
        <w:t>thiệt mạng</w:t>
      </w:r>
      <w:r w:rsidR="00BB484E">
        <w:rPr>
          <w:color w:val="000000"/>
        </w:rPr>
        <w:t xml:space="preserve"> và</w:t>
      </w:r>
      <w:r w:rsidRPr="00EC5B8A">
        <w:rPr>
          <w:color w:val="000000"/>
        </w:rPr>
        <w:t xml:space="preserve"> tàu cá </w:t>
      </w:r>
      <w:r w:rsidR="00BB484E">
        <w:rPr>
          <w:color w:val="000000"/>
        </w:rPr>
        <w:t xml:space="preserve">đã </w:t>
      </w:r>
      <w:r w:rsidRPr="00EC5B8A">
        <w:rPr>
          <w:color w:val="000000"/>
        </w:rPr>
        <w:t xml:space="preserve">bị chìm. Vụ </w:t>
      </w:r>
      <w:r w:rsidR="00BB484E">
        <w:rPr>
          <w:color w:val="000000"/>
        </w:rPr>
        <w:t>tai nạn</w:t>
      </w:r>
      <w:r w:rsidRPr="00EC5B8A">
        <w:rPr>
          <w:color w:val="000000"/>
        </w:rPr>
        <w:t xml:space="preserve"> xảy ra ngay sau khi lệnh cấm đánh bắt cá theo mùa được dỡ bỏ </w:t>
      </w:r>
      <w:r w:rsidR="00BB484E">
        <w:rPr>
          <w:color w:val="000000"/>
        </w:rPr>
        <w:t>ở</w:t>
      </w:r>
      <w:r w:rsidRPr="00EC5B8A">
        <w:rPr>
          <w:color w:val="000000"/>
        </w:rPr>
        <w:t xml:space="preserve"> khu vực này. Khu vực này tập trung nhiều tàu đánh cá khiến </w:t>
      </w:r>
      <w:r w:rsidR="00BB484E">
        <w:rPr>
          <w:color w:val="000000"/>
        </w:rPr>
        <w:t xml:space="preserve">con </w:t>
      </w:r>
      <w:r w:rsidRPr="00EC5B8A">
        <w:rPr>
          <w:color w:val="000000"/>
        </w:rPr>
        <w:t xml:space="preserve">tàu buôn gặp khó khăn trong việc </w:t>
      </w:r>
      <w:r w:rsidR="00BB484E">
        <w:rPr>
          <w:color w:val="000000"/>
        </w:rPr>
        <w:t>hành hải</w:t>
      </w:r>
      <w:r w:rsidRPr="00EC5B8A">
        <w:rPr>
          <w:color w:val="000000"/>
        </w:rPr>
        <w:t xml:space="preserve">. Những người </w:t>
      </w:r>
      <w:r w:rsidR="00BB484E">
        <w:rPr>
          <w:color w:val="000000"/>
        </w:rPr>
        <w:t>trực ca đã</w:t>
      </w:r>
      <w:r w:rsidRPr="00EC5B8A">
        <w:rPr>
          <w:color w:val="000000"/>
        </w:rPr>
        <w:t xml:space="preserve"> không nhận ra rằng họ đã va chạm với một tàu đánh cá và tiếp tục hành trình mà không </w:t>
      </w:r>
      <w:r w:rsidR="00BB484E">
        <w:rPr>
          <w:color w:val="000000"/>
        </w:rPr>
        <w:t xml:space="preserve">có hành động nào để </w:t>
      </w:r>
      <w:r w:rsidRPr="00EC5B8A">
        <w:rPr>
          <w:color w:val="000000"/>
        </w:rPr>
        <w:t xml:space="preserve">hỗ trợ thủy thủ đoàn của </w:t>
      </w:r>
      <w:r w:rsidR="00BB484E">
        <w:rPr>
          <w:color w:val="000000"/>
        </w:rPr>
        <w:t xml:space="preserve">chiếc </w:t>
      </w:r>
      <w:r w:rsidRPr="00EC5B8A">
        <w:rPr>
          <w:color w:val="000000"/>
        </w:rPr>
        <w:t>tàu cá bị chìm.</w:t>
      </w:r>
    </w:p>
    <w:p w14:paraId="59D053DF" w14:textId="77777777" w:rsidR="00EC5B8A" w:rsidRPr="00EC5B8A" w:rsidRDefault="00EC5B8A" w:rsidP="00BB484E">
      <w:pPr>
        <w:pStyle w:val="ThngthngWeb"/>
        <w:spacing w:before="0" w:beforeAutospacing="0" w:after="0" w:afterAutospacing="0"/>
        <w:rPr>
          <w:color w:val="000000"/>
        </w:rPr>
      </w:pPr>
      <w:r w:rsidRPr="00EC5B8A">
        <w:rPr>
          <w:color w:val="000000"/>
        </w:rPr>
        <w:t>Những phát hiện chính của cuộc điều tra như sau:</w:t>
      </w:r>
    </w:p>
    <w:p w14:paraId="282E7B23" w14:textId="6DD90B6D" w:rsidR="00EC5B8A" w:rsidRPr="00EC5B8A" w:rsidRDefault="00BB484E" w:rsidP="00BB484E">
      <w:pPr>
        <w:pStyle w:val="ThngthngWeb"/>
        <w:numPr>
          <w:ilvl w:val="0"/>
          <w:numId w:val="4"/>
        </w:numPr>
        <w:spacing w:before="120" w:beforeAutospacing="0" w:after="0" w:afterAutospacing="0"/>
        <w:rPr>
          <w:color w:val="000000"/>
        </w:rPr>
      </w:pPr>
      <w:r>
        <w:rPr>
          <w:color w:val="000000"/>
        </w:rPr>
        <w:t>Con t</w:t>
      </w:r>
      <w:r w:rsidR="00EC5B8A" w:rsidRPr="00EC5B8A">
        <w:rPr>
          <w:color w:val="000000"/>
        </w:rPr>
        <w:t xml:space="preserve">àu buôn đang </w:t>
      </w:r>
      <w:r>
        <w:rPr>
          <w:color w:val="000000"/>
        </w:rPr>
        <w:t>chạy</w:t>
      </w:r>
      <w:r w:rsidR="00EC5B8A" w:rsidRPr="00EC5B8A">
        <w:rPr>
          <w:color w:val="000000"/>
        </w:rPr>
        <w:t xml:space="preserve"> với tốc độ </w:t>
      </w:r>
      <w:r>
        <w:rPr>
          <w:color w:val="000000"/>
        </w:rPr>
        <w:t xml:space="preserve">đi </w:t>
      </w:r>
      <w:r w:rsidR="00EC5B8A" w:rsidRPr="00EC5B8A">
        <w:rPr>
          <w:color w:val="000000"/>
        </w:rPr>
        <w:t>biển là 13,9 hải lý</w:t>
      </w:r>
      <w:r>
        <w:rPr>
          <w:color w:val="000000"/>
        </w:rPr>
        <w:t>/giờ</w:t>
      </w:r>
      <w:r w:rsidR="00EC5B8A" w:rsidRPr="00EC5B8A">
        <w:rPr>
          <w:color w:val="000000"/>
        </w:rPr>
        <w:t>.</w:t>
      </w:r>
    </w:p>
    <w:p w14:paraId="1A36C17D" w14:textId="774990AA" w:rsidR="00EC5B8A" w:rsidRPr="00EC5B8A" w:rsidRDefault="00EC5B8A" w:rsidP="00BB484E">
      <w:pPr>
        <w:pStyle w:val="ThngthngWeb"/>
        <w:numPr>
          <w:ilvl w:val="0"/>
          <w:numId w:val="4"/>
        </w:numPr>
        <w:rPr>
          <w:color w:val="000000"/>
        </w:rPr>
      </w:pPr>
      <w:r w:rsidRPr="00EC5B8A">
        <w:rPr>
          <w:color w:val="000000"/>
        </w:rPr>
        <w:t xml:space="preserve">Lái tự động đã được sử dụng để tránh va chạm và OOW đã </w:t>
      </w:r>
      <w:r w:rsidR="00BB484E">
        <w:rPr>
          <w:color w:val="000000"/>
        </w:rPr>
        <w:t>chuyển sang lái tay</w:t>
      </w:r>
      <w:r w:rsidRPr="00EC5B8A">
        <w:rPr>
          <w:color w:val="000000"/>
        </w:rPr>
        <w:t xml:space="preserve"> rất muộn để tránh tình huống </w:t>
      </w:r>
      <w:r w:rsidR="00BB484E">
        <w:rPr>
          <w:color w:val="000000"/>
        </w:rPr>
        <w:t>lại quá gần với con tàu</w:t>
      </w:r>
      <w:r w:rsidRPr="00EC5B8A">
        <w:rPr>
          <w:color w:val="000000"/>
        </w:rPr>
        <w:t xml:space="preserve"> đánh cá </w:t>
      </w:r>
      <w:r w:rsidR="00BB484E">
        <w:rPr>
          <w:color w:val="000000"/>
        </w:rPr>
        <w:t xml:space="preserve">đang chạy </w:t>
      </w:r>
      <w:r w:rsidRPr="00EC5B8A">
        <w:rPr>
          <w:color w:val="000000"/>
        </w:rPr>
        <w:t xml:space="preserve">cắt </w:t>
      </w:r>
      <w:r w:rsidR="00BB484E">
        <w:rPr>
          <w:color w:val="000000"/>
        </w:rPr>
        <w:t>hướng mình</w:t>
      </w:r>
      <w:r w:rsidRPr="00EC5B8A">
        <w:rPr>
          <w:color w:val="000000"/>
        </w:rPr>
        <w:t>.</w:t>
      </w:r>
    </w:p>
    <w:p w14:paraId="41A98EBC" w14:textId="4EAE722D" w:rsidR="00EC5B8A" w:rsidRPr="00EC5B8A" w:rsidRDefault="00EC5B8A" w:rsidP="003E2F90">
      <w:pPr>
        <w:pStyle w:val="ThngthngWeb"/>
        <w:numPr>
          <w:ilvl w:val="0"/>
          <w:numId w:val="4"/>
        </w:numPr>
        <w:rPr>
          <w:color w:val="000000"/>
        </w:rPr>
      </w:pPr>
      <w:r w:rsidRPr="00EC5B8A">
        <w:rPr>
          <w:color w:val="000000"/>
        </w:rPr>
        <w:t xml:space="preserve">Những người </w:t>
      </w:r>
      <w:r w:rsidR="00BB484E">
        <w:rPr>
          <w:color w:val="000000"/>
        </w:rPr>
        <w:t>trực ca trên buồng lái</w:t>
      </w:r>
      <w:r w:rsidRPr="00EC5B8A">
        <w:rPr>
          <w:color w:val="000000"/>
        </w:rPr>
        <w:t xml:space="preserve"> </w:t>
      </w:r>
      <w:r w:rsidR="00BB484E">
        <w:rPr>
          <w:color w:val="000000"/>
        </w:rPr>
        <w:t>đã</w:t>
      </w:r>
      <w:r w:rsidRPr="00EC5B8A">
        <w:rPr>
          <w:color w:val="000000"/>
        </w:rPr>
        <w:t xml:space="preserve"> đánh giá tình </w:t>
      </w:r>
      <w:r w:rsidR="00BB484E">
        <w:rPr>
          <w:color w:val="000000"/>
        </w:rPr>
        <w:t>huống</w:t>
      </w:r>
      <w:r w:rsidRPr="00EC5B8A">
        <w:rPr>
          <w:color w:val="000000"/>
        </w:rPr>
        <w:t xml:space="preserve"> dựa trên dữ liệu </w:t>
      </w:r>
      <w:r w:rsidR="00BB484E">
        <w:rPr>
          <w:color w:val="000000"/>
        </w:rPr>
        <w:t xml:space="preserve">của </w:t>
      </w:r>
      <w:r w:rsidRPr="00EC5B8A">
        <w:rPr>
          <w:color w:val="000000"/>
        </w:rPr>
        <w:t>AIS.</w:t>
      </w:r>
    </w:p>
    <w:p w14:paraId="7D52A907" w14:textId="0D50304D" w:rsidR="00EC5B8A" w:rsidRPr="00EC5B8A" w:rsidRDefault="00EC5B8A" w:rsidP="00BB484E">
      <w:pPr>
        <w:pStyle w:val="Thngthng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EC5B8A">
        <w:rPr>
          <w:color w:val="000000"/>
        </w:rPr>
        <w:t xml:space="preserve">Hệ thống AIS của tàu đánh cá được phát hiện là không hoạt động và tàu không </w:t>
      </w:r>
      <w:r w:rsidR="00BB484E">
        <w:rPr>
          <w:color w:val="000000"/>
        </w:rPr>
        <w:t>có đủ định biên</w:t>
      </w:r>
      <w:r w:rsidRPr="00EC5B8A">
        <w:rPr>
          <w:color w:val="000000"/>
        </w:rPr>
        <w:t>.</w:t>
      </w:r>
    </w:p>
    <w:p w14:paraId="6F896D13" w14:textId="1FC67EA4" w:rsidR="00EC5B8A" w:rsidRPr="00BB484E" w:rsidRDefault="00EC5B8A" w:rsidP="003E2F90">
      <w:pPr>
        <w:pStyle w:val="ThngthngWeb"/>
        <w:spacing w:before="0" w:beforeAutospacing="0" w:after="120" w:afterAutospacing="0"/>
        <w:rPr>
          <w:b/>
          <w:bCs/>
          <w:color w:val="000000"/>
        </w:rPr>
      </w:pPr>
      <w:r w:rsidRPr="00EC5B8A">
        <w:rPr>
          <w:color w:val="000000"/>
        </w:rPr>
        <w:t> </w:t>
      </w:r>
      <w:r w:rsidR="00BB484E" w:rsidRPr="00BB484E">
        <w:rPr>
          <w:b/>
          <w:bCs/>
          <w:color w:val="000000"/>
        </w:rPr>
        <w:t>Các n</w:t>
      </w:r>
      <w:r w:rsidRPr="00BB484E">
        <w:rPr>
          <w:b/>
          <w:bCs/>
          <w:color w:val="000000"/>
        </w:rPr>
        <w:t xml:space="preserve">guyên nhân điển hình gây </w:t>
      </w:r>
      <w:r w:rsidR="00BB484E" w:rsidRPr="00BB484E">
        <w:rPr>
          <w:b/>
          <w:bCs/>
          <w:color w:val="000000"/>
        </w:rPr>
        <w:t xml:space="preserve">đâm </w:t>
      </w:r>
      <w:r w:rsidRPr="00BB484E">
        <w:rPr>
          <w:b/>
          <w:bCs/>
          <w:color w:val="000000"/>
        </w:rPr>
        <w:t xml:space="preserve">va với tàu cá ở </w:t>
      </w:r>
      <w:r w:rsidR="00BB484E" w:rsidRPr="00BB484E">
        <w:rPr>
          <w:b/>
          <w:bCs/>
          <w:color w:val="000000"/>
        </w:rPr>
        <w:t xml:space="preserve">các </w:t>
      </w:r>
      <w:r w:rsidRPr="00BB484E">
        <w:rPr>
          <w:b/>
          <w:bCs/>
          <w:color w:val="000000"/>
        </w:rPr>
        <w:t>vùng biển này</w:t>
      </w:r>
    </w:p>
    <w:p w14:paraId="062A6F1D" w14:textId="5FECA7FB" w:rsidR="00EC5B8A" w:rsidRPr="00EC5B8A" w:rsidRDefault="00F63AB4" w:rsidP="00AC4EA7">
      <w:pPr>
        <w:pStyle w:val="ThngthngWeb"/>
        <w:spacing w:before="0" w:beforeAutospacing="0" w:after="120" w:afterAutospacing="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="00EC5B8A" w:rsidRPr="00BB484E">
        <w:rPr>
          <w:b/>
          <w:bCs/>
          <w:i/>
          <w:iCs/>
          <w:color w:val="000000"/>
        </w:rPr>
        <w:t>Khả năng điều động của tàu trong khu vực có mật độ giao thông cao</w:t>
      </w:r>
      <w:r w:rsidR="00EC5B8A" w:rsidRPr="00EC5B8A">
        <w:rPr>
          <w:color w:val="000000"/>
        </w:rPr>
        <w:t xml:space="preserve">: Thường thì tàu </w:t>
      </w:r>
      <w:r w:rsidR="00AC4EA7">
        <w:rPr>
          <w:color w:val="000000"/>
        </w:rPr>
        <w:t>đang chạy</w:t>
      </w:r>
      <w:r w:rsidR="00EC5B8A" w:rsidRPr="00EC5B8A">
        <w:rPr>
          <w:color w:val="000000"/>
        </w:rPr>
        <w:t xml:space="preserve"> với tốc độ cao và </w:t>
      </w:r>
      <w:r w:rsidR="00AC4EA7">
        <w:rPr>
          <w:color w:val="000000"/>
        </w:rPr>
        <w:t>máy</w:t>
      </w:r>
      <w:r w:rsidR="00EC5B8A" w:rsidRPr="00EC5B8A">
        <w:rPr>
          <w:color w:val="000000"/>
        </w:rPr>
        <w:t xml:space="preserve"> chưa sẵn sàng để điều động. Kết quả là OOW ngại giảm tốc độ để tránh va chạm. Tốc độ cao có thể làm giảm thời gian </w:t>
      </w:r>
      <w:r w:rsidR="00AC4EA7">
        <w:rPr>
          <w:color w:val="000000"/>
        </w:rPr>
        <w:t>lựa chọn</w:t>
      </w:r>
      <w:r w:rsidR="00EC5B8A" w:rsidRPr="00EC5B8A">
        <w:rPr>
          <w:color w:val="000000"/>
        </w:rPr>
        <w:t xml:space="preserve"> quyết định và gây thiệt hại lớn hơn cho </w:t>
      </w:r>
      <w:r w:rsidR="00AC4EA7">
        <w:rPr>
          <w:color w:val="000000"/>
        </w:rPr>
        <w:t xml:space="preserve">các </w:t>
      </w:r>
      <w:r w:rsidR="00EC5B8A" w:rsidRPr="00EC5B8A">
        <w:rPr>
          <w:color w:val="000000"/>
        </w:rPr>
        <w:t>tàu.</w:t>
      </w:r>
    </w:p>
    <w:p w14:paraId="24F54CBB" w14:textId="385BD761" w:rsidR="00EC5B8A" w:rsidRDefault="00EC5B8A" w:rsidP="00AC4EA7">
      <w:pPr>
        <w:pStyle w:val="ThngthngWeb"/>
        <w:spacing w:before="0" w:beforeAutospacing="0" w:after="120" w:afterAutospacing="0"/>
        <w:jc w:val="both"/>
        <w:rPr>
          <w:color w:val="000000"/>
        </w:rPr>
      </w:pPr>
      <w:r w:rsidRPr="00AC4EA7">
        <w:rPr>
          <w:b/>
          <w:bCs/>
          <w:i/>
          <w:iCs/>
          <w:color w:val="000000"/>
        </w:rPr>
        <w:t xml:space="preserve">Trực </w:t>
      </w:r>
      <w:r w:rsidR="00AC4EA7" w:rsidRPr="00AC4EA7">
        <w:rPr>
          <w:b/>
          <w:bCs/>
          <w:i/>
          <w:iCs/>
          <w:color w:val="000000"/>
        </w:rPr>
        <w:t>ca trên buồng lái</w:t>
      </w:r>
      <w:r w:rsidRPr="00AC4EA7">
        <w:rPr>
          <w:b/>
          <w:bCs/>
          <w:i/>
          <w:iCs/>
          <w:color w:val="000000"/>
        </w:rPr>
        <w:t>:</w:t>
      </w:r>
      <w:r w:rsidRPr="00EC5B8A">
        <w:rPr>
          <w:color w:val="000000"/>
        </w:rPr>
        <w:t xml:space="preserve"> Những người trực </w:t>
      </w:r>
      <w:r w:rsidR="00AC4EA7">
        <w:rPr>
          <w:color w:val="000000"/>
        </w:rPr>
        <w:t>ca</w:t>
      </w:r>
      <w:r w:rsidRPr="00EC5B8A">
        <w:rPr>
          <w:color w:val="000000"/>
        </w:rPr>
        <w:t xml:space="preserve"> trên tàu buôn có thể </w:t>
      </w:r>
      <w:r w:rsidR="00AC4EA7">
        <w:rPr>
          <w:color w:val="000000"/>
        </w:rPr>
        <w:t xml:space="preserve">bị </w:t>
      </w:r>
      <w:r w:rsidRPr="00EC5B8A">
        <w:rPr>
          <w:color w:val="000000"/>
        </w:rPr>
        <w:t>bận rộn với các nhiệm vụ không cần thiết khác hoặc có thể không có đủ sự hỗ trợ cho OOW</w:t>
      </w:r>
      <w:r w:rsidR="00AC4EA7">
        <w:rPr>
          <w:color w:val="000000"/>
        </w:rPr>
        <w:t xml:space="preserve"> trên buồng lái</w:t>
      </w:r>
      <w:r w:rsidRPr="00EC5B8A">
        <w:rPr>
          <w:color w:val="000000"/>
        </w:rPr>
        <w:t xml:space="preserve">, tức là </w:t>
      </w:r>
      <w:r w:rsidR="00AC4EA7">
        <w:rPr>
          <w:color w:val="000000"/>
        </w:rPr>
        <w:t xml:space="preserve">định biên </w:t>
      </w:r>
      <w:r w:rsidRPr="00EC5B8A">
        <w:rPr>
          <w:color w:val="000000"/>
        </w:rPr>
        <w:t xml:space="preserve">không đủ. </w:t>
      </w:r>
      <w:r w:rsidR="00AC4EA7">
        <w:rPr>
          <w:color w:val="000000"/>
        </w:rPr>
        <w:t>T</w:t>
      </w:r>
      <w:r w:rsidRPr="00EC5B8A">
        <w:rPr>
          <w:color w:val="000000"/>
        </w:rPr>
        <w:t>hường</w:t>
      </w:r>
      <w:r w:rsidR="00AC4EA7">
        <w:rPr>
          <w:color w:val="000000"/>
        </w:rPr>
        <w:t xml:space="preserve"> thì</w:t>
      </w:r>
      <w:r w:rsidRPr="00EC5B8A">
        <w:rPr>
          <w:color w:val="000000"/>
        </w:rPr>
        <w:t xml:space="preserve"> người </w:t>
      </w:r>
      <w:r w:rsidR="00AC4EA7">
        <w:rPr>
          <w:color w:val="000000"/>
        </w:rPr>
        <w:t>cảnh giới</w:t>
      </w:r>
      <w:r w:rsidRPr="00EC5B8A">
        <w:rPr>
          <w:color w:val="000000"/>
        </w:rPr>
        <w:t xml:space="preserve"> </w:t>
      </w:r>
      <w:r w:rsidR="00AC4EA7">
        <w:rPr>
          <w:color w:val="000000"/>
        </w:rPr>
        <w:t>cũng</w:t>
      </w:r>
      <w:r w:rsidRPr="00EC5B8A">
        <w:rPr>
          <w:color w:val="000000"/>
        </w:rPr>
        <w:t xml:space="preserve"> là người lái tàu và </w:t>
      </w:r>
      <w:r w:rsidR="00AC4EA7">
        <w:rPr>
          <w:color w:val="000000"/>
        </w:rPr>
        <w:t>còn</w:t>
      </w:r>
      <w:r w:rsidRPr="00EC5B8A">
        <w:rPr>
          <w:color w:val="000000"/>
        </w:rPr>
        <w:t xml:space="preserve"> có thể </w:t>
      </w:r>
      <w:r w:rsidR="00AC4EA7">
        <w:rPr>
          <w:color w:val="000000"/>
        </w:rPr>
        <w:t xml:space="preserve">phải </w:t>
      </w:r>
      <w:r w:rsidRPr="00EC5B8A">
        <w:rPr>
          <w:color w:val="000000"/>
        </w:rPr>
        <w:t xml:space="preserve">thực hiện </w:t>
      </w:r>
      <w:r w:rsidR="00AC4EA7">
        <w:rPr>
          <w:color w:val="000000"/>
        </w:rPr>
        <w:t>việc tuần tra</w:t>
      </w:r>
      <w:r w:rsidRPr="00EC5B8A">
        <w:rPr>
          <w:color w:val="000000"/>
        </w:rPr>
        <w:t xml:space="preserve"> an toàn </w:t>
      </w:r>
      <w:r w:rsidR="00AC4EA7">
        <w:rPr>
          <w:color w:val="000000"/>
        </w:rPr>
        <w:t>quanh khu vực buồng ở</w:t>
      </w:r>
      <w:r w:rsidRPr="00EC5B8A">
        <w:rPr>
          <w:color w:val="000000"/>
        </w:rPr>
        <w:t xml:space="preserve">, do đó ảnh hưởng đến </w:t>
      </w:r>
      <w:r w:rsidR="00AC4EA7">
        <w:rPr>
          <w:color w:val="000000"/>
        </w:rPr>
        <w:t xml:space="preserve">việc hành hải </w:t>
      </w:r>
      <w:r w:rsidRPr="00EC5B8A">
        <w:rPr>
          <w:color w:val="000000"/>
        </w:rPr>
        <w:t>an toàn. Thuyền viên trên tàu cá có thể không có giấy chứng nhận phù hợp và có thể</w:t>
      </w:r>
      <w:r w:rsidR="00AC4EA7">
        <w:rPr>
          <w:color w:val="000000"/>
        </w:rPr>
        <w:t xml:space="preserve"> phải</w:t>
      </w:r>
      <w:r w:rsidRPr="00EC5B8A">
        <w:rPr>
          <w:color w:val="000000"/>
        </w:rPr>
        <w:t xml:space="preserve"> tham gia vào hoạt động đánh bắt cá thay vì </w:t>
      </w:r>
      <w:r w:rsidR="00AC4EA7">
        <w:rPr>
          <w:color w:val="000000"/>
        </w:rPr>
        <w:t>hành hải</w:t>
      </w:r>
      <w:r w:rsidRPr="00EC5B8A">
        <w:rPr>
          <w:color w:val="000000"/>
        </w:rPr>
        <w:t>.</w:t>
      </w:r>
    </w:p>
    <w:p w14:paraId="718D6751" w14:textId="6D8668EC" w:rsidR="00EC5B8A" w:rsidRPr="00EC5B8A" w:rsidRDefault="00AC4EA7" w:rsidP="00AC4EA7">
      <w:pPr>
        <w:pStyle w:val="ThngthngWeb"/>
        <w:spacing w:before="0" w:beforeAutospacing="0" w:after="120" w:afterAutospacing="0"/>
        <w:jc w:val="both"/>
        <w:rPr>
          <w:color w:val="000000"/>
        </w:rPr>
      </w:pPr>
      <w:r w:rsidRPr="00AC4EA7">
        <w:rPr>
          <w:b/>
          <w:bCs/>
          <w:i/>
          <w:iCs/>
          <w:color w:val="000000"/>
        </w:rPr>
        <w:t>Ỷ lại</w:t>
      </w:r>
      <w:r w:rsidR="00EC5B8A" w:rsidRPr="00AC4EA7">
        <w:rPr>
          <w:b/>
          <w:bCs/>
          <w:i/>
          <w:iCs/>
          <w:color w:val="000000"/>
        </w:rPr>
        <w:t xml:space="preserve"> nhiều vào AIS:</w:t>
      </w:r>
      <w:r w:rsidR="00EC5B8A" w:rsidRPr="00EC5B8A">
        <w:rPr>
          <w:color w:val="000000"/>
        </w:rPr>
        <w:t xml:space="preserve"> Các tàu cá ở Trung Quốc thường được trang bị AIS, tuy nhiên nó có thể không hoạt động hoặc </w:t>
      </w:r>
      <w:r>
        <w:rPr>
          <w:color w:val="000000"/>
        </w:rPr>
        <w:t>phát</w:t>
      </w:r>
      <w:r w:rsidR="00EC5B8A" w:rsidRPr="00EC5B8A">
        <w:rPr>
          <w:color w:val="000000"/>
        </w:rPr>
        <w:t xml:space="preserve"> thông tin không chính xác. </w:t>
      </w:r>
      <w:r w:rsidR="00F63AB4">
        <w:rPr>
          <w:color w:val="000000"/>
        </w:rPr>
        <w:t>Khi có lớp</w:t>
      </w:r>
      <w:r>
        <w:rPr>
          <w:color w:val="000000"/>
        </w:rPr>
        <w:t xml:space="preserve"> xếp chồng </w:t>
      </w:r>
      <w:r w:rsidR="00F63AB4">
        <w:rPr>
          <w:color w:val="000000"/>
        </w:rPr>
        <w:t xml:space="preserve">thông tin </w:t>
      </w:r>
      <w:r w:rsidR="00EC5B8A" w:rsidRPr="00EC5B8A">
        <w:rPr>
          <w:color w:val="000000"/>
        </w:rPr>
        <w:t xml:space="preserve">AIS trên RADAR hoặc ECDIS </w:t>
      </w:r>
      <w:r w:rsidR="00F63AB4">
        <w:rPr>
          <w:color w:val="000000"/>
        </w:rPr>
        <w:t xml:space="preserve">thì </w:t>
      </w:r>
      <w:r w:rsidR="00EC5B8A" w:rsidRPr="00EC5B8A">
        <w:rPr>
          <w:color w:val="000000"/>
        </w:rPr>
        <w:t xml:space="preserve">OOW trên tàu buôn </w:t>
      </w:r>
      <w:r>
        <w:rPr>
          <w:color w:val="000000"/>
        </w:rPr>
        <w:t xml:space="preserve">thường </w:t>
      </w:r>
      <w:r w:rsidR="00EC5B8A" w:rsidRPr="00EC5B8A">
        <w:rPr>
          <w:color w:val="000000"/>
        </w:rPr>
        <w:t xml:space="preserve">chú trọng nhiều hơn vào thông tin AIS thay vì sử dụng chức năng ARPA. AIS có thể bổ sung </w:t>
      </w:r>
      <w:r w:rsidR="00F63AB4">
        <w:rPr>
          <w:color w:val="000000"/>
        </w:rPr>
        <w:t xml:space="preserve">cho </w:t>
      </w:r>
      <w:r w:rsidR="00EC5B8A" w:rsidRPr="00EC5B8A">
        <w:rPr>
          <w:color w:val="000000"/>
        </w:rPr>
        <w:t xml:space="preserve">nhưng không thể thay thế </w:t>
      </w:r>
      <w:r w:rsidR="00F63AB4">
        <w:rPr>
          <w:color w:val="000000"/>
        </w:rPr>
        <w:t xml:space="preserve">cho </w:t>
      </w:r>
      <w:r w:rsidR="00EC5B8A" w:rsidRPr="00EC5B8A">
        <w:rPr>
          <w:color w:val="000000"/>
        </w:rPr>
        <w:t xml:space="preserve">việc theo dõi mục tiêu trên ARPA/RADAR để tránh </w:t>
      </w:r>
      <w:r>
        <w:rPr>
          <w:color w:val="000000"/>
        </w:rPr>
        <w:t xml:space="preserve">đâm </w:t>
      </w:r>
      <w:r w:rsidR="00EC5B8A" w:rsidRPr="00EC5B8A">
        <w:rPr>
          <w:color w:val="000000"/>
        </w:rPr>
        <w:t>va.</w:t>
      </w:r>
    </w:p>
    <w:p w14:paraId="58C16FE8" w14:textId="594800A8" w:rsidR="00EC5B8A" w:rsidRPr="00EC5B8A" w:rsidRDefault="00306A8F" w:rsidP="00AC4EA7">
      <w:pPr>
        <w:pStyle w:val="ThngthngWeb"/>
        <w:spacing w:before="120" w:beforeAutospacing="0" w:after="0" w:afterAutospacing="0"/>
        <w:jc w:val="both"/>
        <w:rPr>
          <w:color w:val="000000"/>
        </w:rPr>
      </w:pPr>
      <w:r w:rsidRPr="00306A8F">
        <w:rPr>
          <w:b/>
          <w:bCs/>
          <w:i/>
          <w:iCs/>
          <w:color w:val="000000"/>
        </w:rPr>
        <w:t>Thông tin l</w:t>
      </w:r>
      <w:r w:rsidR="00EC5B8A" w:rsidRPr="00306A8F">
        <w:rPr>
          <w:b/>
          <w:bCs/>
          <w:i/>
          <w:iCs/>
          <w:color w:val="000000"/>
        </w:rPr>
        <w:t>iên lạc với tàu cá:</w:t>
      </w:r>
      <w:r w:rsidR="00EC5B8A" w:rsidRPr="00EC5B8A">
        <w:rPr>
          <w:color w:val="000000"/>
        </w:rPr>
        <w:t xml:space="preserve"> Người trực ca trên </w:t>
      </w:r>
      <w:r>
        <w:rPr>
          <w:color w:val="000000"/>
        </w:rPr>
        <w:t xml:space="preserve">các </w:t>
      </w:r>
      <w:r w:rsidR="00EC5B8A" w:rsidRPr="00EC5B8A">
        <w:rPr>
          <w:color w:val="000000"/>
        </w:rPr>
        <w:t xml:space="preserve">tàu buôn có thể cố gắng thu hút sự chú ý của tàu cá qua đài VHF, </w:t>
      </w:r>
      <w:r w:rsidR="00F63AB4">
        <w:rPr>
          <w:color w:val="000000"/>
        </w:rPr>
        <w:t xml:space="preserve">bằng </w:t>
      </w:r>
      <w:r w:rsidR="00EC5B8A" w:rsidRPr="00EC5B8A">
        <w:rPr>
          <w:color w:val="000000"/>
        </w:rPr>
        <w:t xml:space="preserve">đèn </w:t>
      </w:r>
      <w:r w:rsidR="00F63AB4">
        <w:rPr>
          <w:color w:val="000000"/>
        </w:rPr>
        <w:t>đánh tín hiệu cầm tay (</w:t>
      </w:r>
      <w:r w:rsidR="00EC5B8A" w:rsidRPr="00EC5B8A">
        <w:rPr>
          <w:color w:val="000000"/>
        </w:rPr>
        <w:t>ALDIS</w:t>
      </w:r>
      <w:r w:rsidR="00F63AB4">
        <w:rPr>
          <w:color w:val="000000"/>
        </w:rPr>
        <w:t>)</w:t>
      </w:r>
      <w:r w:rsidR="00EC5B8A" w:rsidRPr="00EC5B8A">
        <w:rPr>
          <w:color w:val="000000"/>
        </w:rPr>
        <w:t xml:space="preserve"> hoặc </w:t>
      </w:r>
      <w:r w:rsidR="00F63AB4">
        <w:rPr>
          <w:color w:val="000000"/>
        </w:rPr>
        <w:t xml:space="preserve">bằng </w:t>
      </w:r>
      <w:r w:rsidR="00EC5B8A" w:rsidRPr="00EC5B8A">
        <w:rPr>
          <w:color w:val="000000"/>
        </w:rPr>
        <w:t xml:space="preserve">còi của tàu. Đôi khi, </w:t>
      </w:r>
      <w:r>
        <w:rPr>
          <w:color w:val="000000"/>
        </w:rPr>
        <w:t>việc này</w:t>
      </w:r>
      <w:r w:rsidR="00EC5B8A" w:rsidRPr="00EC5B8A">
        <w:rPr>
          <w:color w:val="000000"/>
        </w:rPr>
        <w:t xml:space="preserve"> có thể không thành công vì nhiều lý do, chẳng hạn như khó khăn về ngôn ngữ, thuyền viên </w:t>
      </w:r>
      <w:r>
        <w:rPr>
          <w:color w:val="000000"/>
        </w:rPr>
        <w:t xml:space="preserve">tàu </w:t>
      </w:r>
      <w:r w:rsidR="00EC5B8A" w:rsidRPr="00EC5B8A">
        <w:rPr>
          <w:color w:val="000000"/>
        </w:rPr>
        <w:t xml:space="preserve">đánh cá có thể không nghe thấy tiếng còi </w:t>
      </w:r>
      <w:r>
        <w:rPr>
          <w:color w:val="000000"/>
        </w:rPr>
        <w:t>của tàu buôn</w:t>
      </w:r>
      <w:r w:rsidR="00EC5B8A" w:rsidRPr="00EC5B8A">
        <w:rPr>
          <w:color w:val="000000"/>
        </w:rPr>
        <w:t xml:space="preserve"> v.v.</w:t>
      </w:r>
    </w:p>
    <w:p w14:paraId="0FEEFD43" w14:textId="2507A328" w:rsidR="00EC5B8A" w:rsidRPr="00EC5B8A" w:rsidRDefault="00EC5B8A" w:rsidP="00F63AB4">
      <w:pPr>
        <w:pStyle w:val="ThngthngWeb"/>
        <w:spacing w:before="120" w:beforeAutospacing="0" w:after="0" w:afterAutospacing="0"/>
        <w:rPr>
          <w:color w:val="000000"/>
        </w:rPr>
      </w:pPr>
      <w:r w:rsidRPr="00306A8F">
        <w:rPr>
          <w:b/>
          <w:bCs/>
          <w:i/>
          <w:iCs/>
          <w:color w:val="000000"/>
        </w:rPr>
        <w:t>Hành động vào phút cuối:</w:t>
      </w:r>
      <w:r w:rsidRPr="00EC5B8A">
        <w:rPr>
          <w:color w:val="000000"/>
        </w:rPr>
        <w:t xml:space="preserve"> Các tàu buôn đôi khi để đến phút cuối </w:t>
      </w:r>
      <w:r w:rsidR="00306A8F">
        <w:rPr>
          <w:color w:val="000000"/>
        </w:rPr>
        <w:t>mới</w:t>
      </w:r>
      <w:r w:rsidRPr="00EC5B8A">
        <w:rPr>
          <w:color w:val="000000"/>
        </w:rPr>
        <w:t xml:space="preserve"> thực hiện hành động tránh </w:t>
      </w:r>
      <w:r w:rsidR="00306A8F">
        <w:rPr>
          <w:color w:val="000000"/>
        </w:rPr>
        <w:t>va</w:t>
      </w:r>
      <w:r w:rsidRPr="00EC5B8A">
        <w:rPr>
          <w:color w:val="000000"/>
        </w:rPr>
        <w:t xml:space="preserve">. Điều này có thể dẫn đến va chạm, chẳng hạn như nếu lệnh </w:t>
      </w:r>
      <w:r w:rsidR="00306A8F">
        <w:rPr>
          <w:color w:val="000000"/>
        </w:rPr>
        <w:t xml:space="preserve">bẻ </w:t>
      </w:r>
      <w:r w:rsidRPr="00EC5B8A">
        <w:rPr>
          <w:color w:val="000000"/>
        </w:rPr>
        <w:t xml:space="preserve">lái được đưa ra không đủ để đạt được tốc độ </w:t>
      </w:r>
      <w:r w:rsidR="00306A8F">
        <w:rPr>
          <w:color w:val="000000"/>
        </w:rPr>
        <w:t>đổi hướng</w:t>
      </w:r>
      <w:r w:rsidRPr="00EC5B8A">
        <w:rPr>
          <w:color w:val="000000"/>
        </w:rPr>
        <w:t xml:space="preserve"> lớn.</w:t>
      </w:r>
    </w:p>
    <w:p w14:paraId="6363A0A7" w14:textId="6C7CAB33" w:rsidR="00EC5B8A" w:rsidRPr="00EC5B8A" w:rsidRDefault="00306A8F" w:rsidP="00306A8F">
      <w:pPr>
        <w:pStyle w:val="ThngthngWeb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lastRenderedPageBreak/>
        <w:t>Việc đ</w:t>
      </w:r>
      <w:r w:rsidR="00EC5B8A" w:rsidRPr="00306A8F">
        <w:rPr>
          <w:b/>
          <w:bCs/>
          <w:i/>
          <w:iCs/>
          <w:color w:val="000000"/>
        </w:rPr>
        <w:t>ánh dấu lưới:</w:t>
      </w:r>
      <w:r w:rsidR="00EC5B8A" w:rsidRPr="00EC5B8A">
        <w:rPr>
          <w:color w:val="000000"/>
        </w:rPr>
        <w:t xml:space="preserve"> Ngoài việc va chạm với tàu cá, tàu buôn còn có thể phải đối mặt với khiếu nại của ngư dân do </w:t>
      </w:r>
      <w:r>
        <w:rPr>
          <w:color w:val="000000"/>
        </w:rPr>
        <w:t>l</w:t>
      </w:r>
      <w:r w:rsidR="00F63AB4">
        <w:rPr>
          <w:color w:val="000000"/>
        </w:rPr>
        <w:t>à</w:t>
      </w:r>
      <w:r>
        <w:rPr>
          <w:color w:val="000000"/>
        </w:rPr>
        <w:t xml:space="preserve">m hỏng </w:t>
      </w:r>
      <w:r w:rsidR="00EC5B8A" w:rsidRPr="00EC5B8A">
        <w:rPr>
          <w:color w:val="000000"/>
        </w:rPr>
        <w:t xml:space="preserve">lưới đánh cá. </w:t>
      </w:r>
      <w:r>
        <w:rPr>
          <w:color w:val="000000"/>
        </w:rPr>
        <w:t>R</w:t>
      </w:r>
      <w:r w:rsidRPr="00EC5B8A">
        <w:rPr>
          <w:color w:val="000000"/>
        </w:rPr>
        <w:t xml:space="preserve">ất khó phát hiện </w:t>
      </w:r>
      <w:r w:rsidR="00F63AB4">
        <w:rPr>
          <w:color w:val="000000"/>
        </w:rPr>
        <w:t xml:space="preserve">ra </w:t>
      </w:r>
      <w:r>
        <w:rPr>
          <w:color w:val="000000"/>
        </w:rPr>
        <w:t>l</w:t>
      </w:r>
      <w:r w:rsidR="00EC5B8A" w:rsidRPr="00EC5B8A">
        <w:rPr>
          <w:color w:val="000000"/>
        </w:rPr>
        <w:t>ưới đánh cá vì chúng có thể được đánh dấu kém. Việc phát hiện lưới vào ban đêm có thể dễ dàng hơn nếu chúng có</w:t>
      </w:r>
      <w:r>
        <w:rPr>
          <w:color w:val="000000"/>
        </w:rPr>
        <w:t xml:space="preserve"> thắp</w:t>
      </w:r>
      <w:r w:rsidR="00EC5B8A" w:rsidRPr="00EC5B8A">
        <w:rPr>
          <w:color w:val="000000"/>
        </w:rPr>
        <w:t xml:space="preserve"> đèn. Mặt khác, việc quan sát </w:t>
      </w:r>
      <w:r>
        <w:rPr>
          <w:color w:val="000000"/>
        </w:rPr>
        <w:t>bằng mắt</w:t>
      </w:r>
      <w:r w:rsidR="00EC5B8A" w:rsidRPr="00EC5B8A">
        <w:rPr>
          <w:color w:val="000000"/>
        </w:rPr>
        <w:t xml:space="preserve"> vào ban ngày có thể là một thách thức thực sự. Lưới có </w:t>
      </w:r>
      <w:r>
        <w:rPr>
          <w:color w:val="000000"/>
        </w:rPr>
        <w:t xml:space="preserve">vật </w:t>
      </w:r>
      <w:r w:rsidR="00EC5B8A" w:rsidRPr="00EC5B8A">
        <w:rPr>
          <w:color w:val="000000"/>
        </w:rPr>
        <w:t xml:space="preserve">phản xạ radar có thể hữu ích, nhưng đây không phải là một thông lệ phổ biến và những người đi biển phải dựa vào việc quan sát </w:t>
      </w:r>
      <w:r>
        <w:rPr>
          <w:color w:val="000000"/>
        </w:rPr>
        <w:t>định kỳ bằng mắt để phát hiện ra</w:t>
      </w:r>
      <w:r w:rsidR="00EC5B8A" w:rsidRPr="00EC5B8A">
        <w:rPr>
          <w:color w:val="000000"/>
        </w:rPr>
        <w:t xml:space="preserve"> các dấu</w:t>
      </w:r>
      <w:r>
        <w:rPr>
          <w:color w:val="000000"/>
        </w:rPr>
        <w:t xml:space="preserve"> hiệu</w:t>
      </w:r>
      <w:r w:rsidR="00EC5B8A" w:rsidRPr="00EC5B8A">
        <w:rPr>
          <w:color w:val="000000"/>
        </w:rPr>
        <w:t xml:space="preserve">. Chúng tôi hiểu rằng việc đánh dấu </w:t>
      </w:r>
      <w:r>
        <w:rPr>
          <w:color w:val="000000"/>
        </w:rPr>
        <w:t xml:space="preserve">bằng </w:t>
      </w:r>
      <w:r w:rsidR="00EC5B8A" w:rsidRPr="00EC5B8A">
        <w:rPr>
          <w:color w:val="000000"/>
        </w:rPr>
        <w:t>AIS đang gia tăng</w:t>
      </w:r>
      <w:r w:rsidR="00F63AB4">
        <w:rPr>
          <w:color w:val="000000"/>
        </w:rPr>
        <w:t xml:space="preserve"> nhưng đ</w:t>
      </w:r>
      <w:r w:rsidR="00EC5B8A" w:rsidRPr="00EC5B8A">
        <w:rPr>
          <w:color w:val="000000"/>
        </w:rPr>
        <w:t xml:space="preserve">iều này cũng có thể làm </w:t>
      </w:r>
      <w:r w:rsidR="00EC2E41">
        <w:rPr>
          <w:color w:val="000000"/>
        </w:rPr>
        <w:t>nhiễu</w:t>
      </w:r>
      <w:r w:rsidR="00EC5B8A" w:rsidRPr="00EC5B8A">
        <w:rPr>
          <w:color w:val="000000"/>
        </w:rPr>
        <w:t xml:space="preserve"> màn hình RADAR và AIS.</w:t>
      </w:r>
    </w:p>
    <w:p w14:paraId="04866971" w14:textId="3E9DC7D2" w:rsidR="00EC5B8A" w:rsidRPr="00EC2E41" w:rsidRDefault="00F63AB4" w:rsidP="00F63AB4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K</w:t>
      </w:r>
      <w:r w:rsidR="00EC5B8A" w:rsidRPr="00EC2E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huyến nghị</w:t>
      </w:r>
    </w:p>
    <w:p w14:paraId="3387D251" w14:textId="2D4692D8" w:rsidR="00EC5B8A" w:rsidRPr="00EC5B8A" w:rsidRDefault="00EC5B8A" w:rsidP="000C23D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EC2E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Lập kế hoạch chuyến đi: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Các khu vực đánh cá được chỉ định phải được ghi chú trong quá trình lập kế hoạch chuyến đi và </w:t>
      </w:r>
      <w:r w:rsidR="00EC2E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được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đánh dấu trên hải đồ. Cần chú ý đến các khu vực có nguy cơ va chạm cao </w:t>
      </w:r>
      <w:r w:rsidR="00EC2E41"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giữa tàu buôn và tàu đánh cá</w:t>
      </w:r>
      <w:r w:rsidR="00EC2E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đã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được MSA </w:t>
      </w:r>
      <w:r w:rsidR="00EC2E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thừa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nhận, chẳng hạn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tài liệu sau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do MSA Phúc Kiến và Cục Thủy sản và Đại dương Phúc Kiến phối hợp xuất bản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:</w:t>
      </w:r>
      <w:r w:rsidR="000C23DA" w:rsidRP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r w:rsidR="000C23DA"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the </w:t>
      </w:r>
      <w:hyperlink r:id="rId7" w:history="1">
        <w:r w:rsidR="000C23DA" w:rsidRPr="00EC5B8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-GB" w:eastAsia="en-GB"/>
            <w14:ligatures w14:val="none"/>
          </w:rPr>
          <w:t>Second batch of High Risk Areas of collisions between merchant vessels and f</w:t>
        </w:r>
        <w:r w:rsidR="000C23DA" w:rsidRPr="00EC5B8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-GB" w:eastAsia="en-GB"/>
            <w14:ligatures w14:val="none"/>
          </w:rPr>
          <w:t>i</w:t>
        </w:r>
        <w:r w:rsidR="000C23DA" w:rsidRPr="00EC5B8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-GB" w:eastAsia="en-GB"/>
            <w14:ligatures w14:val="none"/>
          </w:rPr>
          <w:t>shing vessels</w:t>
        </w:r>
      </w:hyperlink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  <w:r w:rsidR="000C23DA"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14:paraId="7C9C4517" w14:textId="21AECFFD" w:rsidR="00EC5B8A" w:rsidRPr="00EC5B8A" w:rsidRDefault="00EC5B8A" w:rsidP="000C23D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0C23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 xml:space="preserve">Thành phần </w:t>
      </w:r>
      <w:r w:rsidR="000C23DA" w:rsidRPr="000C23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>của tổ buồng lái</w:t>
      </w:r>
      <w:r w:rsidRPr="000C23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>: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Chúng tôi cũng khuyến nghị nên tăng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cường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trước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số người trực ca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trên buồng lái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để đảm bảo rằng OOW có đủ sự hỗ trợ vào ban đêm cũng như ban ngày. Các hoạt động khác trên tàu dành cho </w:t>
      </w:r>
      <w:r w:rsidR="00F63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những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thuyền viên liên quan cần được lên kế hoạch phù hợp để đảm bảo rằng các thành viên của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tổ buồng lái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được nghỉ ngơi đầy đủ để thực hiện các nhiệm vụ liên quan đến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hành hải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</w:p>
    <w:p w14:paraId="12137121" w14:textId="06288C5E" w:rsidR="00EC5B8A" w:rsidRPr="00EC5B8A" w:rsidRDefault="00EC5B8A" w:rsidP="000C2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0C23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>Tốc độ an toàn: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Ở những khu vực có mật độ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tàu cá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cao, hãy hành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hải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ở tốc độ an toàn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và máy chính phải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sẵn sàng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điều động được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.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Sỹ quan trực ca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(OOW) phải được quyền điều chỉnh tốc độ </w:t>
      </w:r>
      <w:r w:rsidR="00F63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tàu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khi cần thiết.</w:t>
      </w:r>
    </w:p>
    <w:p w14:paraId="0EE7B683" w14:textId="7DACB12E" w:rsidR="00EC5B8A" w:rsidRPr="00EC5B8A" w:rsidRDefault="00EC5B8A" w:rsidP="000C2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0C23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>Sử dụng RADAR/ARPA: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Tận dụng tối đa radar và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âm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hiệu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còi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sương mù khi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hành trình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trong sương mù, ngay cả khi không nhìn thấy tàu đánh cá nào trên radar. Việc sử dụng radar có thể rất quan trọng khi di chuyển trong </w:t>
      </w:r>
      <w:r w:rsidR="000C23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các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vùng biển này. Thực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tiễn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chung về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thám </w:t>
      </w:r>
      <w:r w:rsidR="00F63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át </w:t>
      </w:r>
      <w:r w:rsidR="00F63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ở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tầm xa bằng radar băng tần S để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nhận ra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các cụm tàu đánh cá và sử dụng băng tần X trên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thang tầm xa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nhỏ để tránh va chạm có thể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sẽ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có hiệu quả.</w:t>
      </w:r>
    </w:p>
    <w:p w14:paraId="6A5189EB" w14:textId="6EB43A3C" w:rsidR="00EC5B8A" w:rsidRPr="00EC5B8A" w:rsidRDefault="00EC5B8A" w:rsidP="00DD1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DD18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>Tránh xa các cụm tàu</w:t>
      </w:r>
      <w:r w:rsidR="00DD18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 xml:space="preserve"> cá</w:t>
      </w:r>
      <w:r w:rsidRPr="00DD18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>: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Khi OOW phát hiện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được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một cụm tàu đánh cá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thì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nên đổi hướng đi trước để tránh đi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xuyên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qua cụm đó.</w:t>
      </w:r>
    </w:p>
    <w:p w14:paraId="5524DD67" w14:textId="0CC61728" w:rsidR="00EC5B8A" w:rsidRPr="00EC5B8A" w:rsidRDefault="00EC5B8A" w:rsidP="00DD1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DD18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 xml:space="preserve">Thu hút sự chú ý của </w:t>
      </w:r>
      <w:r w:rsidR="00DD18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 xml:space="preserve">các </w:t>
      </w:r>
      <w:r w:rsidRPr="00DD18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 xml:space="preserve">tàu </w:t>
      </w:r>
      <w:r w:rsidR="00DD18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>cá</w:t>
      </w:r>
      <w:r w:rsidRPr="00DD18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>: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Nếu tàu cần thu hút sự chú ý của tàu đánh cá vì bất kỳ lý do gì thì nên sử dụng còi và đèn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chiếu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ban ngày. Việc thiết lập liên lạc qua VHF có thể gặp khó khăn.</w:t>
      </w:r>
    </w:p>
    <w:p w14:paraId="024E9AE1" w14:textId="2735E3EF" w:rsidR="00EC5B8A" w:rsidRPr="00EC5B8A" w:rsidRDefault="00EC5B8A" w:rsidP="00F63A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DD18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GB" w:eastAsia="en-GB"/>
          <w14:ligatures w14:val="none"/>
        </w:rPr>
        <w:t xml:space="preserve">Hành động trong trường hợp va chạm: 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Nếu xảy ra va chạm hoặc nghi ngờ đã xảy ra va chạm, hãy nhớ thực hiện những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việc</w:t>
      </w:r>
      <w:r w:rsidRPr="00EC5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sau:</w:t>
      </w:r>
    </w:p>
    <w:p w14:paraId="1C9850C7" w14:textId="70CAF663" w:rsidR="00EC5B8A" w:rsidRPr="00DD184C" w:rsidRDefault="00EC5B8A" w:rsidP="00DD184C">
      <w:pPr>
        <w:pStyle w:val="oancuaDanhsac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cung cấp mọi sự trợ giúp có thể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được </w:t>
      </w:r>
      <w:r w:rsidRP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cho tàu đánh cá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;</w:t>
      </w:r>
    </w:p>
    <w:p w14:paraId="1A5FAE20" w14:textId="22615DD5" w:rsidR="00EC5B8A" w:rsidRPr="00DD184C" w:rsidRDefault="00EC5B8A" w:rsidP="00DD184C">
      <w:pPr>
        <w:pStyle w:val="oancuaDanhsac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liên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lạc</w:t>
      </w:r>
      <w:r w:rsidRP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với VTS/MSA gần nhất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;</w:t>
      </w:r>
    </w:p>
    <w:p w14:paraId="5BDE800D" w14:textId="6CD2AC4C" w:rsidR="00EC5B8A" w:rsidRPr="00DD184C" w:rsidRDefault="00EC5B8A" w:rsidP="00DD184C">
      <w:pPr>
        <w:pStyle w:val="oancuaDanhsac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lưu giữ hồ sơ </w:t>
      </w:r>
      <w:r w:rsid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của</w:t>
      </w:r>
      <w:r w:rsidRPr="00DD1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tất cả bằng chứng bao gồm dữ liệu VDR</w:t>
      </w:r>
    </w:p>
    <w:p w14:paraId="2DFBCFCC" w14:textId="77777777" w:rsidR="000C23DA" w:rsidRPr="00EC5B8A" w:rsidRDefault="000C23DA" w:rsidP="00EC5B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79F4C008" w14:textId="7F7819AD" w:rsidR="00EC5B8A" w:rsidRPr="00EC5B8A" w:rsidRDefault="00DD184C" w:rsidP="00DD18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</w:t>
      </w:r>
    </w:p>
    <w:sectPr w:rsidR="00EC5B8A" w:rsidRPr="00EC5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A5B7F"/>
    <w:multiLevelType w:val="hybridMultilevel"/>
    <w:tmpl w:val="E280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B21BB"/>
    <w:multiLevelType w:val="multilevel"/>
    <w:tmpl w:val="5D1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D36F4"/>
    <w:multiLevelType w:val="hybridMultilevel"/>
    <w:tmpl w:val="EB0A8C14"/>
    <w:lvl w:ilvl="0" w:tplc="C134920E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B348C"/>
    <w:multiLevelType w:val="multilevel"/>
    <w:tmpl w:val="5CD4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32D97"/>
    <w:multiLevelType w:val="hybridMultilevel"/>
    <w:tmpl w:val="BB72AED0"/>
    <w:lvl w:ilvl="0" w:tplc="C134920E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6311">
    <w:abstractNumId w:val="3"/>
  </w:num>
  <w:num w:numId="2" w16cid:durableId="1046026251">
    <w:abstractNumId w:val="1"/>
  </w:num>
  <w:num w:numId="3" w16cid:durableId="235356942">
    <w:abstractNumId w:val="0"/>
  </w:num>
  <w:num w:numId="4" w16cid:durableId="149643816">
    <w:abstractNumId w:val="4"/>
  </w:num>
  <w:num w:numId="5" w16cid:durableId="160320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8A"/>
    <w:rsid w:val="000C23DA"/>
    <w:rsid w:val="00306A8F"/>
    <w:rsid w:val="003E2F90"/>
    <w:rsid w:val="00641957"/>
    <w:rsid w:val="009C7613"/>
    <w:rsid w:val="00AC4EA7"/>
    <w:rsid w:val="00BB484E"/>
    <w:rsid w:val="00DD184C"/>
    <w:rsid w:val="00EC2E41"/>
    <w:rsid w:val="00EC5B8A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1848"/>
  <w15:chartTrackingRefBased/>
  <w15:docId w15:val="{E21881D9-3E54-4DDC-9B84-48148F48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EC5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C5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EC5B8A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character" w:customStyle="1" w:styleId="u3Char">
    <w:name w:val="Đầu đề 3 Char"/>
    <w:basedOn w:val="Phngmcinhcuaoanvn"/>
    <w:link w:val="u3"/>
    <w:uiPriority w:val="9"/>
    <w:semiHidden/>
    <w:rsid w:val="00EC5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hngthngWeb">
    <w:name w:val="Normal (Web)"/>
    <w:basedOn w:val="Binhthng"/>
    <w:uiPriority w:val="99"/>
    <w:semiHidden/>
    <w:unhideWhenUsed/>
    <w:rsid w:val="00EC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Manh">
    <w:name w:val="Strong"/>
    <w:basedOn w:val="Phngmcinhcuaoanvn"/>
    <w:uiPriority w:val="22"/>
    <w:qFormat/>
    <w:rsid w:val="00EC5B8A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EC5B8A"/>
    <w:rPr>
      <w:color w:val="0000FF"/>
      <w:u w:val="single"/>
    </w:rPr>
  </w:style>
  <w:style w:type="character" w:styleId="Nhnmanh">
    <w:name w:val="Emphasis"/>
    <w:basedOn w:val="Phngmcinhcuaoanvn"/>
    <w:uiPriority w:val="20"/>
    <w:qFormat/>
    <w:rsid w:val="00EC5B8A"/>
    <w:rPr>
      <w:i/>
      <w:iCs/>
    </w:rPr>
  </w:style>
  <w:style w:type="paragraph" w:styleId="oancuaDanhsach">
    <w:name w:val="List Paragraph"/>
    <w:basedOn w:val="Binhthng"/>
    <w:uiPriority w:val="34"/>
    <w:qFormat/>
    <w:rsid w:val="00DD1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p.weixin.qq.com/s/LV4c9Tz5Euh1a3YUC76jw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B234B-A89E-40B4-A4F7-01681DBA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2</cp:revision>
  <dcterms:created xsi:type="dcterms:W3CDTF">2023-08-23T06:48:00Z</dcterms:created>
  <dcterms:modified xsi:type="dcterms:W3CDTF">2023-08-23T08:17:00Z</dcterms:modified>
</cp:coreProperties>
</file>